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E7C3" w14:textId="54A8FB85" w:rsidR="00A33A78" w:rsidRPr="00A33A78" w:rsidRDefault="00A33A78" w:rsidP="00A33A78">
      <w:pPr>
        <w:jc w:val="center"/>
        <w:rPr>
          <w:rFonts w:ascii="Verdana" w:hAnsi="Verdana"/>
          <w:b/>
        </w:rPr>
      </w:pPr>
      <w:r w:rsidRPr="00A33A78">
        <w:rPr>
          <w:rFonts w:ascii="Verdana" w:hAnsi="Verdana"/>
          <w:b/>
        </w:rPr>
        <w:t>CORPORATION OF SIR GEORGE MONOUX COLLEGE</w:t>
      </w:r>
    </w:p>
    <w:p w14:paraId="5F361D5F" w14:textId="77777777" w:rsidR="00A33A78" w:rsidRPr="00A33A78" w:rsidRDefault="00A33A78" w:rsidP="00A33A78">
      <w:pPr>
        <w:jc w:val="center"/>
        <w:rPr>
          <w:rFonts w:ascii="Verdana" w:hAnsi="Verdana"/>
          <w:b/>
        </w:rPr>
      </w:pPr>
    </w:p>
    <w:p w14:paraId="3A11B754" w14:textId="4383E614" w:rsidR="00A33A78" w:rsidRPr="00A33A78" w:rsidRDefault="00A33A78" w:rsidP="00C007E9">
      <w:pPr>
        <w:jc w:val="center"/>
        <w:rPr>
          <w:rFonts w:ascii="Verdana" w:hAnsi="Verdana"/>
          <w:b/>
        </w:rPr>
      </w:pPr>
      <w:r w:rsidRPr="00A33A78">
        <w:rPr>
          <w:rFonts w:ascii="Verdana" w:hAnsi="Verdana"/>
          <w:b/>
        </w:rPr>
        <w:t xml:space="preserve">Minutes of the Meeting of the Governance &amp; Nominations Committee held on </w:t>
      </w:r>
      <w:r w:rsidR="00C007E9">
        <w:rPr>
          <w:rFonts w:ascii="Verdana" w:hAnsi="Verdana"/>
          <w:b/>
        </w:rPr>
        <w:t>6 October</w:t>
      </w:r>
      <w:r w:rsidRPr="00A33A78">
        <w:rPr>
          <w:rFonts w:ascii="Verdana" w:hAnsi="Verdana"/>
          <w:b/>
        </w:rPr>
        <w:t xml:space="preserve"> 20</w:t>
      </w:r>
      <w:r w:rsidR="00CF38BF">
        <w:rPr>
          <w:rFonts w:ascii="Verdana" w:hAnsi="Verdana"/>
          <w:b/>
        </w:rPr>
        <w:t>20</w:t>
      </w:r>
      <w:r w:rsidR="0028561D">
        <w:rPr>
          <w:rFonts w:ascii="Verdana" w:hAnsi="Verdana"/>
          <w:b/>
        </w:rPr>
        <w:t xml:space="preserve"> </w:t>
      </w:r>
    </w:p>
    <w:p w14:paraId="54B2E7FB" w14:textId="77777777" w:rsidR="00A33A78" w:rsidRPr="00A33A78" w:rsidRDefault="00A33A78" w:rsidP="00A33A78">
      <w:pPr>
        <w:jc w:val="center"/>
        <w:rPr>
          <w:rFonts w:ascii="Verdana" w:hAnsi="Verdana"/>
          <w:b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866"/>
      </w:tblGrid>
      <w:tr w:rsidR="00A33A78" w:rsidRPr="00A33A78" w14:paraId="04B9C969" w14:textId="77777777" w:rsidTr="00F253F9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798C" w14:textId="77777777" w:rsidR="00A33A78" w:rsidRPr="00A33A78" w:rsidRDefault="00A33A78">
            <w:pPr>
              <w:tabs>
                <w:tab w:val="left" w:pos="1455"/>
              </w:tabs>
              <w:spacing w:line="276" w:lineRule="auto"/>
              <w:rPr>
                <w:rFonts w:ascii="Verdana" w:hAnsi="Verdana"/>
                <w:b/>
              </w:rPr>
            </w:pPr>
            <w:r w:rsidRPr="00A33A78">
              <w:rPr>
                <w:rFonts w:ascii="Verdana" w:hAnsi="Verdana"/>
                <w:b/>
              </w:rPr>
              <w:t>Present</w:t>
            </w:r>
            <w:r w:rsidRPr="00A33A78">
              <w:rPr>
                <w:rFonts w:ascii="Verdana" w:hAnsi="Verdana"/>
                <w:b/>
              </w:rPr>
              <w:tab/>
            </w:r>
          </w:p>
          <w:p w14:paraId="6B95E93E" w14:textId="77777777" w:rsidR="00A33A78" w:rsidRPr="00A33A78" w:rsidRDefault="00A33A78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6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D340" w14:textId="0802E504" w:rsidR="00A33A78" w:rsidRPr="00A33A78" w:rsidRDefault="00A33A78">
            <w:pPr>
              <w:spacing w:line="276" w:lineRule="auto"/>
              <w:rPr>
                <w:rFonts w:ascii="Verdana" w:hAnsi="Verdana"/>
              </w:rPr>
            </w:pPr>
            <w:r w:rsidRPr="00A33A78">
              <w:rPr>
                <w:rFonts w:ascii="Verdana" w:hAnsi="Verdana"/>
              </w:rPr>
              <w:t xml:space="preserve">Tom Foakes (Chair), </w:t>
            </w:r>
            <w:r w:rsidR="00CF38BF">
              <w:rPr>
                <w:rFonts w:ascii="Verdana" w:hAnsi="Verdana"/>
              </w:rPr>
              <w:t>Riddhi Bhalla,</w:t>
            </w:r>
            <w:r w:rsidR="00C007E9">
              <w:rPr>
                <w:rFonts w:ascii="Verdana" w:hAnsi="Verdana"/>
              </w:rPr>
              <w:t xml:space="preserve"> Stephen Jones,</w:t>
            </w:r>
            <w:r w:rsidR="00CF38BF">
              <w:rPr>
                <w:rFonts w:ascii="Verdana" w:hAnsi="Verdana"/>
              </w:rPr>
              <w:t xml:space="preserve"> </w:t>
            </w:r>
            <w:r w:rsidRPr="00A33A78">
              <w:rPr>
                <w:rFonts w:ascii="Verdana" w:hAnsi="Verdana"/>
              </w:rPr>
              <w:t xml:space="preserve">Alastair Owens, Alan Wells. </w:t>
            </w:r>
          </w:p>
          <w:p w14:paraId="39B23576" w14:textId="77777777" w:rsidR="00A33A78" w:rsidRPr="00A33A78" w:rsidRDefault="00A33A7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33A78" w:rsidRPr="00A33A78" w14:paraId="42615353" w14:textId="77777777" w:rsidTr="00F253F9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6F1" w14:textId="77777777" w:rsidR="00A33A78" w:rsidRPr="00A33A78" w:rsidRDefault="00A33A78">
            <w:pPr>
              <w:spacing w:line="276" w:lineRule="auto"/>
              <w:rPr>
                <w:rFonts w:ascii="Verdana" w:hAnsi="Verdana"/>
                <w:b/>
              </w:rPr>
            </w:pPr>
            <w:r w:rsidRPr="00A33A78">
              <w:rPr>
                <w:rFonts w:ascii="Verdana" w:hAnsi="Verdana"/>
                <w:b/>
              </w:rPr>
              <w:t>In Attendance</w:t>
            </w:r>
          </w:p>
        </w:tc>
        <w:tc>
          <w:tcPr>
            <w:tcW w:w="6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E56E" w14:textId="77777777" w:rsidR="00A33A78" w:rsidRPr="00A33A78" w:rsidRDefault="00A33A78">
            <w:pPr>
              <w:spacing w:line="276" w:lineRule="auto"/>
              <w:rPr>
                <w:rFonts w:ascii="Verdana" w:hAnsi="Verdana"/>
              </w:rPr>
            </w:pPr>
            <w:r w:rsidRPr="00A33A78">
              <w:rPr>
                <w:rFonts w:ascii="Verdana" w:hAnsi="Verdana"/>
              </w:rPr>
              <w:t>Robert Smith (Clerk to the Corporation).</w:t>
            </w:r>
          </w:p>
        </w:tc>
      </w:tr>
    </w:tbl>
    <w:p w14:paraId="2AC670FE" w14:textId="77777777" w:rsidR="00A33A78" w:rsidRPr="00A33A78" w:rsidRDefault="00A33A78" w:rsidP="00A33A78">
      <w:pPr>
        <w:rPr>
          <w:rFonts w:ascii="Verdana" w:hAnsi="Verdana"/>
          <w:b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8713"/>
      </w:tblGrid>
      <w:tr w:rsidR="00A33A78" w:rsidRPr="00A33A78" w14:paraId="4E7F0409" w14:textId="77777777" w:rsidTr="00F253F9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91F3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1</w:t>
            </w:r>
          </w:p>
          <w:p w14:paraId="3090CA4E" w14:textId="77777777" w:rsidR="00A33A78" w:rsidRPr="00A33A78" w:rsidRDefault="00A33A78" w:rsidP="00A33A78">
            <w:pPr>
              <w:pStyle w:val="NoSpacing"/>
              <w:rPr>
                <w:b/>
              </w:rPr>
            </w:pPr>
          </w:p>
          <w:p w14:paraId="3DADE090" w14:textId="77777777" w:rsidR="00A33A78" w:rsidRPr="00A33A78" w:rsidRDefault="00A33A78" w:rsidP="00A33A78">
            <w:pPr>
              <w:pStyle w:val="NoSpacing"/>
              <w:rPr>
                <w:b/>
              </w:rPr>
            </w:pP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C010" w14:textId="5CA32701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Apologies for Absence</w:t>
            </w:r>
            <w:r w:rsidR="00DE059A">
              <w:rPr>
                <w:b/>
              </w:rPr>
              <w:t xml:space="preserve"> and Quoracy</w:t>
            </w:r>
          </w:p>
          <w:p w14:paraId="7CB11826" w14:textId="69B683BE" w:rsidR="00A33A78" w:rsidRDefault="00A33A78" w:rsidP="00A33A78">
            <w:pPr>
              <w:pStyle w:val="NoSpacing"/>
            </w:pPr>
          </w:p>
          <w:p w14:paraId="279C1337" w14:textId="5FAA5461" w:rsidR="00DE059A" w:rsidRDefault="000417C5" w:rsidP="00A33A78">
            <w:pPr>
              <w:pStyle w:val="NoSpacing"/>
            </w:pPr>
            <w:r>
              <w:t>Apologies for absence were received from Stewart Maclean.</w:t>
            </w:r>
          </w:p>
          <w:p w14:paraId="2473F5EA" w14:textId="0FADE256" w:rsidR="000417C5" w:rsidRDefault="000417C5" w:rsidP="00A33A78">
            <w:pPr>
              <w:pStyle w:val="NoSpacing"/>
            </w:pPr>
          </w:p>
          <w:p w14:paraId="1CD0A5EE" w14:textId="2BFBC487" w:rsidR="000417C5" w:rsidRPr="00A33A78" w:rsidRDefault="000417C5" w:rsidP="00A33A78">
            <w:pPr>
              <w:pStyle w:val="NoSpacing"/>
            </w:pPr>
            <w:r>
              <w:t>The meeting was quorate.</w:t>
            </w:r>
            <w:bookmarkStart w:id="0" w:name="_GoBack"/>
            <w:bookmarkEnd w:id="0"/>
          </w:p>
          <w:p w14:paraId="4615D451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1E74380D" w14:textId="77777777" w:rsidTr="00F253F9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BA96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2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0D37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Declarations of Interest</w:t>
            </w:r>
          </w:p>
          <w:p w14:paraId="4CB8F994" w14:textId="77777777" w:rsidR="00A33A78" w:rsidRPr="00A33A78" w:rsidRDefault="00A33A78" w:rsidP="00A33A78">
            <w:pPr>
              <w:pStyle w:val="NoSpacing"/>
            </w:pPr>
          </w:p>
          <w:p w14:paraId="6F4B93AE" w14:textId="77777777" w:rsidR="00A33A78" w:rsidRPr="00A33A78" w:rsidRDefault="00A33A78" w:rsidP="00A33A78">
            <w:pPr>
              <w:pStyle w:val="NoSpacing"/>
            </w:pPr>
            <w:r w:rsidRPr="00A33A78">
              <w:t>None.</w:t>
            </w:r>
          </w:p>
          <w:p w14:paraId="416D7026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15CFABE2" w14:textId="77777777" w:rsidTr="00F253F9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00D2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3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442B" w14:textId="715797EE" w:rsid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 xml:space="preserve">Minutes of the Previous Meeting: </w:t>
            </w:r>
            <w:r w:rsidR="00C007E9">
              <w:rPr>
                <w:b/>
              </w:rPr>
              <w:t>15 &amp; 21</w:t>
            </w:r>
            <w:r w:rsidR="00CF38BF">
              <w:rPr>
                <w:b/>
              </w:rPr>
              <w:t xml:space="preserve"> September</w:t>
            </w:r>
            <w:r w:rsidR="002A4E79" w:rsidRPr="00A33A78">
              <w:rPr>
                <w:b/>
              </w:rPr>
              <w:t xml:space="preserve"> 20</w:t>
            </w:r>
            <w:r w:rsidR="00C007E9">
              <w:rPr>
                <w:b/>
              </w:rPr>
              <w:t>20</w:t>
            </w:r>
          </w:p>
          <w:p w14:paraId="5D7920D4" w14:textId="77777777" w:rsidR="002A4E79" w:rsidRPr="00A33A78" w:rsidRDefault="002A4E79" w:rsidP="00A33A78">
            <w:pPr>
              <w:pStyle w:val="NoSpacing"/>
            </w:pPr>
          </w:p>
          <w:p w14:paraId="4232E190" w14:textId="77777777" w:rsidR="00A33A78" w:rsidRPr="00A33A78" w:rsidRDefault="00A33A78" w:rsidP="00A33A78">
            <w:pPr>
              <w:pStyle w:val="NoSpacing"/>
            </w:pPr>
            <w:r w:rsidRPr="00A33A78">
              <w:t>It was noted that the draft minutes had received approval by the Chair of the Committee for circulation.</w:t>
            </w:r>
          </w:p>
          <w:p w14:paraId="35043724" w14:textId="77777777" w:rsidR="00A33A78" w:rsidRPr="00A33A78" w:rsidRDefault="00A33A78" w:rsidP="00A33A78">
            <w:pPr>
              <w:pStyle w:val="NoSpacing"/>
            </w:pPr>
          </w:p>
          <w:p w14:paraId="7DC43425" w14:textId="77777777" w:rsidR="00A33A78" w:rsidRPr="00A33A78" w:rsidRDefault="00A33A78" w:rsidP="00A33A78">
            <w:pPr>
              <w:pStyle w:val="NoSpacing"/>
            </w:pPr>
            <w:r w:rsidRPr="00A33A78">
              <w:t xml:space="preserve">They were approved as a correct record of the business transacted and </w:t>
            </w:r>
            <w:r w:rsidRPr="00A33A78">
              <w:rPr>
                <w:i/>
              </w:rPr>
              <w:t>prima facie</w:t>
            </w:r>
            <w:r w:rsidRPr="00A33A78">
              <w:t xml:space="preserve"> evidence of the proceedings to which they relate.</w:t>
            </w:r>
          </w:p>
          <w:p w14:paraId="6B116800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0CD4C7BD" w14:textId="77777777" w:rsidTr="00F253F9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B585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4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A6E6" w14:textId="2F7DD42C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 xml:space="preserve">Matters Arising from the Minutes: </w:t>
            </w:r>
            <w:r w:rsidR="00C007E9">
              <w:rPr>
                <w:b/>
              </w:rPr>
              <w:t>15 &amp; 21</w:t>
            </w:r>
            <w:r w:rsidR="00CF38BF">
              <w:rPr>
                <w:b/>
              </w:rPr>
              <w:t xml:space="preserve"> September</w:t>
            </w:r>
            <w:r w:rsidR="002A4E79" w:rsidRPr="00A33A78">
              <w:rPr>
                <w:b/>
              </w:rPr>
              <w:t xml:space="preserve"> 20</w:t>
            </w:r>
            <w:r w:rsidR="00C007E9">
              <w:rPr>
                <w:b/>
              </w:rPr>
              <w:t>20</w:t>
            </w:r>
          </w:p>
          <w:p w14:paraId="1A18C1DD" w14:textId="77777777" w:rsidR="00A33A78" w:rsidRPr="00A33A78" w:rsidRDefault="00A33A78" w:rsidP="00A33A78">
            <w:pPr>
              <w:pStyle w:val="NoSpacing"/>
            </w:pPr>
          </w:p>
          <w:p w14:paraId="79543793" w14:textId="6C41D04F" w:rsidR="00AA3A9C" w:rsidRDefault="00AE4FC1" w:rsidP="00AE4FC1">
            <w:pPr>
              <w:pStyle w:val="NoSpacing"/>
            </w:pPr>
            <w:r w:rsidRPr="00276D92">
              <w:rPr>
                <w:i/>
                <w:iCs/>
              </w:rPr>
              <w:t>Minute 5</w:t>
            </w:r>
            <w:r>
              <w:t>: it was noted that the candidate recommended for appointment as an independent member of the Corporation did not proceed with his application.</w:t>
            </w:r>
          </w:p>
          <w:p w14:paraId="0CBB69C1" w14:textId="7EFADF44" w:rsidR="00AE4FC1" w:rsidRPr="00A33A78" w:rsidRDefault="00AE4FC1" w:rsidP="00AE4FC1">
            <w:pPr>
              <w:pStyle w:val="NoSpacing"/>
            </w:pPr>
          </w:p>
        </w:tc>
      </w:tr>
      <w:tr w:rsidR="00A33A78" w:rsidRPr="00A33A78" w14:paraId="1E0A8F5D" w14:textId="77777777" w:rsidTr="00F253F9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6118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5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ACA8" w14:textId="2EC98972" w:rsidR="00BC3A29" w:rsidRDefault="00BC3A29" w:rsidP="00CF38B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Appointment of </w:t>
            </w:r>
            <w:r w:rsidR="00C007E9">
              <w:rPr>
                <w:rFonts w:ascii="Verdana" w:hAnsi="Verdana"/>
                <w:b/>
              </w:rPr>
              <w:t>Par</w:t>
            </w:r>
            <w:r>
              <w:rPr>
                <w:rFonts w:ascii="Verdana" w:hAnsi="Verdana"/>
                <w:b/>
              </w:rPr>
              <w:t>ent Member of the Corporation</w:t>
            </w:r>
          </w:p>
          <w:p w14:paraId="76E53310" w14:textId="77777777" w:rsidR="00A33A78" w:rsidRPr="00A33A78" w:rsidRDefault="00A33A78" w:rsidP="00CF38BF">
            <w:pPr>
              <w:pStyle w:val="NoSpacing"/>
            </w:pPr>
          </w:p>
          <w:p w14:paraId="4A7BC96E" w14:textId="0A2F4061" w:rsidR="00C25C37" w:rsidRDefault="00CF38BF" w:rsidP="00CF38BF">
            <w:pPr>
              <w:pStyle w:val="NoSpacing"/>
            </w:pPr>
            <w:r>
              <w:t>Two</w:t>
            </w:r>
            <w:r w:rsidR="00BC3A29">
              <w:t xml:space="preserve"> candidate</w:t>
            </w:r>
            <w:r>
              <w:t>s</w:t>
            </w:r>
            <w:r w:rsidR="00BC3A29">
              <w:t xml:space="preserve"> w</w:t>
            </w:r>
            <w:r>
              <w:t>ere</w:t>
            </w:r>
            <w:r w:rsidR="00BC3A29">
              <w:t xml:space="preserve"> interviewed by the Committee</w:t>
            </w:r>
            <w:r w:rsidR="008521AD">
              <w:t xml:space="preserve"> on separate evenings.</w:t>
            </w:r>
          </w:p>
          <w:p w14:paraId="30960183" w14:textId="05C4C21B" w:rsidR="00BC3A29" w:rsidRDefault="00BC3A29" w:rsidP="00CF38BF">
            <w:pPr>
              <w:pStyle w:val="NoSpacing"/>
            </w:pPr>
          </w:p>
          <w:p w14:paraId="5C623A77" w14:textId="08682325" w:rsidR="00C25C37" w:rsidRDefault="00BC3A29" w:rsidP="00CF38BF">
            <w:pPr>
              <w:pStyle w:val="NoSpacing"/>
            </w:pPr>
            <w:r>
              <w:t xml:space="preserve">The Committee </w:t>
            </w:r>
            <w:r w:rsidRPr="00BC3A29">
              <w:t xml:space="preserve">recommended that </w:t>
            </w:r>
            <w:r w:rsidR="00C007E9">
              <w:t>Jay Wint</w:t>
            </w:r>
            <w:r w:rsidRPr="00BC3A29">
              <w:t xml:space="preserve"> be appointed as </w:t>
            </w:r>
            <w:r w:rsidR="00C007E9">
              <w:t>the par</w:t>
            </w:r>
            <w:r w:rsidRPr="00BC3A29">
              <w:t>ent member of the Corporation for the period from 1</w:t>
            </w:r>
            <w:r w:rsidR="00CF38BF">
              <w:t>3</w:t>
            </w:r>
            <w:r w:rsidRPr="00BC3A29">
              <w:t xml:space="preserve"> October 20</w:t>
            </w:r>
            <w:r w:rsidR="00CF38BF">
              <w:t>20</w:t>
            </w:r>
            <w:r w:rsidRPr="00BC3A29">
              <w:t xml:space="preserve"> to </w:t>
            </w:r>
            <w:r w:rsidR="00C007E9">
              <w:t>31 July 2021</w:t>
            </w:r>
            <w:r w:rsidRPr="00BC3A29">
              <w:t xml:space="preserve">, subject to </w:t>
            </w:r>
            <w:r w:rsidR="00CF38BF">
              <w:t>her</w:t>
            </w:r>
            <w:r w:rsidRPr="00BC3A29">
              <w:t xml:space="preserve"> obtaining an enhanced DBS clearance showing no matters of concern.</w:t>
            </w:r>
          </w:p>
          <w:p w14:paraId="4416BBDD" w14:textId="3731F7AF" w:rsidR="00CF38BF" w:rsidRDefault="00CF38BF" w:rsidP="00CF38BF">
            <w:pPr>
              <w:pStyle w:val="NoSpacing"/>
            </w:pPr>
          </w:p>
          <w:p w14:paraId="12F7CBB8" w14:textId="2BB01F60" w:rsidR="00CF38BF" w:rsidRDefault="00276D92" w:rsidP="00CF38BF">
            <w:pPr>
              <w:pStyle w:val="NoSpacing"/>
            </w:pPr>
            <w:r>
              <w:t xml:space="preserve">It was noted that </w:t>
            </w:r>
            <w:r w:rsidR="00CF38BF">
              <w:t xml:space="preserve">Ms </w:t>
            </w:r>
            <w:r w:rsidR="00C007E9">
              <w:t>Wint, in addition to being the parent of a child enrolled as a student of the College,</w:t>
            </w:r>
            <w:r w:rsidR="00CF38BF">
              <w:t xml:space="preserve"> </w:t>
            </w:r>
            <w:r w:rsidR="00C007E9">
              <w:t>has significant project management experience</w:t>
            </w:r>
            <w:r w:rsidR="00CF38BF">
              <w:t xml:space="preserve"> and therefore provides the Corporation with an important skill set not otherwise </w:t>
            </w:r>
            <w:r w:rsidR="00C007E9">
              <w:t>furnish</w:t>
            </w:r>
            <w:r w:rsidR="00CF38BF">
              <w:t xml:space="preserve">ed from </w:t>
            </w:r>
            <w:r>
              <w:t>within</w:t>
            </w:r>
            <w:r w:rsidR="00CF38BF">
              <w:t xml:space="preserve"> its membership.</w:t>
            </w:r>
          </w:p>
          <w:p w14:paraId="232D5B0C" w14:textId="6466F217" w:rsidR="00DE059A" w:rsidRPr="00A33A78" w:rsidRDefault="00DE059A" w:rsidP="00C007E9">
            <w:pPr>
              <w:pStyle w:val="NoSpacing"/>
            </w:pPr>
          </w:p>
        </w:tc>
      </w:tr>
      <w:tr w:rsidR="00F253F9" w:rsidRPr="00A33A78" w14:paraId="3FC2C2F0" w14:textId="77777777" w:rsidTr="00F253F9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9119" w14:textId="79AD49E1" w:rsidR="00F253F9" w:rsidRDefault="00C007E9" w:rsidP="00F253F9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71D9" w14:textId="77777777" w:rsidR="00F253F9" w:rsidRDefault="00F253F9" w:rsidP="00F253F9">
            <w:pPr>
              <w:rPr>
                <w:rFonts w:ascii="Verdana" w:hAnsi="Verdana"/>
                <w:b/>
              </w:rPr>
            </w:pPr>
            <w:r w:rsidRPr="0049013F">
              <w:rPr>
                <w:rFonts w:ascii="Verdana" w:hAnsi="Verdana"/>
                <w:b/>
              </w:rPr>
              <w:t>Any Other Competent Business</w:t>
            </w:r>
          </w:p>
          <w:p w14:paraId="0F675F9C" w14:textId="77777777" w:rsidR="00F253F9" w:rsidRDefault="00F253F9" w:rsidP="00F253F9">
            <w:pPr>
              <w:rPr>
                <w:rFonts w:ascii="Verdana" w:hAnsi="Verdana"/>
                <w:b/>
              </w:rPr>
            </w:pPr>
          </w:p>
          <w:p w14:paraId="0BCBABFB" w14:textId="3037CDFF" w:rsidR="00F253F9" w:rsidRDefault="00C007E9" w:rsidP="00F253F9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None.</w:t>
            </w:r>
          </w:p>
          <w:p w14:paraId="687731EA" w14:textId="2D1A2EC3" w:rsidR="00F253F9" w:rsidRDefault="00F253F9" w:rsidP="00F253F9">
            <w:pPr>
              <w:rPr>
                <w:rFonts w:ascii="Verdana" w:hAnsi="Verdana"/>
                <w:b/>
              </w:rPr>
            </w:pPr>
          </w:p>
        </w:tc>
      </w:tr>
    </w:tbl>
    <w:p w14:paraId="42BA95EA" w14:textId="77777777" w:rsidR="00BA678D" w:rsidRDefault="00BA678D" w:rsidP="00A33A78">
      <w:pPr>
        <w:rPr>
          <w:rFonts w:ascii="Verdana" w:hAnsi="Verdana"/>
        </w:rPr>
      </w:pPr>
    </w:p>
    <w:p w14:paraId="449BFB63" w14:textId="2F07D01F" w:rsidR="00A07AF1" w:rsidRPr="00BA678D" w:rsidRDefault="00A07AF1" w:rsidP="00A33A78">
      <w:pPr>
        <w:rPr>
          <w:rFonts w:ascii="Verdana" w:hAnsi="Verdana"/>
          <w:b/>
          <w:bCs/>
        </w:rPr>
      </w:pPr>
    </w:p>
    <w:p w14:paraId="59C7EFDB" w14:textId="6649800B" w:rsidR="00A07AF1" w:rsidRDefault="00A07AF1" w:rsidP="00A33A78">
      <w:pPr>
        <w:rPr>
          <w:rFonts w:ascii="Verdana" w:hAnsi="Verdana"/>
        </w:rPr>
      </w:pPr>
    </w:p>
    <w:p w14:paraId="63F75676" w14:textId="5B9162A9" w:rsidR="00BA678D" w:rsidRDefault="00BA678D" w:rsidP="00A33A78">
      <w:pPr>
        <w:rPr>
          <w:rFonts w:ascii="Verdana" w:hAnsi="Verdana"/>
        </w:rPr>
      </w:pPr>
    </w:p>
    <w:p w14:paraId="7382C655" w14:textId="77777777" w:rsidR="00BA678D" w:rsidRPr="00A33A78" w:rsidRDefault="00BA678D" w:rsidP="00A33A78">
      <w:pPr>
        <w:rPr>
          <w:rFonts w:ascii="Verdana" w:hAnsi="Verdana"/>
        </w:rPr>
      </w:pPr>
    </w:p>
    <w:p w14:paraId="713D27D1" w14:textId="77777777" w:rsidR="00A33A78" w:rsidRDefault="00A33A78"/>
    <w:sectPr w:rsidR="00A3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78"/>
    <w:rsid w:val="000417C5"/>
    <w:rsid w:val="00131A61"/>
    <w:rsid w:val="001B0894"/>
    <w:rsid w:val="00276D92"/>
    <w:rsid w:val="0028561D"/>
    <w:rsid w:val="002A4E79"/>
    <w:rsid w:val="002E075E"/>
    <w:rsid w:val="00355BBB"/>
    <w:rsid w:val="00437F6A"/>
    <w:rsid w:val="004553FA"/>
    <w:rsid w:val="00473BC0"/>
    <w:rsid w:val="00553CCB"/>
    <w:rsid w:val="005C5B06"/>
    <w:rsid w:val="008521AD"/>
    <w:rsid w:val="00A0393D"/>
    <w:rsid w:val="00A07AF1"/>
    <w:rsid w:val="00A33A78"/>
    <w:rsid w:val="00AA3A9C"/>
    <w:rsid w:val="00AE4FC1"/>
    <w:rsid w:val="00BA678D"/>
    <w:rsid w:val="00BC3A29"/>
    <w:rsid w:val="00C007E9"/>
    <w:rsid w:val="00C25C37"/>
    <w:rsid w:val="00CF38BF"/>
    <w:rsid w:val="00DE059A"/>
    <w:rsid w:val="00E64E06"/>
    <w:rsid w:val="00F253F9"/>
    <w:rsid w:val="00F4717A"/>
    <w:rsid w:val="00F9130A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595B"/>
  <w15:chartTrackingRefBased/>
  <w15:docId w15:val="{FEE6A9B3-90AD-4F2D-B08B-A303240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7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3A78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A33A78"/>
    <w:pPr>
      <w:spacing w:after="0" w:line="240" w:lineRule="auto"/>
    </w:pPr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E92A-4116-4093-94C2-E49A9D40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20</cp:revision>
  <cp:lastPrinted>2019-07-02T14:03:00Z</cp:lastPrinted>
  <dcterms:created xsi:type="dcterms:W3CDTF">2019-02-06T10:40:00Z</dcterms:created>
  <dcterms:modified xsi:type="dcterms:W3CDTF">2020-10-14T09:40:00Z</dcterms:modified>
</cp:coreProperties>
</file>