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80F26" w14:textId="77777777" w:rsidR="00B2443C" w:rsidRDefault="009A2EB9">
      <w:r>
        <w:rPr>
          <w:noProof/>
        </w:rPr>
        <mc:AlternateContent>
          <mc:Choice Requires="wpg">
            <w:drawing>
              <wp:anchor distT="0" distB="0" distL="114300" distR="114300" simplePos="0" relativeHeight="251651072" behindDoc="1" locked="0" layoutInCell="1" allowOverlap="1" wp14:anchorId="34BD86F8" wp14:editId="65EFB47A">
                <wp:simplePos x="0" y="0"/>
                <wp:positionH relativeFrom="margin">
                  <wp:posOffset>-438150</wp:posOffset>
                </wp:positionH>
                <wp:positionV relativeFrom="page">
                  <wp:posOffset>647700</wp:posOffset>
                </wp:positionV>
                <wp:extent cx="6858000" cy="980122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9801225"/>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rgbClr val="005D78"/>
                              </a:gs>
                              <a:gs pos="50000">
                                <a:srgbClr val="0090A6"/>
                              </a:gs>
                              <a:gs pos="100000">
                                <a:srgbClr val="005D78"/>
                              </a:gs>
                            </a:gsLst>
                          </a:gradFill>
                          <a:ln>
                            <a:noFill/>
                          </a:ln>
                        </wps:spPr>
                        <wps:style>
                          <a:lnRef idx="0">
                            <a:scrgbClr r="0" g="0" b="0"/>
                          </a:lnRef>
                          <a:fillRef idx="1003">
                            <a:schemeClr val="dk2"/>
                          </a:fillRef>
                          <a:effectRef idx="0">
                            <a:scrgbClr r="0" g="0" b="0"/>
                          </a:effectRef>
                          <a:fontRef idx="major"/>
                        </wps:style>
                        <wps:txbx>
                          <w:txbxContent>
                            <w:p w14:paraId="5EB897EE" w14:textId="77777777" w:rsidR="00C91FDF" w:rsidRDefault="00C91FDF" w:rsidP="00D712DA">
                              <w:pPr>
                                <w:rPr>
                                  <w:rFonts w:ascii="Montserrat Thin" w:hAnsi="Montserrat Thin"/>
                                  <w:color w:val="FFFFFF" w:themeColor="background1"/>
                                  <w:sz w:val="72"/>
                                  <w:szCs w:val="72"/>
                                </w:rPr>
                              </w:pPr>
                              <w:sdt>
                                <w:sdtPr>
                                  <w:rPr>
                                    <w:rFonts w:ascii="Montserrat Thin" w:hAnsi="Montserrat Thin"/>
                                    <w:color w:val="FFFFFF" w:themeColor="background1"/>
                                    <w:sz w:val="72"/>
                                    <w:szCs w:val="72"/>
                                  </w:rPr>
                                  <w:alias w:val="Title"/>
                                  <w:tag w:val=""/>
                                  <w:id w:val="-554696155"/>
                                  <w:showingPlcHdr/>
                                  <w:dataBinding w:prefixMappings="xmlns:ns0='http://purl.org/dc/elements/1.1/' xmlns:ns1='http://schemas.openxmlformats.org/package/2006/metadata/core-properties' " w:xpath="/ns1:coreProperties[1]/ns0:title[1]" w:storeItemID="{6C3C8BC8-F283-45AE-878A-BAB7291924A1}"/>
                                  <w:text/>
                                </w:sdtPr>
                                <w:sdtContent>
                                  <w:r>
                                    <w:rPr>
                                      <w:rFonts w:ascii="Montserrat Thin" w:hAnsi="Montserrat Thin"/>
                                      <w:color w:val="FFFFFF" w:themeColor="background1"/>
                                      <w:sz w:val="72"/>
                                      <w:szCs w:val="72"/>
                                    </w:rPr>
                                    <w:t xml:space="preserve">     </w:t>
                                  </w:r>
                                </w:sdtContent>
                              </w:sdt>
                            </w:p>
                            <w:p w14:paraId="6AA95BED" w14:textId="77777777" w:rsidR="00C91FDF" w:rsidRDefault="00C91FDF" w:rsidP="00D712DA">
                              <w:pPr>
                                <w:rPr>
                                  <w:rFonts w:ascii="Montserrat Thin" w:hAnsi="Montserrat Thin"/>
                                  <w:color w:val="FFFFFF" w:themeColor="background1"/>
                                  <w:sz w:val="72"/>
                                  <w:szCs w:val="72"/>
                                </w:rPr>
                              </w:pPr>
                            </w:p>
                            <w:p w14:paraId="7E388476" w14:textId="77777777" w:rsidR="00C91FDF" w:rsidRDefault="00C91FDF" w:rsidP="00D712DA">
                              <w:pPr>
                                <w:rPr>
                                  <w:rFonts w:ascii="Montserrat Thin" w:hAnsi="Montserrat Thin"/>
                                  <w:color w:val="FFFFFF" w:themeColor="background1"/>
                                  <w:sz w:val="72"/>
                                  <w:szCs w:val="72"/>
                                </w:rPr>
                              </w:pPr>
                            </w:p>
                            <w:p w14:paraId="593E9C40" w14:textId="77777777" w:rsidR="00C91FDF" w:rsidRPr="007344F5" w:rsidRDefault="00C91FDF" w:rsidP="00D712DA">
                              <w:pPr>
                                <w:rPr>
                                  <w:rFonts w:ascii="Montserrat Thin" w:hAnsi="Montserrat Thin"/>
                                  <w:color w:val="FFFFFF" w:themeColor="background1"/>
                                  <w:sz w:val="72"/>
                                  <w:szCs w:val="72"/>
                                </w:rPr>
                              </w:pP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34BD86F8" id="Group 125" o:spid="_x0000_s1026" style="position:absolute;margin-left:-34.5pt;margin-top:51pt;width:540pt;height:771.75pt;z-index:-251665408;mso-width-percent:1154;mso-position-horizontal-relative:margin;mso-position-vertical-relative:page;mso-width-percent:1154;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" adj="-11796480,,5400" path="m,c,644,,644,,644v23,6,62,14,113,21c250,685,476,700,720,644v,-27,,-27,,-27c720,,720,,720,,,,,,,e" fillcolor="#005d78" stroked="f">
                  <v:fill color2="#0090a6" rotate="t" focus="5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5EB897EE" w14:textId="77777777" w:rsidR="00C91FDF" w:rsidRDefault="00C91FDF" w:rsidP="00D712DA">
                        <w:pPr>
                          <w:rPr>
                            <w:rFonts w:ascii="Montserrat Thin" w:hAnsi="Montserrat Thin"/>
                            <w:color w:val="FFFFFF" w:themeColor="background1"/>
                            <w:sz w:val="72"/>
                            <w:szCs w:val="72"/>
                          </w:rPr>
                        </w:pPr>
                        <w:sdt>
                          <w:sdtPr>
                            <w:rPr>
                              <w:rFonts w:ascii="Montserrat Thin" w:hAnsi="Montserrat Thin"/>
                              <w:color w:val="FFFFFF" w:themeColor="background1"/>
                              <w:sz w:val="72"/>
                              <w:szCs w:val="72"/>
                            </w:rPr>
                            <w:alias w:val="Title"/>
                            <w:tag w:val=""/>
                            <w:id w:val="-554696155"/>
                            <w:showingPlcHdr/>
                            <w:dataBinding w:prefixMappings="xmlns:ns0='http://purl.org/dc/elements/1.1/' xmlns:ns1='http://schemas.openxmlformats.org/package/2006/metadata/core-properties' " w:xpath="/ns1:coreProperties[1]/ns0:title[1]" w:storeItemID="{6C3C8BC8-F283-45AE-878A-BAB7291924A1}"/>
                            <w:text/>
                          </w:sdtPr>
                          <w:sdtContent>
                            <w:r>
                              <w:rPr>
                                <w:rFonts w:ascii="Montserrat Thin" w:hAnsi="Montserrat Thin"/>
                                <w:color w:val="FFFFFF" w:themeColor="background1"/>
                                <w:sz w:val="72"/>
                                <w:szCs w:val="72"/>
                              </w:rPr>
                              <w:t xml:space="preserve">     </w:t>
                            </w:r>
                          </w:sdtContent>
                        </w:sdt>
                      </w:p>
                      <w:p w14:paraId="6AA95BED" w14:textId="77777777" w:rsidR="00C91FDF" w:rsidRDefault="00C91FDF" w:rsidP="00D712DA">
                        <w:pPr>
                          <w:rPr>
                            <w:rFonts w:ascii="Montserrat Thin" w:hAnsi="Montserrat Thin"/>
                            <w:color w:val="FFFFFF" w:themeColor="background1"/>
                            <w:sz w:val="72"/>
                            <w:szCs w:val="72"/>
                          </w:rPr>
                        </w:pPr>
                      </w:p>
                      <w:p w14:paraId="7E388476" w14:textId="77777777" w:rsidR="00C91FDF" w:rsidRDefault="00C91FDF" w:rsidP="00D712DA">
                        <w:pPr>
                          <w:rPr>
                            <w:rFonts w:ascii="Montserrat Thin" w:hAnsi="Montserrat Thin"/>
                            <w:color w:val="FFFFFF" w:themeColor="background1"/>
                            <w:sz w:val="72"/>
                            <w:szCs w:val="72"/>
                          </w:rPr>
                        </w:pPr>
                      </w:p>
                      <w:p w14:paraId="593E9C40" w14:textId="77777777" w:rsidR="00C91FDF" w:rsidRPr="007344F5" w:rsidRDefault="00C91FDF" w:rsidP="00D712DA">
                        <w:pPr>
                          <w:rPr>
                            <w:rFonts w:ascii="Montserrat Thin" w:hAnsi="Montserrat Thin"/>
                            <w:color w:val="FFFFFF" w:themeColor="background1"/>
                            <w:sz w:val="72"/>
                            <w:szCs w:val="72"/>
                          </w:rPr>
                        </w:pPr>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4529E59E" w14:textId="77777777" w:rsidR="0000239D" w:rsidRDefault="0000239D" w:rsidP="00D712DA"/>
    <w:p w14:paraId="735ABCCE" w14:textId="77777777" w:rsidR="0000239D" w:rsidRDefault="0000239D" w:rsidP="00D712DA"/>
    <w:p w14:paraId="7B0A25F1" w14:textId="77777777" w:rsidR="0000239D" w:rsidRDefault="0000239D" w:rsidP="00D712DA"/>
    <w:p w14:paraId="4F5E792C" w14:textId="77777777" w:rsidR="00D712DA" w:rsidRDefault="008D4AC9" w:rsidP="00D712DA">
      <w:r>
        <w:tab/>
      </w:r>
    </w:p>
    <w:p w14:paraId="765B791A" w14:textId="77777777" w:rsidR="00D712DA" w:rsidRDefault="004C4BB3" w:rsidP="00D712DA">
      <w:r>
        <w:rPr>
          <w:noProof/>
        </w:rPr>
        <mc:AlternateContent>
          <mc:Choice Requires="wps">
            <w:drawing>
              <wp:anchor distT="0" distB="0" distL="114300" distR="114300" simplePos="0" relativeHeight="251659264" behindDoc="0" locked="0" layoutInCell="1" allowOverlap="1" wp14:anchorId="37EBAB1A" wp14:editId="670FC4CF">
                <wp:simplePos x="0" y="0"/>
                <wp:positionH relativeFrom="column">
                  <wp:posOffset>-3810</wp:posOffset>
                </wp:positionH>
                <wp:positionV relativeFrom="paragraph">
                  <wp:posOffset>30480</wp:posOffset>
                </wp:positionV>
                <wp:extent cx="7600950" cy="2143125"/>
                <wp:effectExtent l="57150" t="19050" r="57150" b="104775"/>
                <wp:wrapNone/>
                <wp:docPr id="32" name="Rectangle 32"/>
                <wp:cNvGraphicFramePr/>
                <a:graphic xmlns:a="http://schemas.openxmlformats.org/drawingml/2006/main">
                  <a:graphicData uri="http://schemas.microsoft.com/office/word/2010/wordprocessingShape">
                    <wps:wsp>
                      <wps:cNvSpPr/>
                      <wps:spPr>
                        <a:xfrm>
                          <a:off x="0" y="0"/>
                          <a:ext cx="7600950" cy="2143125"/>
                        </a:xfrm>
                        <a:prstGeom prst="rect">
                          <a:avLst/>
                        </a:prstGeom>
                        <a:gradFill flip="none" rotWithShape="1">
                          <a:gsLst>
                            <a:gs pos="0">
                              <a:srgbClr val="0090A6">
                                <a:lumMod val="59000"/>
                              </a:srgbClr>
                            </a:gs>
                            <a:gs pos="56000">
                              <a:srgbClr val="0081A4">
                                <a:lumMod val="8000"/>
                                <a:lumOff val="92000"/>
                              </a:srgbClr>
                            </a:gs>
                            <a:gs pos="100000">
                              <a:srgbClr val="C9F3FF"/>
                            </a:gs>
                          </a:gsLst>
                          <a:path path="circle">
                            <a:fillToRect t="100000" r="100000"/>
                          </a:path>
                          <a:tileRect l="-100000" b="-100000"/>
                        </a:gra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3A795C" id="Rectangle 32" o:spid="_x0000_s1026" style="position:absolute;margin-left:-.3pt;margin-top:2.4pt;width:598.5pt;height:16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" fillcolor="#005562" stroked="f" strokeweight="1pt">
                <v:fill color2="#c9f3ff" rotate="t" focusposition=",1" focussize="" colors="0 #005562;36700f #e3f9ff;1 #c9f3ff" focus="100%" type="gradientRadial"/>
                <v:shadow on="t" color="black" opacity="26214f" origin=",-.5" offset="0,3pt"/>
              </v:rect>
            </w:pict>
          </mc:Fallback>
        </mc:AlternateContent>
      </w:r>
    </w:p>
    <w:sdt>
      <w:sdtPr>
        <w:id w:val="-1658682435"/>
        <w:docPartObj>
          <w:docPartGallery w:val="Cover Pages"/>
          <w:docPartUnique/>
        </w:docPartObj>
      </w:sdtPr>
      <w:sdtContent>
        <w:p w14:paraId="2E41DEC5" w14:textId="77777777" w:rsidR="00D712DA" w:rsidRDefault="00D712DA" w:rsidP="00D712DA"/>
        <w:p w14:paraId="300BFD04" w14:textId="77777777" w:rsidR="00D712DA" w:rsidRDefault="00D712DA" w:rsidP="00D712DA">
          <w:pPr>
            <w:ind w:left="720" w:hanging="360"/>
          </w:pPr>
          <w:r>
            <w:rPr>
              <w:noProof/>
            </w:rPr>
            <mc:AlternateContent>
              <mc:Choice Requires="wps">
                <w:drawing>
                  <wp:anchor distT="0" distB="0" distL="114300" distR="114300" simplePos="0" relativeHeight="251655168" behindDoc="0" locked="0" layoutInCell="1" allowOverlap="1" wp14:anchorId="62FE1429" wp14:editId="4858565D">
                    <wp:simplePos x="0" y="0"/>
                    <wp:positionH relativeFrom="margin">
                      <wp:posOffset>-360045</wp:posOffset>
                    </wp:positionH>
                    <wp:positionV relativeFrom="page">
                      <wp:posOffset>3257550</wp:posOffset>
                    </wp:positionV>
                    <wp:extent cx="7690485" cy="3171825"/>
                    <wp:effectExtent l="0" t="0" r="0" b="9525"/>
                    <wp:wrapSquare wrapText="bothSides"/>
                    <wp:docPr id="129" name="Text Box 129"/>
                    <wp:cNvGraphicFramePr/>
                    <a:graphic xmlns:a="http://schemas.openxmlformats.org/drawingml/2006/main">
                      <a:graphicData uri="http://schemas.microsoft.com/office/word/2010/wordprocessingShape">
                        <wps:wsp>
                          <wps:cNvSpPr txBox="1"/>
                          <wps:spPr>
                            <a:xfrm>
                              <a:off x="0" y="0"/>
                              <a:ext cx="7690485" cy="3171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Subtitle"/>
                                  <w:tag w:val=""/>
                                  <w:id w:val="542943889"/>
                                  <w:showingPlcHdr/>
                                  <w:dataBinding w:prefixMappings="xmlns:ns0='http://purl.org/dc/elements/1.1/' xmlns:ns1='http://schemas.openxmlformats.org/package/2006/metadata/core-properties' " w:xpath="/ns1:coreProperties[1]/ns0:subject[1]" w:storeItemID="{6C3C8BC8-F283-45AE-878A-BAB7291924A1}"/>
                                  <w:text/>
                                </w:sdtPr>
                                <w:sdtContent>
                                  <w:p w14:paraId="1781F881" w14:textId="77777777" w:rsidR="00C91FDF" w:rsidRDefault="00C91FDF" w:rsidP="00D712DA">
                                    <w:pPr>
                                      <w:pStyle w:val="NoSpacing"/>
                                      <w:spacing w:before="40" w:after="40"/>
                                      <w:rPr>
                                        <w:caps/>
                                        <w:color w:val="4472C4" w:themeColor="accent1"/>
                                        <w:sz w:val="28"/>
                                        <w:szCs w:val="28"/>
                                      </w:rPr>
                                    </w:pPr>
                                    <w:r>
                                      <w:rPr>
                                        <w:caps/>
                                        <w:color w:val="4472C4" w:themeColor="accent1"/>
                                        <w:sz w:val="28"/>
                                        <w:szCs w:val="28"/>
                                      </w:rPr>
                                      <w:t xml:space="preserve">     </w:t>
                                    </w:r>
                                  </w:p>
                                </w:sdtContent>
                              </w:sdt>
                              <w:p w14:paraId="70271FE3" w14:textId="77777777" w:rsidR="00C91FDF" w:rsidRDefault="00C91FDF" w:rsidP="00D712DA">
                                <w:pPr>
                                  <w:pStyle w:val="NoSpacing"/>
                                  <w:spacing w:before="40" w:after="40"/>
                                  <w:rPr>
                                    <w:sz w:val="72"/>
                                    <w:szCs w:val="72"/>
                                  </w:rPr>
                                </w:pPr>
                              </w:p>
                              <w:p w14:paraId="27FF3C0E" w14:textId="77777777" w:rsidR="00C91FDF" w:rsidRDefault="00C91FDF" w:rsidP="00D712DA">
                                <w:pPr>
                                  <w:pStyle w:val="NoSpacing"/>
                                  <w:spacing w:before="40" w:after="40"/>
                                  <w:rPr>
                                    <w:sz w:val="72"/>
                                    <w:szCs w:val="72"/>
                                  </w:rPr>
                                </w:pPr>
                                <w:r>
                                  <w:rPr>
                                    <w:sz w:val="72"/>
                                    <w:szCs w:val="72"/>
                                  </w:rPr>
                                  <w:t>Monoux Safeguarding Policy and Procedures 2025/26</w:t>
                                </w:r>
                              </w:p>
                              <w:p w14:paraId="05AFB0D8" w14:textId="77777777" w:rsidR="00C91FDF" w:rsidRDefault="00C91FDF" w:rsidP="00D712DA">
                                <w:pPr>
                                  <w:keepNext/>
                                  <w:spacing w:before="240" w:after="120"/>
                                  <w:suppressOverlap/>
                                  <w:jc w:val="both"/>
                                  <w:outlineLvl w:val="2"/>
                                  <w:rPr>
                                    <w:rFonts w:ascii="Arial" w:eastAsia="Times New Roman" w:hAnsi="Arial" w:cs="Arial"/>
                                    <w:b/>
                                    <w:bCs/>
                                  </w:rPr>
                                </w:pPr>
                              </w:p>
                              <w:p w14:paraId="401FF415" w14:textId="77777777" w:rsidR="00C91FDF" w:rsidRPr="005A3606" w:rsidRDefault="00C91FDF" w:rsidP="005A3606">
                                <w:pPr>
                                  <w:pStyle w:val="Content"/>
                                  <w:rPr>
                                    <w:rFonts w:eastAsia="Times New Roman"/>
                                    <w:b/>
                                    <w:bCs/>
                                  </w:rPr>
                                </w:pPr>
                                <w:r w:rsidRPr="005A3606">
                                  <w:rPr>
                                    <w:rFonts w:eastAsia="Times New Roman"/>
                                    <w:b/>
                                    <w:bCs/>
                                  </w:rPr>
                                  <w:t>Author</w:t>
                                </w:r>
                              </w:p>
                              <w:p w14:paraId="24E3AA83" w14:textId="77777777" w:rsidR="00C91FDF" w:rsidRPr="00D712DA" w:rsidRDefault="00C91FDF" w:rsidP="00D712DA">
                                <w:pPr>
                                  <w:tabs>
                                    <w:tab w:val="left" w:pos="6946"/>
                                    <w:tab w:val="right" w:pos="9638"/>
                                  </w:tabs>
                                  <w:spacing w:line="240" w:lineRule="auto"/>
                                  <w:suppressOverlap/>
                                  <w:jc w:val="both"/>
                                  <w:rPr>
                                    <w:rFonts w:ascii="Arial" w:eastAsia="Times New Roman" w:hAnsi="Arial" w:cs="Arial"/>
                                    <w:szCs w:val="24"/>
                                    <w:lang w:eastAsia="en-GB"/>
                                  </w:rPr>
                                </w:pPr>
                                <w:r w:rsidRPr="00D712DA">
                                  <w:rPr>
                                    <w:rFonts w:ascii="Arial" w:eastAsia="Times New Roman" w:hAnsi="Arial" w:cs="Arial"/>
                                    <w:szCs w:val="24"/>
                                    <w:lang w:eastAsia="en-GB"/>
                                  </w:rPr>
                                  <w:t>J</w:t>
                                </w:r>
                                <w:r>
                                  <w:rPr>
                                    <w:rFonts w:ascii="Arial" w:eastAsia="Times New Roman" w:hAnsi="Arial" w:cs="Arial"/>
                                    <w:szCs w:val="24"/>
                                    <w:lang w:eastAsia="en-GB"/>
                                  </w:rPr>
                                  <w:t xml:space="preserve">onathan Service </w:t>
                                </w:r>
                              </w:p>
                              <w:p w14:paraId="4D11381C" w14:textId="77777777" w:rsidR="00C91FDF" w:rsidRPr="00D712DA" w:rsidRDefault="00C91FDF" w:rsidP="00D712DA">
                                <w:pPr>
                                  <w:tabs>
                                    <w:tab w:val="left" w:pos="6946"/>
                                    <w:tab w:val="right" w:pos="9638"/>
                                  </w:tabs>
                                  <w:spacing w:line="240" w:lineRule="auto"/>
                                  <w:suppressOverlap/>
                                  <w:jc w:val="both"/>
                                  <w:rPr>
                                    <w:rFonts w:ascii="Arial" w:eastAsia="Times New Roman" w:hAnsi="Arial" w:cs="Arial"/>
                                    <w:szCs w:val="24"/>
                                    <w:lang w:eastAsia="en-GB"/>
                                  </w:rPr>
                                </w:pPr>
                                <w:r>
                                  <w:rPr>
                                    <w:rFonts w:ascii="Arial" w:eastAsia="Times New Roman" w:hAnsi="Arial" w:cs="Arial"/>
                                    <w:szCs w:val="24"/>
                                    <w:lang w:eastAsia="en-GB"/>
                                  </w:rPr>
                                  <w:t>Assistant</w:t>
                                </w:r>
                                <w:r w:rsidRPr="00D712DA">
                                  <w:rPr>
                                    <w:rFonts w:ascii="Arial" w:eastAsia="Times New Roman" w:hAnsi="Arial" w:cs="Arial"/>
                                    <w:szCs w:val="24"/>
                                    <w:lang w:eastAsia="en-GB"/>
                                  </w:rPr>
                                  <w:t xml:space="preserve"> Principal</w:t>
                                </w:r>
                                <w:r>
                                  <w:rPr>
                                    <w:rFonts w:ascii="Arial" w:eastAsia="Times New Roman" w:hAnsi="Arial" w:cs="Arial"/>
                                    <w:szCs w:val="24"/>
                                    <w:lang w:eastAsia="en-GB"/>
                                  </w:rPr>
                                  <w:t xml:space="preserve">/DSL Student support, </w:t>
                                </w:r>
                                <w:r w:rsidRPr="00D01AC2">
                                  <w:rPr>
                                    <w:rFonts w:ascii="Arial" w:eastAsia="Times New Roman" w:hAnsi="Arial" w:cs="Arial"/>
                                    <w:szCs w:val="24"/>
                                    <w:lang w:eastAsia="en-GB"/>
                                  </w:rPr>
                                  <w:t>Guidance and Interventions</w:t>
                                </w:r>
                                <w:r>
                                  <w:rPr>
                                    <w:rFonts w:ascii="Arial" w:eastAsia="Times New Roman" w:hAnsi="Arial" w:cs="Arial"/>
                                    <w:szCs w:val="24"/>
                                    <w:lang w:eastAsia="en-GB"/>
                                  </w:rPr>
                                  <w:t>.</w:t>
                                </w:r>
                              </w:p>
                              <w:p w14:paraId="28A25FD1" w14:textId="77777777" w:rsidR="00C91FDF" w:rsidRPr="00D712DA" w:rsidRDefault="00C91FDF" w:rsidP="00D712DA">
                                <w:pPr>
                                  <w:pStyle w:val="NoSpacing"/>
                                  <w:spacing w:before="40" w:after="40"/>
                                  <w:rPr>
                                    <w:caps/>
                                    <w:sz w:val="72"/>
                                    <w:szCs w:val="72"/>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E1429" id="_x0000_t202" coordsize="21600,21600" o:spt="202" path="m,l,21600r21600,l21600,xe">
                    <v:stroke joinstyle="miter"/>
                    <v:path gradientshapeok="t" o:connecttype="rect"/>
                  </v:shapetype>
                  <v:shape id="Text Box 129" o:spid="_x0000_s1029" type="#_x0000_t202" style="position:absolute;left:0;text-align:left;margin-left:-28.35pt;margin-top:256.5pt;width:605.55pt;height:249.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" filled="f" stroked="f" strokeweight=".5pt">
                    <v:textbox inset="1in,0,86.4pt,0">
                      <w:txbxContent>
                        <w:sdt>
                          <w:sdtPr>
                            <w:rPr>
                              <w:caps/>
                              <w:color w:val="4472C4" w:themeColor="accent1"/>
                              <w:sz w:val="28"/>
                              <w:szCs w:val="28"/>
                            </w:rPr>
                            <w:alias w:val="Subtitle"/>
                            <w:tag w:val=""/>
                            <w:id w:val="542943889"/>
                            <w:showingPlcHdr/>
                            <w:dataBinding w:prefixMappings="xmlns:ns0='http://purl.org/dc/elements/1.1/' xmlns:ns1='http://schemas.openxmlformats.org/package/2006/metadata/core-properties' " w:xpath="/ns1:coreProperties[1]/ns0:subject[1]" w:storeItemID="{6C3C8BC8-F283-45AE-878A-BAB7291924A1}"/>
                            <w:text/>
                          </w:sdtPr>
                          <w:sdtContent>
                            <w:p w14:paraId="1781F881" w14:textId="77777777" w:rsidR="00C91FDF" w:rsidRDefault="00C91FDF" w:rsidP="00D712DA">
                              <w:pPr>
                                <w:pStyle w:val="NoSpacing"/>
                                <w:spacing w:before="40" w:after="40"/>
                                <w:rPr>
                                  <w:caps/>
                                  <w:color w:val="4472C4" w:themeColor="accent1"/>
                                  <w:sz w:val="28"/>
                                  <w:szCs w:val="28"/>
                                </w:rPr>
                              </w:pPr>
                              <w:r>
                                <w:rPr>
                                  <w:caps/>
                                  <w:color w:val="4472C4" w:themeColor="accent1"/>
                                  <w:sz w:val="28"/>
                                  <w:szCs w:val="28"/>
                                </w:rPr>
                                <w:t xml:space="preserve">     </w:t>
                              </w:r>
                            </w:p>
                          </w:sdtContent>
                        </w:sdt>
                        <w:p w14:paraId="70271FE3" w14:textId="77777777" w:rsidR="00C91FDF" w:rsidRDefault="00C91FDF" w:rsidP="00D712DA">
                          <w:pPr>
                            <w:pStyle w:val="NoSpacing"/>
                            <w:spacing w:before="40" w:after="40"/>
                            <w:rPr>
                              <w:sz w:val="72"/>
                              <w:szCs w:val="72"/>
                            </w:rPr>
                          </w:pPr>
                        </w:p>
                        <w:p w14:paraId="27FF3C0E" w14:textId="77777777" w:rsidR="00C91FDF" w:rsidRDefault="00C91FDF" w:rsidP="00D712DA">
                          <w:pPr>
                            <w:pStyle w:val="NoSpacing"/>
                            <w:spacing w:before="40" w:after="40"/>
                            <w:rPr>
                              <w:sz w:val="72"/>
                              <w:szCs w:val="72"/>
                            </w:rPr>
                          </w:pPr>
                          <w:r>
                            <w:rPr>
                              <w:sz w:val="72"/>
                              <w:szCs w:val="72"/>
                            </w:rPr>
                            <w:t>Monoux Safeguarding Policy and Procedures 2025/26</w:t>
                          </w:r>
                        </w:p>
                        <w:p w14:paraId="05AFB0D8" w14:textId="77777777" w:rsidR="00C91FDF" w:rsidRDefault="00C91FDF" w:rsidP="00D712DA">
                          <w:pPr>
                            <w:keepNext/>
                            <w:spacing w:before="240" w:after="120"/>
                            <w:suppressOverlap/>
                            <w:jc w:val="both"/>
                            <w:outlineLvl w:val="2"/>
                            <w:rPr>
                              <w:rFonts w:ascii="Arial" w:eastAsia="Times New Roman" w:hAnsi="Arial" w:cs="Arial"/>
                              <w:b/>
                              <w:bCs/>
                            </w:rPr>
                          </w:pPr>
                        </w:p>
                        <w:p w14:paraId="401FF415" w14:textId="77777777" w:rsidR="00C91FDF" w:rsidRPr="005A3606" w:rsidRDefault="00C91FDF" w:rsidP="005A3606">
                          <w:pPr>
                            <w:pStyle w:val="Content"/>
                            <w:rPr>
                              <w:rFonts w:eastAsia="Times New Roman"/>
                              <w:b/>
                              <w:bCs/>
                            </w:rPr>
                          </w:pPr>
                          <w:r w:rsidRPr="005A3606">
                            <w:rPr>
                              <w:rFonts w:eastAsia="Times New Roman"/>
                              <w:b/>
                              <w:bCs/>
                            </w:rPr>
                            <w:t>Author</w:t>
                          </w:r>
                        </w:p>
                        <w:p w14:paraId="24E3AA83" w14:textId="77777777" w:rsidR="00C91FDF" w:rsidRPr="00D712DA" w:rsidRDefault="00C91FDF" w:rsidP="00D712DA">
                          <w:pPr>
                            <w:tabs>
                              <w:tab w:val="left" w:pos="6946"/>
                              <w:tab w:val="right" w:pos="9638"/>
                            </w:tabs>
                            <w:spacing w:line="240" w:lineRule="auto"/>
                            <w:suppressOverlap/>
                            <w:jc w:val="both"/>
                            <w:rPr>
                              <w:rFonts w:ascii="Arial" w:eastAsia="Times New Roman" w:hAnsi="Arial" w:cs="Arial"/>
                              <w:szCs w:val="24"/>
                              <w:lang w:eastAsia="en-GB"/>
                            </w:rPr>
                          </w:pPr>
                          <w:r w:rsidRPr="00D712DA">
                            <w:rPr>
                              <w:rFonts w:ascii="Arial" w:eastAsia="Times New Roman" w:hAnsi="Arial" w:cs="Arial"/>
                              <w:szCs w:val="24"/>
                              <w:lang w:eastAsia="en-GB"/>
                            </w:rPr>
                            <w:t>J</w:t>
                          </w:r>
                          <w:r>
                            <w:rPr>
                              <w:rFonts w:ascii="Arial" w:eastAsia="Times New Roman" w:hAnsi="Arial" w:cs="Arial"/>
                              <w:szCs w:val="24"/>
                              <w:lang w:eastAsia="en-GB"/>
                            </w:rPr>
                            <w:t xml:space="preserve">onathan Service </w:t>
                          </w:r>
                        </w:p>
                        <w:p w14:paraId="4D11381C" w14:textId="77777777" w:rsidR="00C91FDF" w:rsidRPr="00D712DA" w:rsidRDefault="00C91FDF" w:rsidP="00D712DA">
                          <w:pPr>
                            <w:tabs>
                              <w:tab w:val="left" w:pos="6946"/>
                              <w:tab w:val="right" w:pos="9638"/>
                            </w:tabs>
                            <w:spacing w:line="240" w:lineRule="auto"/>
                            <w:suppressOverlap/>
                            <w:jc w:val="both"/>
                            <w:rPr>
                              <w:rFonts w:ascii="Arial" w:eastAsia="Times New Roman" w:hAnsi="Arial" w:cs="Arial"/>
                              <w:szCs w:val="24"/>
                              <w:lang w:eastAsia="en-GB"/>
                            </w:rPr>
                          </w:pPr>
                          <w:r>
                            <w:rPr>
                              <w:rFonts w:ascii="Arial" w:eastAsia="Times New Roman" w:hAnsi="Arial" w:cs="Arial"/>
                              <w:szCs w:val="24"/>
                              <w:lang w:eastAsia="en-GB"/>
                            </w:rPr>
                            <w:t>Assistant</w:t>
                          </w:r>
                          <w:r w:rsidRPr="00D712DA">
                            <w:rPr>
                              <w:rFonts w:ascii="Arial" w:eastAsia="Times New Roman" w:hAnsi="Arial" w:cs="Arial"/>
                              <w:szCs w:val="24"/>
                              <w:lang w:eastAsia="en-GB"/>
                            </w:rPr>
                            <w:t xml:space="preserve"> Principal</w:t>
                          </w:r>
                          <w:r>
                            <w:rPr>
                              <w:rFonts w:ascii="Arial" w:eastAsia="Times New Roman" w:hAnsi="Arial" w:cs="Arial"/>
                              <w:szCs w:val="24"/>
                              <w:lang w:eastAsia="en-GB"/>
                            </w:rPr>
                            <w:t xml:space="preserve">/DSL Student support, </w:t>
                          </w:r>
                          <w:r w:rsidRPr="00D01AC2">
                            <w:rPr>
                              <w:rFonts w:ascii="Arial" w:eastAsia="Times New Roman" w:hAnsi="Arial" w:cs="Arial"/>
                              <w:szCs w:val="24"/>
                              <w:lang w:eastAsia="en-GB"/>
                            </w:rPr>
                            <w:t>Guidance and Interventions</w:t>
                          </w:r>
                          <w:r>
                            <w:rPr>
                              <w:rFonts w:ascii="Arial" w:eastAsia="Times New Roman" w:hAnsi="Arial" w:cs="Arial"/>
                              <w:szCs w:val="24"/>
                              <w:lang w:eastAsia="en-GB"/>
                            </w:rPr>
                            <w:t>.</w:t>
                          </w:r>
                        </w:p>
                        <w:p w14:paraId="28A25FD1" w14:textId="77777777" w:rsidR="00C91FDF" w:rsidRPr="00D712DA" w:rsidRDefault="00C91FDF" w:rsidP="00D712DA">
                          <w:pPr>
                            <w:pStyle w:val="NoSpacing"/>
                            <w:spacing w:before="40" w:after="40"/>
                            <w:rPr>
                              <w:caps/>
                              <w:sz w:val="72"/>
                              <w:szCs w:val="72"/>
                            </w:rPr>
                          </w:pPr>
                        </w:p>
                      </w:txbxContent>
                    </v:textbox>
                    <w10:wrap type="square" anchorx="margin" anchory="page"/>
                  </v:shape>
                </w:pict>
              </mc:Fallback>
            </mc:AlternateContent>
          </w:r>
          <w:r>
            <w:rPr>
              <w:noProof/>
            </w:rPr>
            <mc:AlternateContent>
              <mc:Choice Requires="wps">
                <w:drawing>
                  <wp:anchor distT="45720" distB="45720" distL="114300" distR="114300" simplePos="0" relativeHeight="251663360" behindDoc="0" locked="0" layoutInCell="1" allowOverlap="1" wp14:anchorId="7FF61615" wp14:editId="1EBA1DD7">
                    <wp:simplePos x="0" y="0"/>
                    <wp:positionH relativeFrom="column">
                      <wp:posOffset>230505</wp:posOffset>
                    </wp:positionH>
                    <wp:positionV relativeFrom="paragraph">
                      <wp:posOffset>266700</wp:posOffset>
                    </wp:positionV>
                    <wp:extent cx="6343650" cy="1714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714500"/>
                            </a:xfrm>
                            <a:prstGeom prst="rect">
                              <a:avLst/>
                            </a:prstGeom>
                            <a:noFill/>
                            <a:ln w="9525">
                              <a:noFill/>
                              <a:miter lim="800000"/>
                              <a:headEnd/>
                              <a:tailEnd/>
                            </a:ln>
                          </wps:spPr>
                          <wps:txbx>
                            <w:txbxContent>
                              <w:p w14:paraId="2F01205B" w14:textId="77777777" w:rsidR="00C91FDF" w:rsidRDefault="00C91FDF" w:rsidP="00D712DA">
                                <w:pPr>
                                  <w:jc w:val="center"/>
                                </w:pPr>
                                <w:r>
                                  <w:rPr>
                                    <w:noProof/>
                                  </w:rPr>
                                  <w:drawing>
                                    <wp:inline distT="0" distB="0" distL="0" distR="0" wp14:anchorId="63D53232" wp14:editId="04F39A6F">
                                      <wp:extent cx="5715000" cy="156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rimary.Logo.600px.png"/>
                                              <pic:cNvPicPr/>
                                            </pic:nvPicPr>
                                            <pic:blipFill>
                                              <a:blip r:embed="rId12">
                                                <a:extLst>
                                                  <a:ext uri="{28A0092B-C50C-407E-A947-70E740481C1C}">
                                                    <a14:useLocalDpi xmlns:a14="http://schemas.microsoft.com/office/drawing/2010/main" val="0"/>
                                                  </a:ext>
                                                </a:extLst>
                                              </a:blip>
                                              <a:stretch>
                                                <a:fillRect/>
                                              </a:stretch>
                                            </pic:blipFill>
                                            <pic:spPr>
                                              <a:xfrm>
                                                <a:off x="0" y="0"/>
                                                <a:ext cx="5715000" cy="15621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61615" id="Text Box 2" o:spid="_x0000_s1030" type="#_x0000_t202" style="position:absolute;left:0;text-align:left;margin-left:18.15pt;margin-top:21pt;width:499.5pt;height:1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" filled="f" stroked="f">
                    <v:textbox>
                      <w:txbxContent>
                        <w:p w14:paraId="2F01205B" w14:textId="77777777" w:rsidR="00C91FDF" w:rsidRDefault="00C91FDF" w:rsidP="00D712DA">
                          <w:pPr>
                            <w:jc w:val="center"/>
                          </w:pPr>
                          <w:r>
                            <w:rPr>
                              <w:noProof/>
                            </w:rPr>
                            <w:drawing>
                              <wp:inline distT="0" distB="0" distL="0" distR="0" wp14:anchorId="63D53232" wp14:editId="04F39A6F">
                                <wp:extent cx="5715000" cy="156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rimary.Logo.600px.png"/>
                                        <pic:cNvPicPr/>
                                      </pic:nvPicPr>
                                      <pic:blipFill>
                                        <a:blip r:embed="rId12">
                                          <a:extLst>
                                            <a:ext uri="{28A0092B-C50C-407E-A947-70E740481C1C}">
                                              <a14:useLocalDpi xmlns:a14="http://schemas.microsoft.com/office/drawing/2010/main" val="0"/>
                                            </a:ext>
                                          </a:extLst>
                                        </a:blip>
                                        <a:stretch>
                                          <a:fillRect/>
                                        </a:stretch>
                                      </pic:blipFill>
                                      <pic:spPr>
                                        <a:xfrm>
                                          <a:off x="0" y="0"/>
                                          <a:ext cx="5715000" cy="1562100"/>
                                        </a:xfrm>
                                        <a:prstGeom prst="rect">
                                          <a:avLst/>
                                        </a:prstGeom>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65177E78" wp14:editId="515BB8BB">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4140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333376437"/>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79D8ED5A" w14:textId="77777777" w:rsidR="00C91FDF" w:rsidRDefault="00C91FDF" w:rsidP="00D712DA">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5177E78" id="Rectangle 130" o:spid="_x0000_s1031" style="position:absolute;left:0;text-align:left;margin-left:-4.4pt;margin-top:0;width:46.8pt;height:77.75pt;z-index:25166848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" fillcolor="#414042" stroked="f" strokeweight="1pt">
                    <o:lock v:ext="edit" aspectratio="t"/>
                    <v:textbox inset="3.6pt,,3.6pt">
                      <w:txbxContent>
                        <w:sdt>
                          <w:sdtPr>
                            <w:rPr>
                              <w:color w:val="FFFFFF" w:themeColor="background1"/>
                              <w:sz w:val="24"/>
                              <w:szCs w:val="24"/>
                            </w:rPr>
                            <w:alias w:val="Year"/>
                            <w:tag w:val=""/>
                            <w:id w:val="-333376437"/>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79D8ED5A" w14:textId="77777777" w:rsidR="00C91FDF" w:rsidRDefault="00C91FDF" w:rsidP="00D712DA">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56F646F0" w14:textId="77777777" w:rsidR="00C04318" w:rsidRPr="00453658" w:rsidRDefault="00C04318" w:rsidP="00C04318">
      <w:pPr>
        <w:rPr>
          <w:rFonts w:cstheme="minorHAnsi"/>
        </w:rPr>
      </w:pPr>
      <w:bookmarkStart w:id="0" w:name="_Hlk79159193"/>
      <w:r w:rsidRPr="00453658">
        <w:rPr>
          <w:rFonts w:cstheme="minorHAnsi"/>
        </w:rPr>
        <w:lastRenderedPageBreak/>
        <w:t>Key Information</w:t>
      </w:r>
    </w:p>
    <w:p w14:paraId="410C3FC7" w14:textId="77777777" w:rsidR="00C04318" w:rsidRPr="00453658" w:rsidRDefault="00C04318" w:rsidP="00C04318">
      <w:pPr>
        <w:rPr>
          <w:rFonts w:cstheme="minorHAnsi"/>
        </w:rPr>
      </w:pPr>
    </w:p>
    <w:tbl>
      <w:tblPr>
        <w:tblW w:w="9072" w:type="dxa"/>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95"/>
        <w:gridCol w:w="4677"/>
      </w:tblGrid>
      <w:tr w:rsidR="00C04318" w:rsidRPr="00453658" w14:paraId="146810C4" w14:textId="77777777" w:rsidTr="004B2F73">
        <w:trPr>
          <w:trHeight w:val="397"/>
        </w:trPr>
        <w:tc>
          <w:tcPr>
            <w:tcW w:w="4395" w:type="dxa"/>
            <w:vAlign w:val="center"/>
          </w:tcPr>
          <w:p w14:paraId="0DF77FED" w14:textId="77777777" w:rsidR="00C04318" w:rsidRPr="00453658" w:rsidRDefault="00C04318" w:rsidP="00981413">
            <w:pPr>
              <w:rPr>
                <w:rFonts w:cstheme="minorHAnsi"/>
                <w:b/>
                <w:bCs/>
                <w:szCs w:val="24"/>
              </w:rPr>
            </w:pPr>
            <w:r w:rsidRPr="00453658">
              <w:rPr>
                <w:rFonts w:cstheme="minorHAnsi"/>
                <w:b/>
                <w:bCs/>
                <w:szCs w:val="24"/>
              </w:rPr>
              <w:t>Setting Main Phone Number</w:t>
            </w:r>
          </w:p>
        </w:tc>
        <w:tc>
          <w:tcPr>
            <w:tcW w:w="4677" w:type="dxa"/>
            <w:vAlign w:val="center"/>
          </w:tcPr>
          <w:p w14:paraId="6AF35746" w14:textId="77777777" w:rsidR="00C04318" w:rsidRPr="00453658" w:rsidRDefault="00342E49" w:rsidP="00981413">
            <w:pPr>
              <w:rPr>
                <w:rFonts w:cstheme="minorHAnsi"/>
              </w:rPr>
            </w:pPr>
            <w:r w:rsidRPr="00453658">
              <w:rPr>
                <w:rFonts w:cstheme="minorHAnsi"/>
              </w:rPr>
              <w:t>020 8523 3544</w:t>
            </w:r>
          </w:p>
        </w:tc>
      </w:tr>
      <w:tr w:rsidR="00C04318" w:rsidRPr="00453658" w14:paraId="773A3567" w14:textId="77777777" w:rsidTr="004B2F73">
        <w:trPr>
          <w:trHeight w:val="397"/>
        </w:trPr>
        <w:tc>
          <w:tcPr>
            <w:tcW w:w="4395" w:type="dxa"/>
            <w:vAlign w:val="center"/>
          </w:tcPr>
          <w:p w14:paraId="7757FE40" w14:textId="77777777" w:rsidR="00C04318" w:rsidRPr="00453658" w:rsidRDefault="00C04318" w:rsidP="00981413">
            <w:pPr>
              <w:rPr>
                <w:rFonts w:cstheme="minorHAnsi"/>
                <w:b/>
                <w:bCs/>
                <w:szCs w:val="24"/>
              </w:rPr>
            </w:pPr>
            <w:r w:rsidRPr="00453658">
              <w:rPr>
                <w:rFonts w:cstheme="minorHAnsi"/>
                <w:b/>
                <w:bCs/>
                <w:szCs w:val="24"/>
              </w:rPr>
              <w:t>Setting Main Email</w:t>
            </w:r>
          </w:p>
        </w:tc>
        <w:tc>
          <w:tcPr>
            <w:tcW w:w="4677" w:type="dxa"/>
            <w:vAlign w:val="center"/>
          </w:tcPr>
          <w:p w14:paraId="05C1CF4B" w14:textId="77777777" w:rsidR="00C04318" w:rsidRPr="00453658" w:rsidRDefault="00C91FDF" w:rsidP="00981413">
            <w:pPr>
              <w:rPr>
                <w:rFonts w:cstheme="minorHAnsi"/>
              </w:rPr>
            </w:pPr>
            <w:hyperlink r:id="rId13" w:history="1">
              <w:r w:rsidR="00342E49" w:rsidRPr="00453658">
                <w:rPr>
                  <w:rStyle w:val="Hyperlink"/>
                  <w:rFonts w:cstheme="minorHAnsi"/>
                  <w:color w:val="005D78"/>
                  <w:shd w:val="clear" w:color="auto" w:fill="FFFFFF"/>
                </w:rPr>
                <w:t>info@sgmc.ac.uk</w:t>
              </w:r>
            </w:hyperlink>
          </w:p>
        </w:tc>
      </w:tr>
      <w:tr w:rsidR="00C04318" w:rsidRPr="00453658" w14:paraId="76073199" w14:textId="77777777" w:rsidTr="004B2F73">
        <w:trPr>
          <w:trHeight w:val="397"/>
        </w:trPr>
        <w:tc>
          <w:tcPr>
            <w:tcW w:w="4395" w:type="dxa"/>
            <w:vAlign w:val="center"/>
          </w:tcPr>
          <w:p w14:paraId="0F1FA35C" w14:textId="77777777" w:rsidR="00C04318" w:rsidRPr="00453658" w:rsidRDefault="00C04318" w:rsidP="00981413">
            <w:pPr>
              <w:rPr>
                <w:rFonts w:cstheme="minorHAnsi"/>
                <w:b/>
                <w:bCs/>
                <w:szCs w:val="24"/>
              </w:rPr>
            </w:pPr>
            <w:r w:rsidRPr="00453658">
              <w:rPr>
                <w:rFonts w:cstheme="minorHAnsi"/>
                <w:b/>
                <w:bCs/>
                <w:szCs w:val="24"/>
              </w:rPr>
              <w:t>Setting Address</w:t>
            </w:r>
          </w:p>
        </w:tc>
        <w:tc>
          <w:tcPr>
            <w:tcW w:w="4677" w:type="dxa"/>
            <w:vAlign w:val="center"/>
          </w:tcPr>
          <w:p w14:paraId="4BCACC79" w14:textId="77777777" w:rsidR="00342E49" w:rsidRPr="00453658" w:rsidRDefault="00342E49" w:rsidP="00342E49">
            <w:pPr>
              <w:rPr>
                <w:rFonts w:cstheme="minorHAnsi"/>
              </w:rPr>
            </w:pPr>
            <w:r w:rsidRPr="00453658">
              <w:rPr>
                <w:rFonts w:cstheme="minorHAnsi"/>
              </w:rPr>
              <w:t>190 Chingford Road,</w:t>
            </w:r>
          </w:p>
          <w:p w14:paraId="3E1325CF" w14:textId="77777777" w:rsidR="00342E49" w:rsidRPr="00453658" w:rsidRDefault="00342E49" w:rsidP="00342E49">
            <w:pPr>
              <w:rPr>
                <w:rFonts w:cstheme="minorHAnsi"/>
              </w:rPr>
            </w:pPr>
            <w:r w:rsidRPr="00453658">
              <w:rPr>
                <w:rFonts w:cstheme="minorHAnsi"/>
              </w:rPr>
              <w:t>London,</w:t>
            </w:r>
          </w:p>
          <w:p w14:paraId="7F9E4698" w14:textId="77777777" w:rsidR="00C04318" w:rsidRPr="00453658" w:rsidRDefault="00342E49" w:rsidP="00342E49">
            <w:pPr>
              <w:rPr>
                <w:rFonts w:cstheme="minorHAnsi"/>
              </w:rPr>
            </w:pPr>
            <w:r w:rsidRPr="00453658">
              <w:rPr>
                <w:rFonts w:cstheme="minorHAnsi"/>
              </w:rPr>
              <w:t>E17 5AA</w:t>
            </w:r>
          </w:p>
        </w:tc>
      </w:tr>
      <w:tr w:rsidR="00C04318" w:rsidRPr="00453658" w14:paraId="35E08C3D" w14:textId="77777777" w:rsidTr="004B2F73">
        <w:trPr>
          <w:trHeight w:val="397"/>
        </w:trPr>
        <w:tc>
          <w:tcPr>
            <w:tcW w:w="4395" w:type="dxa"/>
            <w:tcBorders>
              <w:top w:val="single" w:sz="4" w:space="0" w:color="D9D9D9" w:themeColor="background1" w:themeShade="D9"/>
              <w:bottom w:val="nil"/>
            </w:tcBorders>
            <w:vAlign w:val="center"/>
          </w:tcPr>
          <w:p w14:paraId="0D06A881" w14:textId="77777777" w:rsidR="00C04318" w:rsidRPr="00453658" w:rsidRDefault="00342E49" w:rsidP="00981413">
            <w:pPr>
              <w:rPr>
                <w:rFonts w:cstheme="minorHAnsi"/>
                <w:b/>
                <w:bCs/>
                <w:szCs w:val="24"/>
              </w:rPr>
            </w:pPr>
            <w:r w:rsidRPr="00453658">
              <w:rPr>
                <w:rFonts w:cstheme="minorHAnsi"/>
                <w:b/>
                <w:bCs/>
                <w:szCs w:val="24"/>
              </w:rPr>
              <w:t xml:space="preserve">Primary </w:t>
            </w:r>
            <w:r w:rsidR="00C04318" w:rsidRPr="00453658">
              <w:rPr>
                <w:rFonts w:cstheme="minorHAnsi"/>
                <w:b/>
                <w:bCs/>
                <w:szCs w:val="24"/>
              </w:rPr>
              <w:t>Designated Safeguarding Lead</w:t>
            </w:r>
          </w:p>
        </w:tc>
        <w:tc>
          <w:tcPr>
            <w:tcW w:w="4677" w:type="dxa"/>
            <w:tcBorders>
              <w:top w:val="single" w:sz="4" w:space="0" w:color="D9D9D9" w:themeColor="background1" w:themeShade="D9"/>
              <w:bottom w:val="nil"/>
            </w:tcBorders>
            <w:vAlign w:val="center"/>
          </w:tcPr>
          <w:p w14:paraId="537B2252" w14:textId="77777777" w:rsidR="00C04318" w:rsidRPr="00453658" w:rsidRDefault="00D01AC2" w:rsidP="00981413">
            <w:pPr>
              <w:rPr>
                <w:rFonts w:cstheme="minorHAnsi"/>
              </w:rPr>
            </w:pPr>
            <w:r w:rsidRPr="00453658">
              <w:rPr>
                <w:rFonts w:cstheme="minorHAnsi"/>
              </w:rPr>
              <w:t>Jonathan Service</w:t>
            </w:r>
          </w:p>
        </w:tc>
      </w:tr>
      <w:tr w:rsidR="00C04318" w:rsidRPr="00453658" w14:paraId="60898F49" w14:textId="77777777" w:rsidTr="004B2F73">
        <w:trPr>
          <w:trHeight w:val="397"/>
        </w:trPr>
        <w:tc>
          <w:tcPr>
            <w:tcW w:w="4395" w:type="dxa"/>
            <w:tcBorders>
              <w:top w:val="single" w:sz="4" w:space="0" w:color="D9D9D9" w:themeColor="background1" w:themeShade="D9"/>
              <w:bottom w:val="nil"/>
            </w:tcBorders>
            <w:vAlign w:val="center"/>
          </w:tcPr>
          <w:p w14:paraId="0270E1F2" w14:textId="77777777" w:rsidR="00C04318" w:rsidRPr="00453658" w:rsidRDefault="00342E49" w:rsidP="00981413">
            <w:pPr>
              <w:rPr>
                <w:rFonts w:cstheme="minorHAnsi"/>
                <w:b/>
                <w:bCs/>
                <w:szCs w:val="24"/>
              </w:rPr>
            </w:pPr>
            <w:r w:rsidRPr="00453658">
              <w:rPr>
                <w:rFonts w:cstheme="minorHAnsi"/>
                <w:b/>
                <w:bCs/>
                <w:szCs w:val="24"/>
              </w:rPr>
              <w:t xml:space="preserve">Secondary </w:t>
            </w:r>
            <w:r w:rsidR="00C04318" w:rsidRPr="00453658">
              <w:rPr>
                <w:rFonts w:cstheme="minorHAnsi"/>
                <w:b/>
                <w:bCs/>
                <w:szCs w:val="24"/>
              </w:rPr>
              <w:t>Designated Safeguarding Lead</w:t>
            </w:r>
          </w:p>
        </w:tc>
        <w:tc>
          <w:tcPr>
            <w:tcW w:w="4677" w:type="dxa"/>
            <w:tcBorders>
              <w:top w:val="single" w:sz="4" w:space="0" w:color="D9D9D9" w:themeColor="background1" w:themeShade="D9"/>
              <w:bottom w:val="nil"/>
            </w:tcBorders>
            <w:vAlign w:val="center"/>
          </w:tcPr>
          <w:p w14:paraId="3F98B5F7" w14:textId="77777777" w:rsidR="00C04318" w:rsidRPr="00453658" w:rsidRDefault="00D01AC2" w:rsidP="00981413">
            <w:pPr>
              <w:rPr>
                <w:rFonts w:cstheme="minorHAnsi"/>
              </w:rPr>
            </w:pPr>
            <w:r w:rsidRPr="00453658">
              <w:rPr>
                <w:rFonts w:cstheme="minorHAnsi"/>
              </w:rPr>
              <w:t xml:space="preserve">Giselle Ledger </w:t>
            </w:r>
          </w:p>
        </w:tc>
      </w:tr>
      <w:tr w:rsidR="00C04318" w:rsidRPr="00453658" w14:paraId="64B67785" w14:textId="77777777" w:rsidTr="004B2F73">
        <w:trPr>
          <w:trHeight w:val="397"/>
        </w:trPr>
        <w:tc>
          <w:tcPr>
            <w:tcW w:w="4395" w:type="dxa"/>
            <w:tcBorders>
              <w:top w:val="single" w:sz="4" w:space="0" w:color="D9D9D9" w:themeColor="background1" w:themeShade="D9"/>
              <w:bottom w:val="nil"/>
            </w:tcBorders>
            <w:vAlign w:val="center"/>
          </w:tcPr>
          <w:p w14:paraId="184ACA19" w14:textId="77777777" w:rsidR="00C04318" w:rsidRPr="00453658" w:rsidRDefault="00C04318" w:rsidP="00981413">
            <w:pPr>
              <w:rPr>
                <w:rFonts w:cstheme="minorHAnsi"/>
                <w:b/>
                <w:bCs/>
                <w:szCs w:val="24"/>
              </w:rPr>
            </w:pPr>
            <w:r w:rsidRPr="00453658">
              <w:rPr>
                <w:rFonts w:cstheme="minorHAnsi"/>
                <w:b/>
                <w:bCs/>
                <w:szCs w:val="24"/>
              </w:rPr>
              <w:t xml:space="preserve">Named Person for Allegations against staff &amp; volunteers </w:t>
            </w:r>
          </w:p>
        </w:tc>
        <w:tc>
          <w:tcPr>
            <w:tcW w:w="4677" w:type="dxa"/>
            <w:tcBorders>
              <w:top w:val="single" w:sz="4" w:space="0" w:color="D9D9D9" w:themeColor="background1" w:themeShade="D9"/>
              <w:bottom w:val="nil"/>
            </w:tcBorders>
            <w:vAlign w:val="center"/>
          </w:tcPr>
          <w:p w14:paraId="0837EE1D" w14:textId="77777777" w:rsidR="00C04318" w:rsidRPr="00453658" w:rsidRDefault="00E259D3" w:rsidP="00981413">
            <w:pPr>
              <w:rPr>
                <w:rFonts w:cstheme="minorHAnsi"/>
              </w:rPr>
            </w:pPr>
            <w:r w:rsidRPr="00453658">
              <w:rPr>
                <w:rFonts w:cstheme="minorHAnsi"/>
              </w:rPr>
              <w:t xml:space="preserve">David Vasse or </w:t>
            </w:r>
            <w:r w:rsidR="00D01AC2" w:rsidRPr="00453658">
              <w:rPr>
                <w:rFonts w:cstheme="minorHAnsi"/>
              </w:rPr>
              <w:t>Nazia Shah</w:t>
            </w:r>
          </w:p>
        </w:tc>
      </w:tr>
      <w:tr w:rsidR="00697ADB" w:rsidRPr="00453658" w14:paraId="620D4145" w14:textId="77777777" w:rsidTr="004B2F73">
        <w:trPr>
          <w:trHeight w:val="397"/>
        </w:trPr>
        <w:tc>
          <w:tcPr>
            <w:tcW w:w="4395" w:type="dxa"/>
            <w:tcBorders>
              <w:top w:val="single" w:sz="4" w:space="0" w:color="D9D9D9" w:themeColor="background1" w:themeShade="D9"/>
              <w:bottom w:val="nil"/>
            </w:tcBorders>
            <w:vAlign w:val="center"/>
          </w:tcPr>
          <w:p w14:paraId="471410DE" w14:textId="77777777" w:rsidR="00697ADB" w:rsidRPr="00453658" w:rsidRDefault="00697ADB" w:rsidP="00981413">
            <w:pPr>
              <w:rPr>
                <w:rFonts w:cstheme="minorHAnsi"/>
                <w:b/>
                <w:bCs/>
                <w:szCs w:val="24"/>
              </w:rPr>
            </w:pPr>
            <w:r w:rsidRPr="00453658">
              <w:rPr>
                <w:rFonts w:cstheme="minorHAnsi"/>
                <w:b/>
                <w:bCs/>
                <w:szCs w:val="24"/>
              </w:rPr>
              <w:t>MH/SEMH/Behaviour lead</w:t>
            </w:r>
          </w:p>
        </w:tc>
        <w:tc>
          <w:tcPr>
            <w:tcW w:w="4677" w:type="dxa"/>
            <w:tcBorders>
              <w:top w:val="single" w:sz="4" w:space="0" w:color="D9D9D9" w:themeColor="background1" w:themeShade="D9"/>
              <w:bottom w:val="nil"/>
            </w:tcBorders>
            <w:vAlign w:val="center"/>
          </w:tcPr>
          <w:p w14:paraId="67D7EF89" w14:textId="77777777" w:rsidR="00697ADB" w:rsidRPr="00453658" w:rsidRDefault="00E259D3" w:rsidP="00981413">
            <w:pPr>
              <w:rPr>
                <w:rFonts w:cstheme="minorHAnsi"/>
              </w:rPr>
            </w:pPr>
            <w:r w:rsidRPr="00453658">
              <w:rPr>
                <w:rFonts w:cstheme="minorHAnsi"/>
              </w:rPr>
              <w:t>Jonathan Service</w:t>
            </w:r>
          </w:p>
        </w:tc>
      </w:tr>
      <w:tr w:rsidR="00C04318" w:rsidRPr="00453658" w14:paraId="6B7E14EA" w14:textId="77777777" w:rsidTr="004B2F73">
        <w:trPr>
          <w:trHeight w:val="397"/>
        </w:trPr>
        <w:tc>
          <w:tcPr>
            <w:tcW w:w="4395" w:type="dxa"/>
            <w:tcBorders>
              <w:top w:val="single" w:sz="4" w:space="0" w:color="D9D9D9" w:themeColor="background1" w:themeShade="D9"/>
              <w:bottom w:val="nil"/>
            </w:tcBorders>
            <w:vAlign w:val="center"/>
          </w:tcPr>
          <w:p w14:paraId="318DE07D" w14:textId="77777777" w:rsidR="00C04318" w:rsidRPr="00453658" w:rsidRDefault="00C04318" w:rsidP="00981413">
            <w:pPr>
              <w:rPr>
                <w:rFonts w:cstheme="minorHAnsi"/>
                <w:b/>
                <w:bCs/>
                <w:szCs w:val="24"/>
              </w:rPr>
            </w:pPr>
            <w:r w:rsidRPr="00453658">
              <w:rPr>
                <w:rFonts w:cstheme="minorHAnsi"/>
                <w:b/>
                <w:bCs/>
                <w:szCs w:val="24"/>
              </w:rPr>
              <w:t>SENDC</w:t>
            </w:r>
            <w:r w:rsidR="00A0087D" w:rsidRPr="00453658">
              <w:rPr>
                <w:rFonts w:cstheme="minorHAnsi"/>
                <w:b/>
                <w:bCs/>
                <w:szCs w:val="24"/>
              </w:rPr>
              <w:t>O</w:t>
            </w:r>
            <w:r w:rsidRPr="00453658">
              <w:rPr>
                <w:rFonts w:cstheme="minorHAnsi"/>
                <w:b/>
                <w:bCs/>
                <w:szCs w:val="24"/>
              </w:rPr>
              <w:t xml:space="preserve"> / Special Needs Lead</w:t>
            </w:r>
          </w:p>
        </w:tc>
        <w:tc>
          <w:tcPr>
            <w:tcW w:w="4677" w:type="dxa"/>
            <w:tcBorders>
              <w:top w:val="single" w:sz="4" w:space="0" w:color="D9D9D9" w:themeColor="background1" w:themeShade="D9"/>
              <w:bottom w:val="nil"/>
            </w:tcBorders>
            <w:vAlign w:val="center"/>
          </w:tcPr>
          <w:p w14:paraId="2AE9EEE2" w14:textId="77777777" w:rsidR="00C04318" w:rsidRPr="00453658" w:rsidRDefault="00D01AC2" w:rsidP="00981413">
            <w:pPr>
              <w:rPr>
                <w:rFonts w:cstheme="minorHAnsi"/>
              </w:rPr>
            </w:pPr>
            <w:r w:rsidRPr="00453658">
              <w:rPr>
                <w:rFonts w:cstheme="minorHAnsi"/>
              </w:rPr>
              <w:t xml:space="preserve">Lee Huzzey </w:t>
            </w:r>
          </w:p>
        </w:tc>
      </w:tr>
      <w:tr w:rsidR="00C04318" w:rsidRPr="00453658" w14:paraId="5F9AC595" w14:textId="77777777" w:rsidTr="004B2F73">
        <w:trPr>
          <w:trHeight w:val="397"/>
        </w:trPr>
        <w:tc>
          <w:tcPr>
            <w:tcW w:w="4395" w:type="dxa"/>
            <w:tcBorders>
              <w:top w:val="single" w:sz="4" w:space="0" w:color="D9D9D9" w:themeColor="background1" w:themeShade="D9"/>
              <w:bottom w:val="nil"/>
            </w:tcBorders>
            <w:vAlign w:val="center"/>
          </w:tcPr>
          <w:p w14:paraId="5EF5336A" w14:textId="77777777" w:rsidR="00C04318" w:rsidRPr="00453658" w:rsidRDefault="00C04318" w:rsidP="00981413">
            <w:pPr>
              <w:rPr>
                <w:rFonts w:cstheme="minorHAnsi"/>
                <w:b/>
                <w:bCs/>
                <w:szCs w:val="24"/>
              </w:rPr>
            </w:pPr>
            <w:r w:rsidRPr="00453658">
              <w:rPr>
                <w:rFonts w:cstheme="minorHAnsi"/>
                <w:b/>
                <w:bCs/>
                <w:szCs w:val="24"/>
              </w:rPr>
              <w:t>LAC / PLAC Lead</w:t>
            </w:r>
          </w:p>
        </w:tc>
        <w:tc>
          <w:tcPr>
            <w:tcW w:w="4677" w:type="dxa"/>
            <w:tcBorders>
              <w:top w:val="single" w:sz="4" w:space="0" w:color="D9D9D9" w:themeColor="background1" w:themeShade="D9"/>
              <w:bottom w:val="nil"/>
            </w:tcBorders>
            <w:vAlign w:val="center"/>
          </w:tcPr>
          <w:p w14:paraId="7FC2649D" w14:textId="77777777" w:rsidR="00C04318" w:rsidRPr="00453658" w:rsidRDefault="00D01AC2" w:rsidP="00981413">
            <w:pPr>
              <w:rPr>
                <w:rFonts w:cstheme="minorHAnsi"/>
              </w:rPr>
            </w:pPr>
            <w:r w:rsidRPr="00453658">
              <w:rPr>
                <w:rFonts w:cstheme="minorHAnsi"/>
              </w:rPr>
              <w:t>Giselle Ledger</w:t>
            </w:r>
          </w:p>
        </w:tc>
      </w:tr>
      <w:tr w:rsidR="00C04318" w:rsidRPr="00453658" w14:paraId="622874F9" w14:textId="77777777" w:rsidTr="004B2F73">
        <w:trPr>
          <w:trHeight w:val="397"/>
        </w:trPr>
        <w:tc>
          <w:tcPr>
            <w:tcW w:w="4395" w:type="dxa"/>
            <w:tcBorders>
              <w:top w:val="single" w:sz="4" w:space="0" w:color="D9D9D9" w:themeColor="background1" w:themeShade="D9"/>
              <w:bottom w:val="nil"/>
            </w:tcBorders>
            <w:vAlign w:val="center"/>
          </w:tcPr>
          <w:p w14:paraId="4F9ACA5B" w14:textId="77777777" w:rsidR="00C04318" w:rsidRPr="00453658" w:rsidRDefault="00C04318" w:rsidP="00981413">
            <w:pPr>
              <w:rPr>
                <w:rFonts w:cstheme="minorHAnsi"/>
                <w:b/>
                <w:bCs/>
                <w:szCs w:val="24"/>
              </w:rPr>
            </w:pPr>
            <w:r w:rsidRPr="00453658">
              <w:rPr>
                <w:rFonts w:cstheme="minorHAnsi"/>
                <w:b/>
                <w:bCs/>
                <w:szCs w:val="24"/>
              </w:rPr>
              <w:t>Headteacher / Principal</w:t>
            </w:r>
          </w:p>
        </w:tc>
        <w:tc>
          <w:tcPr>
            <w:tcW w:w="4677" w:type="dxa"/>
            <w:tcBorders>
              <w:top w:val="single" w:sz="4" w:space="0" w:color="D9D9D9" w:themeColor="background1" w:themeShade="D9"/>
              <w:bottom w:val="nil"/>
            </w:tcBorders>
            <w:vAlign w:val="center"/>
          </w:tcPr>
          <w:p w14:paraId="0051EE1D" w14:textId="77777777" w:rsidR="00C04318" w:rsidRPr="00453658" w:rsidRDefault="00E259D3" w:rsidP="00981413">
            <w:pPr>
              <w:rPr>
                <w:rFonts w:cstheme="minorHAnsi"/>
              </w:rPr>
            </w:pPr>
            <w:r w:rsidRPr="00453658">
              <w:rPr>
                <w:rFonts w:cstheme="minorHAnsi"/>
              </w:rPr>
              <w:t>David Vasse</w:t>
            </w:r>
          </w:p>
        </w:tc>
      </w:tr>
      <w:tr w:rsidR="00C04318" w:rsidRPr="00453658" w14:paraId="774C818B" w14:textId="77777777" w:rsidTr="004B2F73">
        <w:trPr>
          <w:trHeight w:val="397"/>
        </w:trPr>
        <w:tc>
          <w:tcPr>
            <w:tcW w:w="4395" w:type="dxa"/>
            <w:tcBorders>
              <w:top w:val="single" w:sz="4" w:space="0" w:color="D9D9D9" w:themeColor="background1" w:themeShade="D9"/>
              <w:bottom w:val="nil"/>
            </w:tcBorders>
            <w:vAlign w:val="center"/>
          </w:tcPr>
          <w:p w14:paraId="451C5544" w14:textId="77777777" w:rsidR="00C04318" w:rsidRPr="00453658" w:rsidRDefault="00C04318" w:rsidP="00981413">
            <w:pPr>
              <w:rPr>
                <w:rFonts w:cstheme="minorHAnsi"/>
                <w:b/>
                <w:bCs/>
                <w:szCs w:val="24"/>
              </w:rPr>
            </w:pPr>
            <w:r w:rsidRPr="00453658">
              <w:rPr>
                <w:rFonts w:cstheme="minorHAnsi"/>
                <w:b/>
                <w:bCs/>
                <w:szCs w:val="24"/>
              </w:rPr>
              <w:t>Chair of Governors / Trustees</w:t>
            </w:r>
          </w:p>
        </w:tc>
        <w:tc>
          <w:tcPr>
            <w:tcW w:w="4677" w:type="dxa"/>
            <w:tcBorders>
              <w:top w:val="single" w:sz="4" w:space="0" w:color="D9D9D9" w:themeColor="background1" w:themeShade="D9"/>
              <w:bottom w:val="nil"/>
            </w:tcBorders>
            <w:vAlign w:val="center"/>
          </w:tcPr>
          <w:p w14:paraId="6AFFEDA3" w14:textId="77777777" w:rsidR="00C04318" w:rsidRPr="00453658" w:rsidRDefault="000E7261" w:rsidP="00981413">
            <w:pPr>
              <w:rPr>
                <w:rFonts w:cstheme="minorHAnsi"/>
              </w:rPr>
            </w:pPr>
            <w:r w:rsidRPr="00453658">
              <w:rPr>
                <w:rFonts w:cstheme="minorHAnsi"/>
              </w:rPr>
              <w:t>Andy Boucher</w:t>
            </w:r>
            <w:r w:rsidR="00F3782E" w:rsidRPr="00453658">
              <w:rPr>
                <w:rFonts w:cstheme="minorHAnsi"/>
              </w:rPr>
              <w:t xml:space="preserve"> </w:t>
            </w:r>
          </w:p>
        </w:tc>
      </w:tr>
      <w:tr w:rsidR="00C04318" w:rsidRPr="00453658" w14:paraId="480FCA29" w14:textId="77777777" w:rsidTr="004B2F73">
        <w:trPr>
          <w:trHeight w:val="397"/>
        </w:trPr>
        <w:tc>
          <w:tcPr>
            <w:tcW w:w="4395" w:type="dxa"/>
            <w:tcBorders>
              <w:top w:val="single" w:sz="4" w:space="0" w:color="D9D9D9" w:themeColor="background1" w:themeShade="D9"/>
              <w:bottom w:val="single" w:sz="4" w:space="0" w:color="D9D9D9" w:themeColor="background1" w:themeShade="D9"/>
            </w:tcBorders>
            <w:vAlign w:val="center"/>
          </w:tcPr>
          <w:p w14:paraId="4D12B119" w14:textId="77777777" w:rsidR="00C04318" w:rsidRPr="00453658" w:rsidRDefault="00C04318" w:rsidP="00981413">
            <w:pPr>
              <w:rPr>
                <w:rFonts w:cstheme="minorHAnsi"/>
                <w:b/>
                <w:bCs/>
                <w:szCs w:val="24"/>
              </w:rPr>
            </w:pPr>
            <w:r w:rsidRPr="00453658">
              <w:rPr>
                <w:rFonts w:cstheme="minorHAnsi"/>
                <w:b/>
                <w:bCs/>
                <w:szCs w:val="24"/>
              </w:rPr>
              <w:t>Safeguarding Link Governor</w:t>
            </w:r>
          </w:p>
        </w:tc>
        <w:tc>
          <w:tcPr>
            <w:tcW w:w="4677" w:type="dxa"/>
            <w:tcBorders>
              <w:top w:val="single" w:sz="4" w:space="0" w:color="D9D9D9" w:themeColor="background1" w:themeShade="D9"/>
              <w:bottom w:val="single" w:sz="4" w:space="0" w:color="D9D9D9" w:themeColor="background1" w:themeShade="D9"/>
            </w:tcBorders>
            <w:vAlign w:val="center"/>
          </w:tcPr>
          <w:p w14:paraId="6120F2CF" w14:textId="77777777" w:rsidR="00C04318" w:rsidRPr="00453658" w:rsidRDefault="00D01AC2" w:rsidP="00981413">
            <w:pPr>
              <w:rPr>
                <w:rFonts w:cstheme="minorHAnsi"/>
              </w:rPr>
            </w:pPr>
            <w:r w:rsidRPr="00453658">
              <w:rPr>
                <w:rFonts w:cstheme="minorHAnsi"/>
              </w:rPr>
              <w:t xml:space="preserve">Pat Morton </w:t>
            </w:r>
          </w:p>
        </w:tc>
      </w:tr>
    </w:tbl>
    <w:p w14:paraId="20CB745E" w14:textId="77777777" w:rsidR="00C04318" w:rsidRPr="00453658" w:rsidRDefault="00C04318" w:rsidP="00C04318">
      <w:pPr>
        <w:rPr>
          <w:rFonts w:cstheme="minorHAnsi"/>
        </w:rPr>
      </w:pPr>
    </w:p>
    <w:tbl>
      <w:tblPr>
        <w:tblStyle w:val="TableGrid"/>
        <w:tblW w:w="9209" w:type="dxa"/>
        <w:tblLook w:val="04A0" w:firstRow="1" w:lastRow="0" w:firstColumn="1" w:lastColumn="0" w:noHBand="0" w:noVBand="1"/>
      </w:tblPr>
      <w:tblGrid>
        <w:gridCol w:w="1618"/>
        <w:gridCol w:w="7591"/>
      </w:tblGrid>
      <w:tr w:rsidR="00D712DA" w:rsidRPr="00453658" w14:paraId="48C71466" w14:textId="77777777" w:rsidTr="00B54FE6">
        <w:tc>
          <w:tcPr>
            <w:tcW w:w="1618" w:type="dxa"/>
          </w:tcPr>
          <w:p w14:paraId="383BFC16" w14:textId="77777777" w:rsidR="00D712DA" w:rsidRPr="00453658" w:rsidRDefault="00D712DA" w:rsidP="00204411">
            <w:pPr>
              <w:tabs>
                <w:tab w:val="left" w:pos="6946"/>
                <w:tab w:val="right" w:pos="9638"/>
              </w:tabs>
              <w:jc w:val="both"/>
              <w:rPr>
                <w:rFonts w:eastAsia="Times New Roman" w:cstheme="minorHAnsi"/>
                <w:b/>
                <w:sz w:val="20"/>
                <w:szCs w:val="20"/>
                <w:lang w:val="en-GB" w:eastAsia="en-GB"/>
              </w:rPr>
            </w:pPr>
            <w:r w:rsidRPr="00453658">
              <w:rPr>
                <w:rFonts w:eastAsia="Times New Roman" w:cstheme="minorHAnsi"/>
                <w:b/>
                <w:sz w:val="20"/>
                <w:szCs w:val="20"/>
                <w:lang w:val="en-GB" w:eastAsia="en-GB"/>
              </w:rPr>
              <w:t>Revision</w:t>
            </w:r>
          </w:p>
        </w:tc>
        <w:tc>
          <w:tcPr>
            <w:tcW w:w="7591" w:type="dxa"/>
          </w:tcPr>
          <w:p w14:paraId="7042ABD6" w14:textId="77777777" w:rsidR="00D712DA" w:rsidRPr="00453658" w:rsidRDefault="00D712DA" w:rsidP="00204411">
            <w:pPr>
              <w:tabs>
                <w:tab w:val="left" w:pos="6946"/>
                <w:tab w:val="right" w:pos="9638"/>
              </w:tabs>
              <w:jc w:val="both"/>
              <w:rPr>
                <w:rFonts w:eastAsia="Times New Roman" w:cstheme="minorHAnsi"/>
                <w:b/>
                <w:sz w:val="20"/>
                <w:szCs w:val="20"/>
                <w:lang w:val="en-GB" w:eastAsia="en-GB"/>
              </w:rPr>
            </w:pPr>
            <w:r w:rsidRPr="00453658">
              <w:rPr>
                <w:rFonts w:eastAsia="Times New Roman" w:cstheme="minorHAnsi"/>
                <w:b/>
                <w:sz w:val="20"/>
                <w:szCs w:val="20"/>
                <w:lang w:val="en-GB" w:eastAsia="en-GB"/>
              </w:rPr>
              <w:t>Notes</w:t>
            </w:r>
          </w:p>
        </w:tc>
      </w:tr>
      <w:tr w:rsidR="00D712DA" w:rsidRPr="00453658" w14:paraId="201CBB17" w14:textId="77777777" w:rsidTr="00B54FE6">
        <w:tc>
          <w:tcPr>
            <w:tcW w:w="1618" w:type="dxa"/>
          </w:tcPr>
          <w:p w14:paraId="18665703" w14:textId="77777777" w:rsidR="00D712DA" w:rsidRPr="00453658" w:rsidRDefault="00D712DA" w:rsidP="00204411">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March 2018</w:t>
            </w:r>
          </w:p>
        </w:tc>
        <w:tc>
          <w:tcPr>
            <w:tcW w:w="7591" w:type="dxa"/>
          </w:tcPr>
          <w:p w14:paraId="2924CC48" w14:textId="77777777" w:rsidR="00D712DA" w:rsidRPr="00453658" w:rsidRDefault="00D712DA" w:rsidP="00204411">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To include Fitness to Study and Criminal Conviction processes</w:t>
            </w:r>
          </w:p>
          <w:p w14:paraId="03BDB6DC" w14:textId="77777777" w:rsidR="00D712DA" w:rsidRPr="00453658" w:rsidRDefault="00D712DA" w:rsidP="00204411">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Clarification on reporting concerns regarding members of staff</w:t>
            </w:r>
          </w:p>
        </w:tc>
      </w:tr>
      <w:tr w:rsidR="00D712DA" w:rsidRPr="00453658" w14:paraId="453703DD" w14:textId="77777777" w:rsidTr="00B54FE6">
        <w:tc>
          <w:tcPr>
            <w:tcW w:w="1618" w:type="dxa"/>
          </w:tcPr>
          <w:p w14:paraId="0942186E" w14:textId="77777777" w:rsidR="00D712DA" w:rsidRPr="00453658" w:rsidRDefault="00D712DA" w:rsidP="00204411">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January 2019</w:t>
            </w:r>
          </w:p>
        </w:tc>
        <w:tc>
          <w:tcPr>
            <w:tcW w:w="7591" w:type="dxa"/>
          </w:tcPr>
          <w:p w14:paraId="47AFFAD8" w14:textId="77777777" w:rsidR="00D712DA" w:rsidRPr="00453658" w:rsidRDefault="00D712DA" w:rsidP="00204411">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To update Safeguarding Team, align with KCSIE 2018, revise referral mechanism for staff, revised FtS process and new procedure for parental contacts and for visitors</w:t>
            </w:r>
          </w:p>
        </w:tc>
      </w:tr>
      <w:tr w:rsidR="00D712DA" w:rsidRPr="00453658" w14:paraId="47C835B4" w14:textId="77777777" w:rsidTr="00B54FE6">
        <w:tc>
          <w:tcPr>
            <w:tcW w:w="1618" w:type="dxa"/>
          </w:tcPr>
          <w:p w14:paraId="6A9C157E" w14:textId="77777777" w:rsidR="00D712DA" w:rsidRPr="00453658" w:rsidRDefault="00D712DA" w:rsidP="00204411">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March 2020</w:t>
            </w:r>
          </w:p>
        </w:tc>
        <w:tc>
          <w:tcPr>
            <w:tcW w:w="7591" w:type="dxa"/>
          </w:tcPr>
          <w:p w14:paraId="00F1654F" w14:textId="77777777" w:rsidR="00D712DA" w:rsidRPr="00453658" w:rsidRDefault="00D712DA" w:rsidP="00204411">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Minor updates to Safeguarding Team and contact list. Update on page 14 regarding phones and social media.</w:t>
            </w:r>
          </w:p>
        </w:tc>
      </w:tr>
      <w:tr w:rsidR="00D712DA" w:rsidRPr="00453658" w14:paraId="1E5D78E5" w14:textId="77777777" w:rsidTr="00B54FE6">
        <w:tc>
          <w:tcPr>
            <w:tcW w:w="1618" w:type="dxa"/>
          </w:tcPr>
          <w:p w14:paraId="66C12876" w14:textId="77777777" w:rsidR="00D712DA" w:rsidRPr="00453658" w:rsidRDefault="00D712DA" w:rsidP="00204411">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June 2020</w:t>
            </w:r>
          </w:p>
        </w:tc>
        <w:tc>
          <w:tcPr>
            <w:tcW w:w="7591" w:type="dxa"/>
          </w:tcPr>
          <w:p w14:paraId="1B3A15A7" w14:textId="77777777" w:rsidR="00D712DA" w:rsidRPr="00453658" w:rsidRDefault="00D712DA" w:rsidP="00204411">
            <w:pPr>
              <w:tabs>
                <w:tab w:val="left" w:pos="6946"/>
                <w:tab w:val="right" w:pos="9638"/>
              </w:tabs>
              <w:rPr>
                <w:rFonts w:eastAsia="Times New Roman" w:cstheme="minorHAnsi"/>
                <w:sz w:val="20"/>
                <w:szCs w:val="20"/>
                <w:lang w:val="en-GB" w:eastAsia="en-GB"/>
              </w:rPr>
            </w:pPr>
            <w:r w:rsidRPr="00453658">
              <w:rPr>
                <w:rFonts w:eastAsia="Times New Roman" w:cstheme="minorHAnsi"/>
                <w:sz w:val="20"/>
                <w:szCs w:val="20"/>
                <w:lang w:val="en-GB" w:eastAsia="en-GB"/>
              </w:rPr>
              <w:t>Changes to Safeguarding referral procedures (p10) to cover temporary safeguarding arrangements (currently due to covid-19), changes to special safeguarding arrangements due to covid-19 (page 20), clarification on training requirements for SLT and Governors. References to 2018 guidance removed. Further additional to guidance on viewing mobile phones in urgent Safeguarding situations (page 14).</w:t>
            </w:r>
          </w:p>
        </w:tc>
      </w:tr>
      <w:tr w:rsidR="00D712DA" w:rsidRPr="00453658" w14:paraId="560C4BD3" w14:textId="77777777" w:rsidTr="00B54FE6">
        <w:tc>
          <w:tcPr>
            <w:tcW w:w="1618" w:type="dxa"/>
          </w:tcPr>
          <w:p w14:paraId="02F398C6" w14:textId="77777777" w:rsidR="00D712DA" w:rsidRPr="00453658" w:rsidRDefault="00D712DA" w:rsidP="00204411">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 xml:space="preserve">July </w:t>
            </w:r>
            <w:r w:rsidR="00FD359C" w:rsidRPr="00453658">
              <w:rPr>
                <w:rFonts w:eastAsia="Times New Roman" w:cstheme="minorHAnsi"/>
                <w:sz w:val="20"/>
                <w:szCs w:val="20"/>
                <w:lang w:val="en-GB" w:eastAsia="en-GB"/>
              </w:rPr>
              <w:t>202</w:t>
            </w:r>
            <w:r w:rsidR="000075D6" w:rsidRPr="00453658">
              <w:rPr>
                <w:rFonts w:eastAsia="Times New Roman" w:cstheme="minorHAnsi"/>
                <w:sz w:val="20"/>
                <w:szCs w:val="20"/>
                <w:lang w:val="en-GB" w:eastAsia="en-GB"/>
              </w:rPr>
              <w:t>1</w:t>
            </w:r>
          </w:p>
        </w:tc>
        <w:tc>
          <w:tcPr>
            <w:tcW w:w="7591" w:type="dxa"/>
          </w:tcPr>
          <w:p w14:paraId="5638A484" w14:textId="77777777" w:rsidR="00D712DA" w:rsidRPr="00453658" w:rsidRDefault="00D712DA" w:rsidP="00204411">
            <w:pPr>
              <w:tabs>
                <w:tab w:val="left" w:pos="6946"/>
                <w:tab w:val="right" w:pos="9638"/>
              </w:tabs>
              <w:rPr>
                <w:rFonts w:eastAsia="Times New Roman" w:cstheme="minorHAnsi"/>
                <w:sz w:val="20"/>
                <w:szCs w:val="20"/>
                <w:lang w:val="en-GB" w:eastAsia="en-GB"/>
              </w:rPr>
            </w:pPr>
            <w:r w:rsidRPr="00453658">
              <w:rPr>
                <w:rFonts w:eastAsia="Times New Roman" w:cstheme="minorHAnsi"/>
                <w:sz w:val="20"/>
                <w:szCs w:val="20"/>
                <w:lang w:val="en-GB" w:eastAsia="en-GB"/>
              </w:rPr>
              <w:t xml:space="preserve">Updated policy in line with Keeping </w:t>
            </w:r>
            <w:r w:rsidR="003371D7" w:rsidRPr="00453658">
              <w:rPr>
                <w:rFonts w:eastAsia="Times New Roman" w:cstheme="minorHAnsi"/>
                <w:sz w:val="20"/>
                <w:szCs w:val="20"/>
                <w:lang w:val="en-GB" w:eastAsia="en-GB"/>
              </w:rPr>
              <w:t>Young</w:t>
            </w:r>
            <w:r w:rsidRPr="00453658">
              <w:rPr>
                <w:rFonts w:eastAsia="Times New Roman" w:cstheme="minorHAnsi"/>
                <w:sz w:val="20"/>
                <w:szCs w:val="20"/>
                <w:lang w:val="en-GB" w:eastAsia="en-GB"/>
              </w:rPr>
              <w:t xml:space="preserve"> people Safe in Education (</w:t>
            </w:r>
            <w:r w:rsidR="00FD359C" w:rsidRPr="00453658">
              <w:rPr>
                <w:rFonts w:eastAsia="Times New Roman" w:cstheme="minorHAnsi"/>
                <w:sz w:val="20"/>
                <w:szCs w:val="20"/>
                <w:lang w:val="en-GB" w:eastAsia="en-GB"/>
              </w:rPr>
              <w:t>202</w:t>
            </w:r>
            <w:r w:rsidR="000075D6" w:rsidRPr="00453658">
              <w:rPr>
                <w:rFonts w:eastAsia="Times New Roman" w:cstheme="minorHAnsi"/>
                <w:sz w:val="20"/>
                <w:szCs w:val="20"/>
                <w:lang w:val="en-GB" w:eastAsia="en-GB"/>
              </w:rPr>
              <w:t>1</w:t>
            </w:r>
            <w:r w:rsidRPr="00453658">
              <w:rPr>
                <w:rFonts w:eastAsia="Times New Roman" w:cstheme="minorHAnsi"/>
                <w:sz w:val="20"/>
                <w:szCs w:val="20"/>
                <w:lang w:val="en-GB" w:eastAsia="en-GB"/>
              </w:rPr>
              <w:t xml:space="preserve">), including minor changes to understanding Part 1, staff and </w:t>
            </w:r>
            <w:r w:rsidR="00D35D86" w:rsidRPr="00453658">
              <w:rPr>
                <w:rFonts w:eastAsia="Times New Roman" w:cstheme="minorHAnsi"/>
                <w:sz w:val="20"/>
                <w:szCs w:val="20"/>
                <w:lang w:val="en-GB" w:eastAsia="en-GB"/>
              </w:rPr>
              <w:t>governors’</w:t>
            </w:r>
            <w:r w:rsidRPr="00453658">
              <w:rPr>
                <w:rFonts w:eastAsia="Times New Roman" w:cstheme="minorHAnsi"/>
                <w:sz w:val="20"/>
                <w:szCs w:val="20"/>
                <w:lang w:val="en-GB" w:eastAsia="en-GB"/>
              </w:rPr>
              <w:t xml:space="preserve"> duties, added section on sexual harassment and definition, renting premises, note on pre-16 Safeguarding, updated definition of domestic abuse. Removed ‘helpful’ numbers as kept up to date by Well-being team and via internet search when needed.</w:t>
            </w:r>
          </w:p>
        </w:tc>
      </w:tr>
      <w:tr w:rsidR="00D712DA" w:rsidRPr="00453658" w14:paraId="70D6F89C" w14:textId="77777777" w:rsidTr="00B54FE6">
        <w:tc>
          <w:tcPr>
            <w:tcW w:w="1618" w:type="dxa"/>
          </w:tcPr>
          <w:p w14:paraId="30C5AF66" w14:textId="77777777" w:rsidR="00D712DA" w:rsidRPr="00453658" w:rsidRDefault="00D24106" w:rsidP="00204411">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 xml:space="preserve">September </w:t>
            </w:r>
            <w:r w:rsidR="00531904" w:rsidRPr="00453658">
              <w:rPr>
                <w:rFonts w:eastAsia="Times New Roman" w:cstheme="minorHAnsi"/>
                <w:sz w:val="20"/>
                <w:szCs w:val="20"/>
                <w:lang w:val="en-GB" w:eastAsia="en-GB"/>
              </w:rPr>
              <w:t>2022</w:t>
            </w:r>
          </w:p>
        </w:tc>
        <w:tc>
          <w:tcPr>
            <w:tcW w:w="7591" w:type="dxa"/>
          </w:tcPr>
          <w:p w14:paraId="2AE6BC6A" w14:textId="77777777" w:rsidR="00D712DA" w:rsidRPr="00453658" w:rsidRDefault="00D712DA" w:rsidP="00204411">
            <w:pPr>
              <w:tabs>
                <w:tab w:val="left" w:pos="6946"/>
                <w:tab w:val="right" w:pos="9638"/>
              </w:tabs>
              <w:rPr>
                <w:rFonts w:eastAsia="Times New Roman" w:cstheme="minorHAnsi"/>
                <w:sz w:val="20"/>
                <w:szCs w:val="20"/>
                <w:lang w:val="en-GB" w:eastAsia="en-GB"/>
              </w:rPr>
            </w:pPr>
            <w:r w:rsidRPr="00453658">
              <w:rPr>
                <w:rFonts w:eastAsia="Times New Roman" w:cstheme="minorHAnsi"/>
                <w:sz w:val="20"/>
                <w:szCs w:val="20"/>
                <w:lang w:val="en-GB" w:eastAsia="en-GB"/>
              </w:rPr>
              <w:t>Significant re-write to policy, u</w:t>
            </w:r>
            <w:r w:rsidR="00B55010" w:rsidRPr="00453658">
              <w:rPr>
                <w:rFonts w:eastAsia="Times New Roman" w:cstheme="minorHAnsi"/>
                <w:sz w:val="20"/>
                <w:szCs w:val="20"/>
                <w:lang w:val="en-GB" w:eastAsia="en-GB"/>
              </w:rPr>
              <w:t>s</w:t>
            </w:r>
            <w:r w:rsidR="009618F5" w:rsidRPr="00453658">
              <w:rPr>
                <w:rFonts w:eastAsia="Times New Roman" w:cstheme="minorHAnsi"/>
                <w:sz w:val="20"/>
                <w:szCs w:val="20"/>
                <w:lang w:val="en-GB" w:eastAsia="en-GB"/>
              </w:rPr>
              <w:t>i</w:t>
            </w:r>
            <w:r w:rsidR="00B55010" w:rsidRPr="00453658">
              <w:rPr>
                <w:rFonts w:eastAsia="Times New Roman" w:cstheme="minorHAnsi"/>
                <w:sz w:val="20"/>
                <w:szCs w:val="20"/>
                <w:lang w:val="en-GB" w:eastAsia="en-GB"/>
              </w:rPr>
              <w:t>ng</w:t>
            </w:r>
            <w:r w:rsidRPr="00453658">
              <w:rPr>
                <w:rFonts w:eastAsia="Times New Roman" w:cstheme="minorHAnsi"/>
                <w:sz w:val="20"/>
                <w:szCs w:val="20"/>
                <w:lang w:val="en-GB" w:eastAsia="en-GB"/>
              </w:rPr>
              <w:t xml:space="preserve"> the Waltham Forest </w:t>
            </w:r>
            <w:r w:rsidR="00531904" w:rsidRPr="00453658">
              <w:rPr>
                <w:rFonts w:eastAsia="Times New Roman" w:cstheme="minorHAnsi"/>
                <w:sz w:val="20"/>
                <w:szCs w:val="20"/>
                <w:lang w:val="en-GB" w:eastAsia="en-GB"/>
              </w:rPr>
              <w:t>2022</w:t>
            </w:r>
            <w:r w:rsidRPr="00453658">
              <w:rPr>
                <w:rFonts w:eastAsia="Times New Roman" w:cstheme="minorHAnsi"/>
                <w:sz w:val="20"/>
                <w:szCs w:val="20"/>
                <w:lang w:val="en-GB" w:eastAsia="en-GB"/>
              </w:rPr>
              <w:t xml:space="preserve">/23 Model Safeguarding Policy and encompassing changes to Keeping </w:t>
            </w:r>
            <w:r w:rsidR="003371D7" w:rsidRPr="00453658">
              <w:rPr>
                <w:rFonts w:eastAsia="Times New Roman" w:cstheme="minorHAnsi"/>
                <w:sz w:val="20"/>
                <w:szCs w:val="20"/>
                <w:lang w:val="en-GB" w:eastAsia="en-GB"/>
              </w:rPr>
              <w:t>Young</w:t>
            </w:r>
            <w:r w:rsidR="00686341" w:rsidRPr="00453658">
              <w:rPr>
                <w:rFonts w:eastAsia="Times New Roman" w:cstheme="minorHAnsi"/>
                <w:sz w:val="20"/>
                <w:szCs w:val="20"/>
                <w:lang w:val="en-GB" w:eastAsia="en-GB"/>
              </w:rPr>
              <w:t xml:space="preserve"> people</w:t>
            </w:r>
            <w:r w:rsidRPr="00453658">
              <w:rPr>
                <w:rFonts w:eastAsia="Times New Roman" w:cstheme="minorHAnsi"/>
                <w:sz w:val="20"/>
                <w:szCs w:val="20"/>
                <w:lang w:val="en-GB" w:eastAsia="en-GB"/>
              </w:rPr>
              <w:t xml:space="preserve"> Safe in Education </w:t>
            </w:r>
            <w:r w:rsidR="00531904" w:rsidRPr="00453658">
              <w:rPr>
                <w:rFonts w:eastAsia="Times New Roman" w:cstheme="minorHAnsi"/>
                <w:sz w:val="20"/>
                <w:szCs w:val="20"/>
                <w:lang w:val="en-GB" w:eastAsia="en-GB"/>
              </w:rPr>
              <w:t>2022</w:t>
            </w:r>
            <w:r w:rsidRPr="00453658">
              <w:rPr>
                <w:rFonts w:eastAsia="Times New Roman" w:cstheme="minorHAnsi"/>
                <w:sz w:val="20"/>
                <w:szCs w:val="20"/>
                <w:lang w:val="en-GB" w:eastAsia="en-GB"/>
              </w:rPr>
              <w:t>.</w:t>
            </w:r>
            <w:r w:rsidR="00AF6AFA" w:rsidRPr="00453658">
              <w:rPr>
                <w:rFonts w:eastAsia="Times New Roman" w:cstheme="minorHAnsi"/>
                <w:sz w:val="20"/>
                <w:szCs w:val="20"/>
                <w:lang w:val="en-GB" w:eastAsia="en-GB"/>
              </w:rPr>
              <w:t xml:space="preserve"> Update to Fitness to Study processes, </w:t>
            </w:r>
            <w:r w:rsidR="00F805FE" w:rsidRPr="00453658">
              <w:rPr>
                <w:rFonts w:eastAsia="Times New Roman" w:cstheme="minorHAnsi"/>
                <w:sz w:val="20"/>
                <w:szCs w:val="20"/>
                <w:lang w:val="en-GB" w:eastAsia="en-GB"/>
              </w:rPr>
              <w:t xml:space="preserve">GDPR, </w:t>
            </w:r>
            <w:r w:rsidR="00AF6AFA" w:rsidRPr="00453658">
              <w:rPr>
                <w:rFonts w:eastAsia="Times New Roman" w:cstheme="minorHAnsi"/>
                <w:sz w:val="20"/>
                <w:szCs w:val="20"/>
                <w:lang w:val="en-GB" w:eastAsia="en-GB"/>
              </w:rPr>
              <w:t xml:space="preserve">and roles of DSL to reflect </w:t>
            </w:r>
            <w:r w:rsidR="005A3606" w:rsidRPr="00453658">
              <w:rPr>
                <w:rFonts w:eastAsia="Times New Roman" w:cstheme="minorHAnsi"/>
                <w:sz w:val="20"/>
                <w:szCs w:val="20"/>
                <w:lang w:val="en-GB" w:eastAsia="en-GB"/>
              </w:rPr>
              <w:t>current SLT structure.</w:t>
            </w:r>
          </w:p>
        </w:tc>
      </w:tr>
      <w:tr w:rsidR="008D4AC9" w:rsidRPr="00453658" w14:paraId="61A722C2" w14:textId="77777777" w:rsidTr="00B54FE6">
        <w:tc>
          <w:tcPr>
            <w:tcW w:w="1618" w:type="dxa"/>
          </w:tcPr>
          <w:p w14:paraId="020C6B2B" w14:textId="77777777" w:rsidR="008D4AC9" w:rsidRPr="00453658" w:rsidRDefault="008D4AC9" w:rsidP="00204411">
            <w:pPr>
              <w:tabs>
                <w:tab w:val="left" w:pos="6946"/>
                <w:tab w:val="right" w:pos="9638"/>
              </w:tabs>
              <w:jc w:val="both"/>
              <w:rPr>
                <w:rFonts w:eastAsia="Times New Roman" w:cstheme="minorHAnsi"/>
                <w:sz w:val="20"/>
                <w:szCs w:val="20"/>
                <w:lang w:eastAsia="en-GB"/>
              </w:rPr>
            </w:pPr>
            <w:r w:rsidRPr="00453658">
              <w:rPr>
                <w:rFonts w:eastAsia="Times New Roman" w:cstheme="minorHAnsi"/>
                <w:sz w:val="20"/>
                <w:szCs w:val="20"/>
                <w:lang w:eastAsia="en-GB"/>
              </w:rPr>
              <w:t>September 2023</w:t>
            </w:r>
          </w:p>
        </w:tc>
        <w:tc>
          <w:tcPr>
            <w:tcW w:w="7591" w:type="dxa"/>
          </w:tcPr>
          <w:p w14:paraId="3177F2B7" w14:textId="77777777" w:rsidR="008D4AC9" w:rsidRPr="00453658" w:rsidRDefault="008D4AC9" w:rsidP="00204411">
            <w:pPr>
              <w:tabs>
                <w:tab w:val="left" w:pos="6946"/>
                <w:tab w:val="right" w:pos="9638"/>
              </w:tabs>
              <w:rPr>
                <w:rFonts w:eastAsia="Times New Roman" w:cstheme="minorHAnsi"/>
                <w:sz w:val="20"/>
                <w:szCs w:val="20"/>
                <w:lang w:eastAsia="en-GB"/>
              </w:rPr>
            </w:pPr>
            <w:r w:rsidRPr="00453658">
              <w:rPr>
                <w:rFonts w:eastAsia="Times New Roman" w:cstheme="minorHAnsi"/>
                <w:sz w:val="20"/>
                <w:szCs w:val="20"/>
                <w:lang w:eastAsia="en-GB"/>
              </w:rPr>
              <w:t>Updated alongside KCSIE 2023, using the Waltham Forest 2023/24 Model Safeguarding Policy.</w:t>
            </w:r>
          </w:p>
        </w:tc>
      </w:tr>
      <w:tr w:rsidR="00D01AC2" w:rsidRPr="00453658" w14:paraId="714384EF" w14:textId="77777777" w:rsidTr="00B54FE6">
        <w:tc>
          <w:tcPr>
            <w:tcW w:w="1618" w:type="dxa"/>
          </w:tcPr>
          <w:p w14:paraId="63ED59DF" w14:textId="77777777" w:rsidR="00D01AC2" w:rsidRPr="00453658" w:rsidRDefault="00D01AC2" w:rsidP="00204411">
            <w:pPr>
              <w:tabs>
                <w:tab w:val="left" w:pos="6946"/>
                <w:tab w:val="right" w:pos="9638"/>
              </w:tabs>
              <w:jc w:val="both"/>
              <w:rPr>
                <w:rFonts w:eastAsia="Times New Roman" w:cstheme="minorHAnsi"/>
                <w:sz w:val="20"/>
                <w:szCs w:val="20"/>
                <w:lang w:eastAsia="en-GB"/>
              </w:rPr>
            </w:pPr>
            <w:r w:rsidRPr="00453658">
              <w:rPr>
                <w:rFonts w:eastAsia="Times New Roman" w:cstheme="minorHAnsi"/>
                <w:sz w:val="20"/>
                <w:szCs w:val="20"/>
                <w:lang w:eastAsia="en-GB"/>
              </w:rPr>
              <w:t>September 2025</w:t>
            </w:r>
          </w:p>
        </w:tc>
        <w:tc>
          <w:tcPr>
            <w:tcW w:w="7591" w:type="dxa"/>
          </w:tcPr>
          <w:p w14:paraId="239DA158" w14:textId="77777777" w:rsidR="00D01AC2" w:rsidRPr="00453658" w:rsidRDefault="00D01AC2" w:rsidP="00204411">
            <w:pPr>
              <w:tabs>
                <w:tab w:val="left" w:pos="6946"/>
                <w:tab w:val="right" w:pos="9638"/>
              </w:tabs>
              <w:rPr>
                <w:rFonts w:eastAsia="Times New Roman" w:cstheme="minorHAnsi"/>
                <w:sz w:val="20"/>
                <w:szCs w:val="20"/>
                <w:lang w:eastAsia="en-GB"/>
              </w:rPr>
            </w:pPr>
            <w:r w:rsidRPr="00453658">
              <w:rPr>
                <w:rFonts w:eastAsia="Times New Roman" w:cstheme="minorHAnsi"/>
                <w:sz w:val="20"/>
                <w:szCs w:val="20"/>
                <w:lang w:eastAsia="en-GB"/>
              </w:rPr>
              <w:t xml:space="preserve">Updated alongside KCSIE 2025 using the </w:t>
            </w:r>
            <w:r w:rsidR="0008347E" w:rsidRPr="00453658">
              <w:rPr>
                <w:rFonts w:eastAsia="Times New Roman" w:cstheme="minorHAnsi"/>
                <w:sz w:val="20"/>
                <w:szCs w:val="20"/>
                <w:lang w:eastAsia="en-GB"/>
              </w:rPr>
              <w:t>LBWF 202</w:t>
            </w:r>
            <w:r w:rsidR="00F22989" w:rsidRPr="00453658">
              <w:rPr>
                <w:rFonts w:eastAsia="Times New Roman" w:cstheme="minorHAnsi"/>
                <w:sz w:val="20"/>
                <w:szCs w:val="20"/>
                <w:lang w:eastAsia="en-GB"/>
              </w:rPr>
              <w:t>4</w:t>
            </w:r>
            <w:r w:rsidR="004C4BB3" w:rsidRPr="00453658">
              <w:rPr>
                <w:rFonts w:eastAsia="Times New Roman" w:cstheme="minorHAnsi"/>
                <w:sz w:val="20"/>
                <w:szCs w:val="20"/>
                <w:lang w:eastAsia="en-GB"/>
              </w:rPr>
              <w:t>/202</w:t>
            </w:r>
            <w:r w:rsidR="00F22989" w:rsidRPr="00453658">
              <w:rPr>
                <w:rFonts w:eastAsia="Times New Roman" w:cstheme="minorHAnsi"/>
                <w:sz w:val="20"/>
                <w:szCs w:val="20"/>
                <w:lang w:eastAsia="en-GB"/>
              </w:rPr>
              <w:t>5</w:t>
            </w:r>
            <w:r w:rsidR="0008347E" w:rsidRPr="00453658">
              <w:rPr>
                <w:rFonts w:eastAsia="Times New Roman" w:cstheme="minorHAnsi"/>
                <w:sz w:val="20"/>
                <w:szCs w:val="20"/>
                <w:lang w:eastAsia="en-GB"/>
              </w:rPr>
              <w:t xml:space="preserve"> </w:t>
            </w:r>
            <w:r w:rsidR="00384633" w:rsidRPr="00453658">
              <w:rPr>
                <w:rFonts w:eastAsia="Times New Roman" w:cstheme="minorHAnsi"/>
                <w:sz w:val="20"/>
                <w:szCs w:val="20"/>
                <w:lang w:eastAsia="en-GB"/>
              </w:rPr>
              <w:t xml:space="preserve">Model </w:t>
            </w:r>
            <w:r w:rsidR="0008347E" w:rsidRPr="00453658">
              <w:rPr>
                <w:rFonts w:eastAsia="Times New Roman" w:cstheme="minorHAnsi"/>
                <w:sz w:val="20"/>
                <w:szCs w:val="20"/>
                <w:lang w:eastAsia="en-GB"/>
              </w:rPr>
              <w:t>Safeguarding Policy.</w:t>
            </w:r>
          </w:p>
        </w:tc>
      </w:tr>
    </w:tbl>
    <w:p w14:paraId="464FA81B" w14:textId="77777777" w:rsidR="00D35D86" w:rsidRPr="00453658" w:rsidRDefault="00D35D86" w:rsidP="00C04318">
      <w:pPr>
        <w:spacing w:after="200"/>
        <w:rPr>
          <w:rFonts w:cstheme="minorHAnsi"/>
        </w:rPr>
      </w:pPr>
    </w:p>
    <w:p w14:paraId="78F0E135" w14:textId="77777777" w:rsidR="004C4BB3" w:rsidRPr="00453658" w:rsidRDefault="004C4BB3" w:rsidP="00C04318">
      <w:pPr>
        <w:spacing w:after="200"/>
        <w:rPr>
          <w:rFonts w:cstheme="minorHAnsi"/>
        </w:rPr>
      </w:pPr>
    </w:p>
    <w:bookmarkEnd w:id="0"/>
    <w:p w14:paraId="4BFCA072" w14:textId="77777777" w:rsidR="00814B45" w:rsidRPr="00453658" w:rsidRDefault="00814B45" w:rsidP="003A2BEC">
      <w:pPr>
        <w:pStyle w:val="TOC1"/>
        <w:rPr>
          <w:rFonts w:asciiTheme="minorHAnsi" w:hAnsiTheme="minorHAnsi" w:cstheme="minorHAnsi"/>
          <w:caps/>
        </w:rPr>
      </w:pPr>
      <w:r w:rsidRPr="00453658">
        <w:rPr>
          <w:rFonts w:asciiTheme="minorHAnsi" w:hAnsiTheme="minorHAnsi" w:cstheme="minorHAnsi"/>
        </w:rPr>
        <w:lastRenderedPageBreak/>
        <w:t>Contents</w:t>
      </w:r>
    </w:p>
    <w:p w14:paraId="35A4085C" w14:textId="1B595FC1" w:rsidR="00550BC4" w:rsidRPr="00453658" w:rsidRDefault="00C04318">
      <w:pPr>
        <w:pStyle w:val="TOC1"/>
        <w:rPr>
          <w:rFonts w:asciiTheme="minorHAnsi" w:eastAsiaTheme="minorEastAsia" w:hAnsiTheme="minorHAnsi" w:cstheme="minorHAnsi"/>
          <w:b w:val="0"/>
          <w:bCs w:val="0"/>
          <w:noProof/>
          <w:lang w:eastAsia="en-GB"/>
        </w:rPr>
      </w:pPr>
      <w:r w:rsidRPr="00453658">
        <w:rPr>
          <w:rFonts w:asciiTheme="minorHAnsi" w:hAnsiTheme="minorHAnsi" w:cstheme="minorHAnsi"/>
          <w:caps/>
          <w:sz w:val="18"/>
        </w:rPr>
        <w:fldChar w:fldCharType="begin"/>
      </w:r>
      <w:r w:rsidRPr="00453658">
        <w:rPr>
          <w:rFonts w:asciiTheme="minorHAnsi" w:hAnsiTheme="minorHAnsi" w:cstheme="minorHAnsi"/>
          <w:sz w:val="18"/>
        </w:rPr>
        <w:instrText xml:space="preserve"> TOC \o "1-2" \h \z \u </w:instrText>
      </w:r>
      <w:r w:rsidRPr="00453658">
        <w:rPr>
          <w:rFonts w:asciiTheme="minorHAnsi" w:hAnsiTheme="minorHAnsi" w:cstheme="minorHAnsi"/>
          <w:caps/>
          <w:sz w:val="18"/>
        </w:rPr>
        <w:fldChar w:fldCharType="separate"/>
      </w:r>
      <w:hyperlink w:anchor="_Toc147319403" w:history="1">
        <w:r w:rsidR="00550BC4" w:rsidRPr="00453658">
          <w:rPr>
            <w:rStyle w:val="Hyperlink"/>
            <w:rFonts w:asciiTheme="minorHAnsi" w:hAnsiTheme="minorHAnsi" w:cstheme="minorHAnsi"/>
            <w:noProof/>
          </w:rPr>
          <w:t>Purpose and Scope</w:t>
        </w:r>
        <w:r w:rsidR="00550BC4" w:rsidRPr="00453658">
          <w:rPr>
            <w:rFonts w:asciiTheme="minorHAnsi" w:hAnsiTheme="minorHAnsi" w:cstheme="minorHAnsi"/>
            <w:noProof/>
            <w:webHidden/>
          </w:rPr>
          <w:tab/>
        </w:r>
        <w:r w:rsidR="00550BC4" w:rsidRPr="00453658">
          <w:rPr>
            <w:rFonts w:asciiTheme="minorHAnsi" w:hAnsiTheme="minorHAnsi" w:cstheme="minorHAnsi"/>
            <w:noProof/>
            <w:webHidden/>
          </w:rPr>
          <w:fldChar w:fldCharType="begin"/>
        </w:r>
        <w:r w:rsidR="00550BC4" w:rsidRPr="00453658">
          <w:rPr>
            <w:rFonts w:asciiTheme="minorHAnsi" w:hAnsiTheme="minorHAnsi" w:cstheme="minorHAnsi"/>
            <w:noProof/>
            <w:webHidden/>
          </w:rPr>
          <w:instrText xml:space="preserve"> PAGEREF _Toc147319403 \h </w:instrText>
        </w:r>
        <w:r w:rsidR="00550BC4" w:rsidRPr="00453658">
          <w:rPr>
            <w:rFonts w:asciiTheme="minorHAnsi" w:hAnsiTheme="minorHAnsi" w:cstheme="minorHAnsi"/>
            <w:noProof/>
            <w:webHidden/>
          </w:rPr>
        </w:r>
        <w:r w:rsidR="00550BC4" w:rsidRPr="00453658">
          <w:rPr>
            <w:rFonts w:asciiTheme="minorHAnsi" w:hAnsiTheme="minorHAnsi" w:cstheme="minorHAnsi"/>
            <w:noProof/>
            <w:webHidden/>
          </w:rPr>
          <w:fldChar w:fldCharType="separate"/>
        </w:r>
        <w:r w:rsidR="00E77864" w:rsidRPr="00453658">
          <w:rPr>
            <w:rFonts w:asciiTheme="minorHAnsi" w:hAnsiTheme="minorHAnsi" w:cstheme="minorHAnsi"/>
            <w:noProof/>
            <w:webHidden/>
          </w:rPr>
          <w:t>4</w:t>
        </w:r>
        <w:r w:rsidR="00550BC4" w:rsidRPr="00453658">
          <w:rPr>
            <w:rFonts w:asciiTheme="minorHAnsi" w:hAnsiTheme="minorHAnsi" w:cstheme="minorHAnsi"/>
            <w:noProof/>
            <w:webHidden/>
          </w:rPr>
          <w:fldChar w:fldCharType="end"/>
        </w:r>
      </w:hyperlink>
    </w:p>
    <w:p w14:paraId="70E18E2E" w14:textId="3FB297EE" w:rsidR="00550BC4" w:rsidRPr="00453658" w:rsidRDefault="00C91FDF">
      <w:pPr>
        <w:pStyle w:val="TOC2"/>
        <w:tabs>
          <w:tab w:val="right" w:leader="dot" w:pos="9016"/>
        </w:tabs>
        <w:rPr>
          <w:rFonts w:eastAsiaTheme="minorEastAsia"/>
          <w:smallCaps w:val="0"/>
          <w:noProof/>
          <w:sz w:val="22"/>
          <w:szCs w:val="22"/>
          <w:lang w:eastAsia="en-GB"/>
        </w:rPr>
      </w:pPr>
      <w:hyperlink w:anchor="_Toc147319404" w:history="1">
        <w:r w:rsidR="00550BC4" w:rsidRPr="00453658">
          <w:rPr>
            <w:rStyle w:val="Hyperlink"/>
            <w:noProof/>
          </w:rPr>
          <w:t>Who is responsible for Safeguarding?</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_Toc147319404 \h </w:instrText>
        </w:r>
        <w:r w:rsidR="00550BC4" w:rsidRPr="00453658">
          <w:rPr>
            <w:noProof/>
            <w:webHidden/>
          </w:rPr>
        </w:r>
        <w:r w:rsidR="00550BC4" w:rsidRPr="00453658">
          <w:rPr>
            <w:noProof/>
            <w:webHidden/>
          </w:rPr>
          <w:fldChar w:fldCharType="separate"/>
        </w:r>
        <w:r w:rsidR="00E77864" w:rsidRPr="00453658">
          <w:rPr>
            <w:noProof/>
            <w:webHidden/>
          </w:rPr>
          <w:t>6</w:t>
        </w:r>
        <w:r w:rsidR="00550BC4" w:rsidRPr="00453658">
          <w:rPr>
            <w:noProof/>
            <w:webHidden/>
          </w:rPr>
          <w:fldChar w:fldCharType="end"/>
        </w:r>
      </w:hyperlink>
    </w:p>
    <w:p w14:paraId="181875F9" w14:textId="6F16C9B1" w:rsidR="00550BC4" w:rsidRPr="00453658" w:rsidRDefault="00C91FDF">
      <w:pPr>
        <w:pStyle w:val="TOC2"/>
        <w:tabs>
          <w:tab w:val="right" w:leader="dot" w:pos="9016"/>
        </w:tabs>
        <w:rPr>
          <w:rFonts w:eastAsiaTheme="minorEastAsia"/>
          <w:smallCaps w:val="0"/>
          <w:noProof/>
          <w:sz w:val="22"/>
          <w:szCs w:val="22"/>
          <w:lang w:eastAsia="en-GB"/>
        </w:rPr>
      </w:pPr>
      <w:hyperlink w:anchor="_Toc147319405" w:history="1">
        <w:r w:rsidR="00550BC4" w:rsidRPr="00453658">
          <w:rPr>
            <w:rStyle w:val="Hyperlink"/>
            <w:noProof/>
          </w:rPr>
          <w:t>The voice of the young person</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_Toc147319405 \h </w:instrText>
        </w:r>
        <w:r w:rsidR="00550BC4" w:rsidRPr="00453658">
          <w:rPr>
            <w:noProof/>
            <w:webHidden/>
          </w:rPr>
        </w:r>
        <w:r w:rsidR="00550BC4" w:rsidRPr="00453658">
          <w:rPr>
            <w:noProof/>
            <w:webHidden/>
          </w:rPr>
          <w:fldChar w:fldCharType="separate"/>
        </w:r>
        <w:r w:rsidR="00E77864" w:rsidRPr="00453658">
          <w:rPr>
            <w:noProof/>
            <w:webHidden/>
          </w:rPr>
          <w:t>6</w:t>
        </w:r>
        <w:r w:rsidR="00550BC4" w:rsidRPr="00453658">
          <w:rPr>
            <w:noProof/>
            <w:webHidden/>
          </w:rPr>
          <w:fldChar w:fldCharType="end"/>
        </w:r>
      </w:hyperlink>
    </w:p>
    <w:p w14:paraId="7D727D49" w14:textId="33A85EFC" w:rsidR="00550BC4" w:rsidRPr="00453658" w:rsidRDefault="00C91FDF">
      <w:pPr>
        <w:pStyle w:val="TOC2"/>
        <w:tabs>
          <w:tab w:val="right" w:leader="dot" w:pos="9016"/>
        </w:tabs>
        <w:rPr>
          <w:rFonts w:eastAsiaTheme="minorEastAsia"/>
          <w:smallCaps w:val="0"/>
          <w:noProof/>
          <w:sz w:val="22"/>
          <w:szCs w:val="22"/>
          <w:lang w:eastAsia="en-GB"/>
        </w:rPr>
      </w:pPr>
      <w:hyperlink w:anchor="_Toc147319406" w:history="1">
        <w:r w:rsidR="00550BC4" w:rsidRPr="00453658">
          <w:rPr>
            <w:rStyle w:val="Hyperlink"/>
            <w:noProof/>
          </w:rPr>
          <w:t>Principal</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_Toc147319406 \h </w:instrText>
        </w:r>
        <w:r w:rsidR="00550BC4" w:rsidRPr="00453658">
          <w:rPr>
            <w:noProof/>
            <w:webHidden/>
          </w:rPr>
        </w:r>
        <w:r w:rsidR="00550BC4" w:rsidRPr="00453658">
          <w:rPr>
            <w:noProof/>
            <w:webHidden/>
          </w:rPr>
          <w:fldChar w:fldCharType="separate"/>
        </w:r>
        <w:r w:rsidR="00E77864" w:rsidRPr="00453658">
          <w:rPr>
            <w:noProof/>
            <w:webHidden/>
          </w:rPr>
          <w:t>9</w:t>
        </w:r>
        <w:r w:rsidR="00550BC4" w:rsidRPr="00453658">
          <w:rPr>
            <w:noProof/>
            <w:webHidden/>
          </w:rPr>
          <w:fldChar w:fldCharType="end"/>
        </w:r>
      </w:hyperlink>
    </w:p>
    <w:p w14:paraId="2C3D63B0" w14:textId="7E65F7B0" w:rsidR="00550BC4" w:rsidRPr="00453658" w:rsidRDefault="00C91FDF">
      <w:pPr>
        <w:pStyle w:val="TOC2"/>
        <w:tabs>
          <w:tab w:val="right" w:leader="dot" w:pos="9016"/>
        </w:tabs>
        <w:rPr>
          <w:rFonts w:eastAsiaTheme="minorEastAsia"/>
          <w:smallCaps w:val="0"/>
          <w:noProof/>
          <w:sz w:val="22"/>
          <w:szCs w:val="22"/>
          <w:lang w:eastAsia="en-GB"/>
        </w:rPr>
      </w:pPr>
      <w:hyperlink w:anchor="_Toc147319407" w:history="1">
        <w:r w:rsidR="00550BC4" w:rsidRPr="00453658">
          <w:rPr>
            <w:rStyle w:val="Hyperlink"/>
            <w:noProof/>
          </w:rPr>
          <w:t>Designated Safeguarding Leads (DSL)</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_Toc147319407 \h </w:instrText>
        </w:r>
        <w:r w:rsidR="00550BC4" w:rsidRPr="00453658">
          <w:rPr>
            <w:noProof/>
            <w:webHidden/>
          </w:rPr>
        </w:r>
        <w:r w:rsidR="00550BC4" w:rsidRPr="00453658">
          <w:rPr>
            <w:noProof/>
            <w:webHidden/>
          </w:rPr>
          <w:fldChar w:fldCharType="separate"/>
        </w:r>
        <w:r w:rsidR="00E77864" w:rsidRPr="00453658">
          <w:rPr>
            <w:noProof/>
            <w:webHidden/>
          </w:rPr>
          <w:t>10</w:t>
        </w:r>
        <w:r w:rsidR="00550BC4" w:rsidRPr="00453658">
          <w:rPr>
            <w:noProof/>
            <w:webHidden/>
          </w:rPr>
          <w:fldChar w:fldCharType="end"/>
        </w:r>
      </w:hyperlink>
    </w:p>
    <w:p w14:paraId="4A262EAE" w14:textId="6810C454" w:rsidR="00550BC4" w:rsidRPr="00453658" w:rsidRDefault="00C91FDF">
      <w:pPr>
        <w:pStyle w:val="TOC2"/>
        <w:tabs>
          <w:tab w:val="right" w:leader="dot" w:pos="9016"/>
        </w:tabs>
        <w:rPr>
          <w:rFonts w:eastAsiaTheme="minorEastAsia"/>
          <w:smallCaps w:val="0"/>
          <w:noProof/>
          <w:sz w:val="22"/>
          <w:szCs w:val="22"/>
          <w:lang w:eastAsia="en-GB"/>
        </w:rPr>
      </w:pPr>
      <w:hyperlink w:anchor="_Toc147319408" w:history="1">
        <w:r w:rsidR="00550BC4" w:rsidRPr="00453658">
          <w:rPr>
            <w:rStyle w:val="Hyperlink"/>
            <w:noProof/>
          </w:rPr>
          <w:t>The Governing Body</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_Toc147319408 \h </w:instrText>
        </w:r>
        <w:r w:rsidR="00550BC4" w:rsidRPr="00453658">
          <w:rPr>
            <w:noProof/>
            <w:webHidden/>
          </w:rPr>
        </w:r>
        <w:r w:rsidR="00550BC4" w:rsidRPr="00453658">
          <w:rPr>
            <w:noProof/>
            <w:webHidden/>
          </w:rPr>
          <w:fldChar w:fldCharType="separate"/>
        </w:r>
        <w:r w:rsidR="00E77864" w:rsidRPr="00453658">
          <w:rPr>
            <w:noProof/>
            <w:webHidden/>
          </w:rPr>
          <w:t>11</w:t>
        </w:r>
        <w:r w:rsidR="00550BC4" w:rsidRPr="00453658">
          <w:rPr>
            <w:noProof/>
            <w:webHidden/>
          </w:rPr>
          <w:fldChar w:fldCharType="end"/>
        </w:r>
      </w:hyperlink>
    </w:p>
    <w:p w14:paraId="35D99796" w14:textId="5A0F67DC" w:rsidR="00550BC4" w:rsidRPr="00453658" w:rsidRDefault="00C91FDF">
      <w:pPr>
        <w:pStyle w:val="TOC2"/>
        <w:tabs>
          <w:tab w:val="right" w:leader="dot" w:pos="9016"/>
        </w:tabs>
        <w:rPr>
          <w:rFonts w:eastAsiaTheme="minorEastAsia"/>
          <w:smallCaps w:val="0"/>
          <w:noProof/>
          <w:sz w:val="22"/>
          <w:szCs w:val="22"/>
          <w:lang w:eastAsia="en-GB"/>
        </w:rPr>
      </w:pPr>
      <w:hyperlink w:anchor="_Toc147319409" w:history="1">
        <w:r w:rsidR="00550BC4" w:rsidRPr="00453658">
          <w:rPr>
            <w:rStyle w:val="Hyperlink"/>
            <w:noProof/>
          </w:rPr>
          <w:t>All college staff</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_Toc147319409 \h </w:instrText>
        </w:r>
        <w:r w:rsidR="00550BC4" w:rsidRPr="00453658">
          <w:rPr>
            <w:noProof/>
            <w:webHidden/>
          </w:rPr>
        </w:r>
        <w:r w:rsidR="00550BC4" w:rsidRPr="00453658">
          <w:rPr>
            <w:noProof/>
            <w:webHidden/>
          </w:rPr>
          <w:fldChar w:fldCharType="separate"/>
        </w:r>
        <w:r w:rsidR="00E77864" w:rsidRPr="00453658">
          <w:rPr>
            <w:noProof/>
            <w:webHidden/>
          </w:rPr>
          <w:t>13</w:t>
        </w:r>
        <w:r w:rsidR="00550BC4" w:rsidRPr="00453658">
          <w:rPr>
            <w:noProof/>
            <w:webHidden/>
          </w:rPr>
          <w:fldChar w:fldCharType="end"/>
        </w:r>
      </w:hyperlink>
    </w:p>
    <w:p w14:paraId="77992F2E" w14:textId="0F43769A" w:rsidR="00550BC4" w:rsidRPr="00453658" w:rsidRDefault="00C91FDF">
      <w:pPr>
        <w:pStyle w:val="TOC1"/>
        <w:rPr>
          <w:rFonts w:asciiTheme="minorHAnsi" w:eastAsiaTheme="minorEastAsia" w:hAnsiTheme="minorHAnsi" w:cstheme="minorHAnsi"/>
          <w:b w:val="0"/>
          <w:bCs w:val="0"/>
          <w:noProof/>
          <w:lang w:eastAsia="en-GB"/>
        </w:rPr>
      </w:pPr>
      <w:hyperlink w:anchor="_Toc147319410" w:history="1">
        <w:r w:rsidR="00550BC4" w:rsidRPr="00453658">
          <w:rPr>
            <w:rStyle w:val="Hyperlink"/>
            <w:rFonts w:asciiTheme="minorHAnsi" w:hAnsiTheme="minorHAnsi" w:cstheme="minorHAnsi"/>
            <w:noProof/>
          </w:rPr>
          <w:t>Identifying Abuse</w:t>
        </w:r>
        <w:r w:rsidR="00550BC4" w:rsidRPr="00453658">
          <w:rPr>
            <w:rFonts w:asciiTheme="minorHAnsi" w:hAnsiTheme="minorHAnsi" w:cstheme="minorHAnsi"/>
            <w:noProof/>
            <w:webHidden/>
          </w:rPr>
          <w:tab/>
        </w:r>
        <w:r w:rsidR="00550BC4" w:rsidRPr="00453658">
          <w:rPr>
            <w:rFonts w:asciiTheme="minorHAnsi" w:hAnsiTheme="minorHAnsi" w:cstheme="minorHAnsi"/>
            <w:noProof/>
            <w:webHidden/>
          </w:rPr>
          <w:fldChar w:fldCharType="begin"/>
        </w:r>
        <w:r w:rsidR="00550BC4" w:rsidRPr="00453658">
          <w:rPr>
            <w:rFonts w:asciiTheme="minorHAnsi" w:hAnsiTheme="minorHAnsi" w:cstheme="minorHAnsi"/>
            <w:noProof/>
            <w:webHidden/>
          </w:rPr>
          <w:instrText xml:space="preserve"> PAGEREF _Toc147319410 \h </w:instrText>
        </w:r>
        <w:r w:rsidR="00550BC4" w:rsidRPr="00453658">
          <w:rPr>
            <w:rFonts w:asciiTheme="minorHAnsi" w:hAnsiTheme="minorHAnsi" w:cstheme="minorHAnsi"/>
            <w:noProof/>
            <w:webHidden/>
          </w:rPr>
        </w:r>
        <w:r w:rsidR="00550BC4" w:rsidRPr="00453658">
          <w:rPr>
            <w:rFonts w:asciiTheme="minorHAnsi" w:hAnsiTheme="minorHAnsi" w:cstheme="minorHAnsi"/>
            <w:noProof/>
            <w:webHidden/>
          </w:rPr>
          <w:fldChar w:fldCharType="separate"/>
        </w:r>
        <w:r w:rsidR="00E77864" w:rsidRPr="00453658">
          <w:rPr>
            <w:rFonts w:asciiTheme="minorHAnsi" w:hAnsiTheme="minorHAnsi" w:cstheme="minorHAnsi"/>
            <w:noProof/>
            <w:webHidden/>
          </w:rPr>
          <w:t>15</w:t>
        </w:r>
        <w:r w:rsidR="00550BC4" w:rsidRPr="00453658">
          <w:rPr>
            <w:rFonts w:asciiTheme="minorHAnsi" w:hAnsiTheme="minorHAnsi" w:cstheme="minorHAnsi"/>
            <w:noProof/>
            <w:webHidden/>
          </w:rPr>
          <w:fldChar w:fldCharType="end"/>
        </w:r>
      </w:hyperlink>
    </w:p>
    <w:p w14:paraId="4AB3E1CF" w14:textId="25A1B1AC" w:rsidR="00550BC4" w:rsidRPr="00453658" w:rsidRDefault="00C91FDF">
      <w:pPr>
        <w:pStyle w:val="TOC2"/>
        <w:tabs>
          <w:tab w:val="right" w:leader="dot" w:pos="9016"/>
        </w:tabs>
        <w:rPr>
          <w:rFonts w:eastAsiaTheme="minorEastAsia"/>
          <w:smallCaps w:val="0"/>
          <w:noProof/>
          <w:sz w:val="22"/>
          <w:szCs w:val="22"/>
          <w:lang w:eastAsia="en-GB"/>
        </w:rPr>
      </w:pPr>
      <w:hyperlink w:anchor="_Toc147319411" w:history="1">
        <w:r w:rsidR="00550BC4" w:rsidRPr="00453658">
          <w:rPr>
            <w:rStyle w:val="Hyperlink"/>
            <w:noProof/>
          </w:rPr>
          <w:t>Child on Child abuse</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_Toc147319411 \h </w:instrText>
        </w:r>
        <w:r w:rsidR="00550BC4" w:rsidRPr="00453658">
          <w:rPr>
            <w:noProof/>
            <w:webHidden/>
          </w:rPr>
        </w:r>
        <w:r w:rsidR="00550BC4" w:rsidRPr="00453658">
          <w:rPr>
            <w:noProof/>
            <w:webHidden/>
          </w:rPr>
          <w:fldChar w:fldCharType="separate"/>
        </w:r>
        <w:r w:rsidR="00E77864" w:rsidRPr="00453658">
          <w:rPr>
            <w:noProof/>
            <w:webHidden/>
          </w:rPr>
          <w:t>16</w:t>
        </w:r>
        <w:r w:rsidR="00550BC4" w:rsidRPr="00453658">
          <w:rPr>
            <w:noProof/>
            <w:webHidden/>
          </w:rPr>
          <w:fldChar w:fldCharType="end"/>
        </w:r>
      </w:hyperlink>
    </w:p>
    <w:p w14:paraId="71EAA3D4" w14:textId="3D3CAFFA" w:rsidR="00550BC4" w:rsidRPr="00453658" w:rsidRDefault="00C91FDF">
      <w:pPr>
        <w:pStyle w:val="TOC2"/>
        <w:tabs>
          <w:tab w:val="right" w:leader="dot" w:pos="9016"/>
        </w:tabs>
        <w:rPr>
          <w:rFonts w:eastAsiaTheme="minorEastAsia"/>
          <w:smallCaps w:val="0"/>
          <w:noProof/>
          <w:sz w:val="22"/>
          <w:szCs w:val="22"/>
          <w:lang w:eastAsia="en-GB"/>
        </w:rPr>
      </w:pPr>
      <w:hyperlink w:anchor="_Toc147319412" w:history="1">
        <w:r w:rsidR="00550BC4" w:rsidRPr="00453658">
          <w:rPr>
            <w:rStyle w:val="Hyperlink"/>
            <w:noProof/>
          </w:rPr>
          <w:t>Helping young people to recognise risk and access support</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_Toc147319412 \h </w:instrText>
        </w:r>
        <w:r w:rsidR="00550BC4" w:rsidRPr="00453658">
          <w:rPr>
            <w:noProof/>
            <w:webHidden/>
          </w:rPr>
        </w:r>
        <w:r w:rsidR="00550BC4" w:rsidRPr="00453658">
          <w:rPr>
            <w:noProof/>
            <w:webHidden/>
          </w:rPr>
          <w:fldChar w:fldCharType="separate"/>
        </w:r>
        <w:r w:rsidR="00E77864" w:rsidRPr="00453658">
          <w:rPr>
            <w:noProof/>
            <w:webHidden/>
          </w:rPr>
          <w:t>20</w:t>
        </w:r>
        <w:r w:rsidR="00550BC4" w:rsidRPr="00453658">
          <w:rPr>
            <w:noProof/>
            <w:webHidden/>
          </w:rPr>
          <w:fldChar w:fldCharType="end"/>
        </w:r>
      </w:hyperlink>
    </w:p>
    <w:p w14:paraId="519BEFDB" w14:textId="15217A4A" w:rsidR="00550BC4" w:rsidRPr="00453658" w:rsidRDefault="00C91FDF">
      <w:pPr>
        <w:pStyle w:val="TOC2"/>
        <w:tabs>
          <w:tab w:val="right" w:leader="dot" w:pos="9016"/>
        </w:tabs>
        <w:rPr>
          <w:rFonts w:eastAsiaTheme="minorEastAsia"/>
          <w:smallCaps w:val="0"/>
          <w:noProof/>
          <w:sz w:val="22"/>
          <w:szCs w:val="22"/>
          <w:lang w:eastAsia="en-GB"/>
        </w:rPr>
      </w:pPr>
      <w:hyperlink w:anchor="_Toc147319413" w:history="1">
        <w:r w:rsidR="00550BC4" w:rsidRPr="00453658">
          <w:rPr>
            <w:rStyle w:val="Hyperlink"/>
            <w:noProof/>
          </w:rPr>
          <w:t>Child &amp; Young People’s Disclosures to Staff</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_Toc147319413 \h </w:instrText>
        </w:r>
        <w:r w:rsidR="00550BC4" w:rsidRPr="00453658">
          <w:rPr>
            <w:noProof/>
            <w:webHidden/>
          </w:rPr>
        </w:r>
        <w:r w:rsidR="00550BC4" w:rsidRPr="00453658">
          <w:rPr>
            <w:noProof/>
            <w:webHidden/>
          </w:rPr>
          <w:fldChar w:fldCharType="separate"/>
        </w:r>
        <w:r w:rsidR="00E77864" w:rsidRPr="00453658">
          <w:rPr>
            <w:noProof/>
            <w:webHidden/>
          </w:rPr>
          <w:t>21</w:t>
        </w:r>
        <w:r w:rsidR="00550BC4" w:rsidRPr="00453658">
          <w:rPr>
            <w:noProof/>
            <w:webHidden/>
          </w:rPr>
          <w:fldChar w:fldCharType="end"/>
        </w:r>
      </w:hyperlink>
    </w:p>
    <w:p w14:paraId="664D7781" w14:textId="6A23ABA7" w:rsidR="00550BC4" w:rsidRPr="00453658" w:rsidRDefault="00C91FDF">
      <w:pPr>
        <w:pStyle w:val="TOC1"/>
        <w:rPr>
          <w:rFonts w:asciiTheme="minorHAnsi" w:eastAsiaTheme="minorEastAsia" w:hAnsiTheme="minorHAnsi" w:cstheme="minorHAnsi"/>
          <w:b w:val="0"/>
          <w:bCs w:val="0"/>
          <w:noProof/>
          <w:lang w:eastAsia="en-GB"/>
        </w:rPr>
      </w:pPr>
      <w:hyperlink w:anchor="_Toc147319414" w:history="1">
        <w:r w:rsidR="00550BC4" w:rsidRPr="00453658">
          <w:rPr>
            <w:rStyle w:val="Hyperlink"/>
            <w:rFonts w:asciiTheme="minorHAnsi" w:hAnsiTheme="minorHAnsi" w:cstheme="minorHAnsi"/>
            <w:noProof/>
          </w:rPr>
          <w:t>Especially vulnerable students</w:t>
        </w:r>
        <w:r w:rsidR="00550BC4" w:rsidRPr="00453658">
          <w:rPr>
            <w:rFonts w:asciiTheme="minorHAnsi" w:hAnsiTheme="minorHAnsi" w:cstheme="minorHAnsi"/>
            <w:noProof/>
            <w:webHidden/>
          </w:rPr>
          <w:tab/>
        </w:r>
        <w:r w:rsidR="00550BC4" w:rsidRPr="00453658">
          <w:rPr>
            <w:rFonts w:asciiTheme="minorHAnsi" w:hAnsiTheme="minorHAnsi" w:cstheme="minorHAnsi"/>
            <w:noProof/>
            <w:webHidden/>
          </w:rPr>
          <w:fldChar w:fldCharType="begin"/>
        </w:r>
        <w:r w:rsidR="00550BC4" w:rsidRPr="00453658">
          <w:rPr>
            <w:rFonts w:asciiTheme="minorHAnsi" w:hAnsiTheme="minorHAnsi" w:cstheme="minorHAnsi"/>
            <w:noProof/>
            <w:webHidden/>
          </w:rPr>
          <w:instrText xml:space="preserve"> PAGEREF _Toc147319414 \h </w:instrText>
        </w:r>
        <w:r w:rsidR="00550BC4" w:rsidRPr="00453658">
          <w:rPr>
            <w:rFonts w:asciiTheme="minorHAnsi" w:hAnsiTheme="minorHAnsi" w:cstheme="minorHAnsi"/>
            <w:noProof/>
            <w:webHidden/>
          </w:rPr>
        </w:r>
        <w:r w:rsidR="00550BC4" w:rsidRPr="00453658">
          <w:rPr>
            <w:rFonts w:asciiTheme="minorHAnsi" w:hAnsiTheme="minorHAnsi" w:cstheme="minorHAnsi"/>
            <w:noProof/>
            <w:webHidden/>
          </w:rPr>
          <w:fldChar w:fldCharType="separate"/>
        </w:r>
        <w:r w:rsidR="00E77864" w:rsidRPr="00453658">
          <w:rPr>
            <w:rFonts w:asciiTheme="minorHAnsi" w:hAnsiTheme="minorHAnsi" w:cstheme="minorHAnsi"/>
            <w:noProof/>
            <w:webHidden/>
          </w:rPr>
          <w:t>21</w:t>
        </w:r>
        <w:r w:rsidR="00550BC4" w:rsidRPr="00453658">
          <w:rPr>
            <w:rFonts w:asciiTheme="minorHAnsi" w:hAnsiTheme="minorHAnsi" w:cstheme="minorHAnsi"/>
            <w:noProof/>
            <w:webHidden/>
          </w:rPr>
          <w:fldChar w:fldCharType="end"/>
        </w:r>
      </w:hyperlink>
    </w:p>
    <w:p w14:paraId="562B6597" w14:textId="0CEB77CC" w:rsidR="00577EFF" w:rsidRPr="00453658" w:rsidRDefault="00C91FDF" w:rsidP="00577EFF">
      <w:pPr>
        <w:pStyle w:val="TOC2"/>
        <w:tabs>
          <w:tab w:val="right" w:leader="dot" w:pos="9016"/>
        </w:tabs>
        <w:rPr>
          <w:noProof/>
        </w:rPr>
      </w:pPr>
      <w:hyperlink w:anchor="_Toc147319415" w:history="1">
        <w:r w:rsidR="00550BC4" w:rsidRPr="00453658">
          <w:rPr>
            <w:rStyle w:val="Hyperlink"/>
            <w:noProof/>
          </w:rPr>
          <w:t>Young people who need a social worker (Child in Need and Child Protection Plans)</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_Toc147319415 \h </w:instrText>
        </w:r>
        <w:r w:rsidR="00550BC4" w:rsidRPr="00453658">
          <w:rPr>
            <w:noProof/>
            <w:webHidden/>
          </w:rPr>
        </w:r>
        <w:r w:rsidR="00550BC4" w:rsidRPr="00453658">
          <w:rPr>
            <w:noProof/>
            <w:webHidden/>
          </w:rPr>
          <w:fldChar w:fldCharType="separate"/>
        </w:r>
        <w:r w:rsidR="00E77864" w:rsidRPr="00453658">
          <w:rPr>
            <w:noProof/>
            <w:webHidden/>
          </w:rPr>
          <w:t>22</w:t>
        </w:r>
        <w:r w:rsidR="00550BC4" w:rsidRPr="00453658">
          <w:rPr>
            <w:noProof/>
            <w:webHidden/>
          </w:rPr>
          <w:fldChar w:fldCharType="end"/>
        </w:r>
      </w:hyperlink>
    </w:p>
    <w:p w14:paraId="40197E48" w14:textId="054B5DB4" w:rsidR="00E72CF9" w:rsidRPr="00453658" w:rsidRDefault="00C91FDF" w:rsidP="00E72CF9">
      <w:pPr>
        <w:pStyle w:val="TOC2"/>
        <w:tabs>
          <w:tab w:val="right" w:leader="dot" w:pos="9016"/>
        </w:tabs>
        <w:rPr>
          <w:noProof/>
        </w:rPr>
      </w:pPr>
      <w:hyperlink w:anchor="_Toc147319416" w:history="1">
        <w:r w:rsidR="00550BC4" w:rsidRPr="00453658">
          <w:rPr>
            <w:rStyle w:val="Hyperlink"/>
            <w:noProof/>
          </w:rPr>
          <w:t>Young people requiring mental health support</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_Toc147319416 \h </w:instrText>
        </w:r>
        <w:r w:rsidR="00550BC4" w:rsidRPr="00453658">
          <w:rPr>
            <w:noProof/>
            <w:webHidden/>
          </w:rPr>
        </w:r>
        <w:r w:rsidR="00550BC4" w:rsidRPr="00453658">
          <w:rPr>
            <w:noProof/>
            <w:webHidden/>
          </w:rPr>
          <w:fldChar w:fldCharType="separate"/>
        </w:r>
        <w:r w:rsidR="00E77864" w:rsidRPr="00453658">
          <w:rPr>
            <w:noProof/>
            <w:webHidden/>
          </w:rPr>
          <w:t>22</w:t>
        </w:r>
        <w:r w:rsidR="00550BC4" w:rsidRPr="00453658">
          <w:rPr>
            <w:noProof/>
            <w:webHidden/>
          </w:rPr>
          <w:fldChar w:fldCharType="end"/>
        </w:r>
      </w:hyperlink>
    </w:p>
    <w:p w14:paraId="4374BFCE" w14:textId="6A12AA5E" w:rsidR="00577EFF" w:rsidRPr="00453658" w:rsidRDefault="00C91FDF" w:rsidP="00AA0FE8">
      <w:pPr>
        <w:pStyle w:val="TOC2"/>
        <w:tabs>
          <w:tab w:val="right" w:leader="dot" w:pos="9016"/>
        </w:tabs>
        <w:rPr>
          <w:noProof/>
        </w:rPr>
      </w:pPr>
      <w:hyperlink w:anchor="_Toc147319417" w:history="1">
        <w:r w:rsidR="00550BC4" w:rsidRPr="00453658">
          <w:rPr>
            <w:rStyle w:val="Hyperlink"/>
            <w:noProof/>
          </w:rPr>
          <w:t>Information sharing</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_Toc147319417 \h </w:instrText>
        </w:r>
        <w:r w:rsidR="00550BC4" w:rsidRPr="00453658">
          <w:rPr>
            <w:noProof/>
            <w:webHidden/>
          </w:rPr>
        </w:r>
        <w:r w:rsidR="00550BC4" w:rsidRPr="00453658">
          <w:rPr>
            <w:noProof/>
            <w:webHidden/>
          </w:rPr>
          <w:fldChar w:fldCharType="separate"/>
        </w:r>
        <w:r w:rsidR="00E77864" w:rsidRPr="00453658">
          <w:rPr>
            <w:noProof/>
            <w:webHidden/>
          </w:rPr>
          <w:t>23</w:t>
        </w:r>
        <w:r w:rsidR="00550BC4" w:rsidRPr="00453658">
          <w:rPr>
            <w:noProof/>
            <w:webHidden/>
          </w:rPr>
          <w:fldChar w:fldCharType="end"/>
        </w:r>
      </w:hyperlink>
    </w:p>
    <w:p w14:paraId="4732E5C8" w14:textId="23BA0E22" w:rsidR="00E72CF9" w:rsidRPr="00453658" w:rsidRDefault="00E72CF9" w:rsidP="00E72CF9">
      <w:pPr>
        <w:rPr>
          <w:rFonts w:cstheme="minorHAnsi"/>
          <w:noProof/>
          <w:sz w:val="20"/>
          <w:szCs w:val="20"/>
        </w:rPr>
      </w:pPr>
      <w:r w:rsidRPr="00453658">
        <w:rPr>
          <w:rFonts w:cstheme="minorHAnsi"/>
          <w:noProof/>
          <w:sz w:val="20"/>
          <w:szCs w:val="20"/>
        </w:rPr>
        <w:t xml:space="preserve">     Students Who Have Been Arrested or Are Under Police Investigation…………………………………………………………24</w:t>
      </w:r>
    </w:p>
    <w:p w14:paraId="01662407" w14:textId="1CFE556D" w:rsidR="00550BC4" w:rsidRPr="00453658" w:rsidRDefault="00C91FDF">
      <w:pPr>
        <w:pStyle w:val="TOC2"/>
        <w:tabs>
          <w:tab w:val="right" w:leader="dot" w:pos="9016"/>
        </w:tabs>
        <w:rPr>
          <w:rFonts w:eastAsiaTheme="minorEastAsia"/>
          <w:smallCaps w:val="0"/>
          <w:noProof/>
          <w:sz w:val="22"/>
          <w:szCs w:val="22"/>
          <w:lang w:eastAsia="en-GB"/>
        </w:rPr>
      </w:pPr>
      <w:hyperlink w:anchor="_Toc147319418" w:history="1">
        <w:r w:rsidR="00550BC4" w:rsidRPr="00453658">
          <w:rPr>
            <w:rStyle w:val="Hyperlink"/>
            <w:noProof/>
          </w:rPr>
          <w:t>Transitions</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_Toc147319418 \h </w:instrText>
        </w:r>
        <w:r w:rsidR="00550BC4" w:rsidRPr="00453658">
          <w:rPr>
            <w:noProof/>
            <w:webHidden/>
          </w:rPr>
        </w:r>
        <w:r w:rsidR="00550BC4" w:rsidRPr="00453658">
          <w:rPr>
            <w:noProof/>
            <w:webHidden/>
          </w:rPr>
          <w:fldChar w:fldCharType="separate"/>
        </w:r>
        <w:r w:rsidR="00E77864" w:rsidRPr="00453658">
          <w:rPr>
            <w:noProof/>
            <w:webHidden/>
          </w:rPr>
          <w:t>27</w:t>
        </w:r>
        <w:r w:rsidR="00550BC4" w:rsidRPr="00453658">
          <w:rPr>
            <w:noProof/>
            <w:webHidden/>
          </w:rPr>
          <w:fldChar w:fldCharType="end"/>
        </w:r>
      </w:hyperlink>
    </w:p>
    <w:p w14:paraId="4680D60B" w14:textId="523D2735" w:rsidR="00550BC4" w:rsidRPr="00453658" w:rsidRDefault="00C91FDF">
      <w:pPr>
        <w:pStyle w:val="TOC2"/>
        <w:tabs>
          <w:tab w:val="right" w:leader="dot" w:pos="9016"/>
        </w:tabs>
        <w:rPr>
          <w:rFonts w:eastAsiaTheme="minorEastAsia"/>
          <w:smallCaps w:val="0"/>
          <w:noProof/>
          <w:sz w:val="22"/>
          <w:szCs w:val="22"/>
          <w:lang w:eastAsia="en-GB"/>
        </w:rPr>
      </w:pPr>
      <w:hyperlink w:anchor="_Toc147319419" w:history="1">
        <w:r w:rsidR="00550BC4" w:rsidRPr="00453658">
          <w:rPr>
            <w:rStyle w:val="Hyperlink"/>
            <w:noProof/>
          </w:rPr>
          <w:t>Decision-Making</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_Toc147319419 \h </w:instrText>
        </w:r>
        <w:r w:rsidR="00550BC4" w:rsidRPr="00453658">
          <w:rPr>
            <w:noProof/>
            <w:webHidden/>
          </w:rPr>
        </w:r>
        <w:r w:rsidR="00550BC4" w:rsidRPr="00453658">
          <w:rPr>
            <w:noProof/>
            <w:webHidden/>
          </w:rPr>
          <w:fldChar w:fldCharType="separate"/>
        </w:r>
        <w:r w:rsidR="00E77864" w:rsidRPr="00453658">
          <w:rPr>
            <w:noProof/>
            <w:webHidden/>
          </w:rPr>
          <w:t>28</w:t>
        </w:r>
        <w:r w:rsidR="00550BC4" w:rsidRPr="00453658">
          <w:rPr>
            <w:noProof/>
            <w:webHidden/>
          </w:rPr>
          <w:fldChar w:fldCharType="end"/>
        </w:r>
      </w:hyperlink>
    </w:p>
    <w:p w14:paraId="57A031FF" w14:textId="1830C4B4" w:rsidR="00550BC4" w:rsidRPr="00453658" w:rsidRDefault="00C91FDF">
      <w:pPr>
        <w:pStyle w:val="TOC2"/>
        <w:tabs>
          <w:tab w:val="right" w:leader="dot" w:pos="9016"/>
        </w:tabs>
        <w:rPr>
          <w:rFonts w:eastAsiaTheme="minorEastAsia"/>
          <w:smallCaps w:val="0"/>
          <w:noProof/>
          <w:sz w:val="22"/>
          <w:szCs w:val="22"/>
          <w:lang w:eastAsia="en-GB"/>
        </w:rPr>
      </w:pPr>
      <w:hyperlink w:anchor="_Toc147319420" w:history="1">
        <w:r w:rsidR="00550BC4" w:rsidRPr="00453658">
          <w:rPr>
            <w:rStyle w:val="Hyperlink"/>
            <w:noProof/>
          </w:rPr>
          <w:t>Referrals</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_Toc147319420 \h </w:instrText>
        </w:r>
        <w:r w:rsidR="00550BC4" w:rsidRPr="00453658">
          <w:rPr>
            <w:noProof/>
            <w:webHidden/>
          </w:rPr>
        </w:r>
        <w:r w:rsidR="00550BC4" w:rsidRPr="00453658">
          <w:rPr>
            <w:noProof/>
            <w:webHidden/>
          </w:rPr>
          <w:fldChar w:fldCharType="separate"/>
        </w:r>
        <w:r w:rsidR="00E77864" w:rsidRPr="00453658">
          <w:rPr>
            <w:noProof/>
            <w:webHidden/>
          </w:rPr>
          <w:t>30</w:t>
        </w:r>
        <w:r w:rsidR="00550BC4" w:rsidRPr="00453658">
          <w:rPr>
            <w:noProof/>
            <w:webHidden/>
          </w:rPr>
          <w:fldChar w:fldCharType="end"/>
        </w:r>
      </w:hyperlink>
    </w:p>
    <w:p w14:paraId="37AAEC50" w14:textId="46220F11" w:rsidR="00550BC4" w:rsidRPr="00453658" w:rsidRDefault="00C91FDF">
      <w:pPr>
        <w:pStyle w:val="TOC2"/>
        <w:tabs>
          <w:tab w:val="right" w:leader="dot" w:pos="9016"/>
        </w:tabs>
        <w:rPr>
          <w:rFonts w:eastAsiaTheme="minorEastAsia"/>
          <w:smallCaps w:val="0"/>
          <w:noProof/>
          <w:sz w:val="22"/>
          <w:szCs w:val="22"/>
          <w:lang w:eastAsia="en-GB"/>
        </w:rPr>
      </w:pPr>
      <w:hyperlink w:anchor="_Toc147319421" w:history="1">
        <w:r w:rsidR="00550BC4" w:rsidRPr="00453658">
          <w:rPr>
            <w:rStyle w:val="Hyperlink"/>
            <w:noProof/>
          </w:rPr>
          <w:t>Notifying parents</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_Toc147319421 \h </w:instrText>
        </w:r>
        <w:r w:rsidR="00550BC4" w:rsidRPr="00453658">
          <w:rPr>
            <w:noProof/>
            <w:webHidden/>
          </w:rPr>
        </w:r>
        <w:r w:rsidR="00550BC4" w:rsidRPr="00453658">
          <w:rPr>
            <w:noProof/>
            <w:webHidden/>
          </w:rPr>
          <w:fldChar w:fldCharType="separate"/>
        </w:r>
        <w:r w:rsidR="00E77864" w:rsidRPr="00453658">
          <w:rPr>
            <w:noProof/>
            <w:webHidden/>
          </w:rPr>
          <w:t>30</w:t>
        </w:r>
        <w:r w:rsidR="00550BC4" w:rsidRPr="00453658">
          <w:rPr>
            <w:noProof/>
            <w:webHidden/>
          </w:rPr>
          <w:fldChar w:fldCharType="end"/>
        </w:r>
      </w:hyperlink>
    </w:p>
    <w:p w14:paraId="33388963" w14:textId="0D92B557" w:rsidR="00550BC4" w:rsidRPr="00453658" w:rsidRDefault="00C91FDF">
      <w:pPr>
        <w:pStyle w:val="TOC2"/>
        <w:tabs>
          <w:tab w:val="right" w:leader="dot" w:pos="9016"/>
        </w:tabs>
        <w:rPr>
          <w:rFonts w:eastAsiaTheme="minorEastAsia"/>
          <w:smallCaps w:val="0"/>
          <w:noProof/>
          <w:sz w:val="22"/>
          <w:szCs w:val="22"/>
          <w:lang w:eastAsia="en-GB"/>
        </w:rPr>
      </w:pPr>
      <w:hyperlink w:anchor="_Toc147319422" w:history="1">
        <w:r w:rsidR="00550BC4" w:rsidRPr="00453658">
          <w:rPr>
            <w:rStyle w:val="Hyperlink"/>
            <w:noProof/>
          </w:rPr>
          <w:t>Home visits</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_Toc147319422 \h </w:instrText>
        </w:r>
        <w:r w:rsidR="00550BC4" w:rsidRPr="00453658">
          <w:rPr>
            <w:noProof/>
            <w:webHidden/>
          </w:rPr>
        </w:r>
        <w:r w:rsidR="00550BC4" w:rsidRPr="00453658">
          <w:rPr>
            <w:noProof/>
            <w:webHidden/>
          </w:rPr>
          <w:fldChar w:fldCharType="separate"/>
        </w:r>
        <w:r w:rsidR="00E77864" w:rsidRPr="00453658">
          <w:rPr>
            <w:noProof/>
            <w:webHidden/>
          </w:rPr>
          <w:t>31</w:t>
        </w:r>
        <w:r w:rsidR="00550BC4" w:rsidRPr="00453658">
          <w:rPr>
            <w:noProof/>
            <w:webHidden/>
          </w:rPr>
          <w:fldChar w:fldCharType="end"/>
        </w:r>
      </w:hyperlink>
    </w:p>
    <w:p w14:paraId="1AFB6A04" w14:textId="586F90F6" w:rsidR="00550BC4" w:rsidRPr="00453658" w:rsidRDefault="00C91FDF">
      <w:pPr>
        <w:pStyle w:val="TOC2"/>
        <w:tabs>
          <w:tab w:val="right" w:leader="dot" w:pos="9016"/>
        </w:tabs>
        <w:rPr>
          <w:rFonts w:eastAsiaTheme="minorEastAsia"/>
          <w:smallCaps w:val="0"/>
          <w:noProof/>
          <w:sz w:val="22"/>
          <w:szCs w:val="22"/>
          <w:lang w:eastAsia="en-GB"/>
        </w:rPr>
      </w:pPr>
      <w:hyperlink w:anchor="_Toc147319423" w:history="1">
        <w:r w:rsidR="00550BC4" w:rsidRPr="00453658">
          <w:rPr>
            <w:rStyle w:val="Hyperlink"/>
            <w:noProof/>
          </w:rPr>
          <w:t>Adultification</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_Toc147319423 \h </w:instrText>
        </w:r>
        <w:r w:rsidR="00550BC4" w:rsidRPr="00453658">
          <w:rPr>
            <w:noProof/>
            <w:webHidden/>
          </w:rPr>
        </w:r>
        <w:r w:rsidR="00550BC4" w:rsidRPr="00453658">
          <w:rPr>
            <w:noProof/>
            <w:webHidden/>
          </w:rPr>
          <w:fldChar w:fldCharType="separate"/>
        </w:r>
        <w:r w:rsidR="00E77864" w:rsidRPr="00453658">
          <w:rPr>
            <w:noProof/>
            <w:webHidden/>
          </w:rPr>
          <w:t>31</w:t>
        </w:r>
        <w:r w:rsidR="00550BC4" w:rsidRPr="00453658">
          <w:rPr>
            <w:noProof/>
            <w:webHidden/>
          </w:rPr>
          <w:fldChar w:fldCharType="end"/>
        </w:r>
      </w:hyperlink>
    </w:p>
    <w:p w14:paraId="3A1EE722" w14:textId="4931086D" w:rsidR="00550BC4" w:rsidRPr="00453658" w:rsidRDefault="00C91FDF">
      <w:pPr>
        <w:pStyle w:val="TOC2"/>
        <w:tabs>
          <w:tab w:val="right" w:leader="dot" w:pos="9016"/>
        </w:tabs>
        <w:rPr>
          <w:rFonts w:eastAsiaTheme="minorEastAsia"/>
          <w:smallCaps w:val="0"/>
          <w:noProof/>
          <w:sz w:val="22"/>
          <w:szCs w:val="22"/>
          <w:lang w:eastAsia="en-GB"/>
        </w:rPr>
      </w:pPr>
      <w:hyperlink w:anchor="_Toc147319424" w:history="1">
        <w:r w:rsidR="00550BC4" w:rsidRPr="00453658">
          <w:rPr>
            <w:rStyle w:val="Hyperlink"/>
            <w:noProof/>
          </w:rPr>
          <w:t>Holding young people in college after a referral to MASH</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_Toc147319424 \h </w:instrText>
        </w:r>
        <w:r w:rsidR="00550BC4" w:rsidRPr="00453658">
          <w:rPr>
            <w:noProof/>
            <w:webHidden/>
          </w:rPr>
        </w:r>
        <w:r w:rsidR="00550BC4" w:rsidRPr="00453658">
          <w:rPr>
            <w:noProof/>
            <w:webHidden/>
          </w:rPr>
          <w:fldChar w:fldCharType="separate"/>
        </w:r>
        <w:r w:rsidR="00E77864" w:rsidRPr="00453658">
          <w:rPr>
            <w:noProof/>
            <w:webHidden/>
          </w:rPr>
          <w:t>31</w:t>
        </w:r>
        <w:r w:rsidR="00550BC4" w:rsidRPr="00453658">
          <w:rPr>
            <w:noProof/>
            <w:webHidden/>
          </w:rPr>
          <w:fldChar w:fldCharType="end"/>
        </w:r>
      </w:hyperlink>
    </w:p>
    <w:p w14:paraId="4E95C85C" w14:textId="18D3E085" w:rsidR="00550BC4" w:rsidRPr="00453658" w:rsidRDefault="00C91FDF">
      <w:pPr>
        <w:pStyle w:val="TOC2"/>
        <w:tabs>
          <w:tab w:val="right" w:leader="dot" w:pos="9016"/>
        </w:tabs>
        <w:rPr>
          <w:rFonts w:eastAsiaTheme="minorEastAsia"/>
          <w:smallCaps w:val="0"/>
          <w:noProof/>
          <w:sz w:val="22"/>
          <w:szCs w:val="22"/>
          <w:lang w:eastAsia="en-GB"/>
        </w:rPr>
      </w:pPr>
      <w:hyperlink w:anchor="_Toc147319425" w:history="1">
        <w:r w:rsidR="00550BC4" w:rsidRPr="00453658">
          <w:rPr>
            <w:rStyle w:val="Hyperlink"/>
            <w:noProof/>
          </w:rPr>
          <w:t>Support for students, families, and staff</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_Toc147319425 \h </w:instrText>
        </w:r>
        <w:r w:rsidR="00550BC4" w:rsidRPr="00453658">
          <w:rPr>
            <w:noProof/>
            <w:webHidden/>
          </w:rPr>
        </w:r>
        <w:r w:rsidR="00550BC4" w:rsidRPr="00453658">
          <w:rPr>
            <w:noProof/>
            <w:webHidden/>
          </w:rPr>
          <w:fldChar w:fldCharType="separate"/>
        </w:r>
        <w:r w:rsidR="00E77864" w:rsidRPr="00453658">
          <w:rPr>
            <w:noProof/>
            <w:webHidden/>
          </w:rPr>
          <w:t>32</w:t>
        </w:r>
        <w:r w:rsidR="00550BC4" w:rsidRPr="00453658">
          <w:rPr>
            <w:noProof/>
            <w:webHidden/>
          </w:rPr>
          <w:fldChar w:fldCharType="end"/>
        </w:r>
      </w:hyperlink>
    </w:p>
    <w:p w14:paraId="6334566C" w14:textId="142065B1" w:rsidR="00550BC4" w:rsidRPr="00453658" w:rsidRDefault="00C91FDF">
      <w:pPr>
        <w:pStyle w:val="TOC2"/>
        <w:tabs>
          <w:tab w:val="right" w:leader="dot" w:pos="9016"/>
        </w:tabs>
        <w:rPr>
          <w:rFonts w:eastAsiaTheme="minorEastAsia"/>
          <w:smallCaps w:val="0"/>
          <w:noProof/>
          <w:sz w:val="22"/>
          <w:szCs w:val="22"/>
          <w:lang w:eastAsia="en-GB"/>
        </w:rPr>
      </w:pPr>
      <w:hyperlink w:anchor="_Toc147319426" w:history="1">
        <w:r w:rsidR="00550BC4" w:rsidRPr="00453658">
          <w:rPr>
            <w:rStyle w:val="Hyperlink"/>
            <w:noProof/>
          </w:rPr>
          <w:t>Practitioners’ Code of Conduct</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_Toc147319426 \h </w:instrText>
        </w:r>
        <w:r w:rsidR="00550BC4" w:rsidRPr="00453658">
          <w:rPr>
            <w:noProof/>
            <w:webHidden/>
          </w:rPr>
        </w:r>
        <w:r w:rsidR="00550BC4" w:rsidRPr="00453658">
          <w:rPr>
            <w:noProof/>
            <w:webHidden/>
          </w:rPr>
          <w:fldChar w:fldCharType="separate"/>
        </w:r>
        <w:r w:rsidR="00E77864" w:rsidRPr="00453658">
          <w:rPr>
            <w:noProof/>
            <w:webHidden/>
          </w:rPr>
          <w:t>32</w:t>
        </w:r>
        <w:r w:rsidR="00550BC4" w:rsidRPr="00453658">
          <w:rPr>
            <w:noProof/>
            <w:webHidden/>
          </w:rPr>
          <w:fldChar w:fldCharType="end"/>
        </w:r>
      </w:hyperlink>
    </w:p>
    <w:p w14:paraId="69E467BD" w14:textId="6CFDC02D" w:rsidR="00550BC4" w:rsidRPr="00453658" w:rsidRDefault="00C91FDF">
      <w:pPr>
        <w:pStyle w:val="TOC1"/>
        <w:rPr>
          <w:rFonts w:asciiTheme="minorHAnsi" w:eastAsiaTheme="minorEastAsia" w:hAnsiTheme="minorHAnsi" w:cstheme="minorHAnsi"/>
          <w:b w:val="0"/>
          <w:bCs w:val="0"/>
          <w:noProof/>
          <w:lang w:eastAsia="en-GB"/>
        </w:rPr>
      </w:pPr>
      <w:hyperlink w:anchor="_Toc147319427" w:history="1">
        <w:r w:rsidR="00550BC4" w:rsidRPr="00453658">
          <w:rPr>
            <w:rStyle w:val="Hyperlink"/>
            <w:rFonts w:asciiTheme="minorHAnsi" w:hAnsiTheme="minorHAnsi" w:cstheme="minorHAnsi"/>
            <w:noProof/>
          </w:rPr>
          <w:t>Staff training</w:t>
        </w:r>
        <w:r w:rsidR="00550BC4" w:rsidRPr="00453658">
          <w:rPr>
            <w:rFonts w:asciiTheme="minorHAnsi" w:hAnsiTheme="minorHAnsi" w:cstheme="minorHAnsi"/>
            <w:noProof/>
            <w:webHidden/>
          </w:rPr>
          <w:tab/>
        </w:r>
        <w:r w:rsidR="00550BC4" w:rsidRPr="00453658">
          <w:rPr>
            <w:rFonts w:asciiTheme="minorHAnsi" w:hAnsiTheme="minorHAnsi" w:cstheme="minorHAnsi"/>
            <w:noProof/>
            <w:webHidden/>
          </w:rPr>
          <w:fldChar w:fldCharType="begin"/>
        </w:r>
        <w:r w:rsidR="00550BC4" w:rsidRPr="00453658">
          <w:rPr>
            <w:rFonts w:asciiTheme="minorHAnsi" w:hAnsiTheme="minorHAnsi" w:cstheme="minorHAnsi"/>
            <w:noProof/>
            <w:webHidden/>
          </w:rPr>
          <w:instrText xml:space="preserve"> PAGEREF _Toc147319427 \h </w:instrText>
        </w:r>
        <w:r w:rsidR="00550BC4" w:rsidRPr="00453658">
          <w:rPr>
            <w:rFonts w:asciiTheme="minorHAnsi" w:hAnsiTheme="minorHAnsi" w:cstheme="minorHAnsi"/>
            <w:noProof/>
            <w:webHidden/>
          </w:rPr>
        </w:r>
        <w:r w:rsidR="00550BC4" w:rsidRPr="00453658">
          <w:rPr>
            <w:rFonts w:asciiTheme="minorHAnsi" w:hAnsiTheme="minorHAnsi" w:cstheme="minorHAnsi"/>
            <w:noProof/>
            <w:webHidden/>
          </w:rPr>
          <w:fldChar w:fldCharType="separate"/>
        </w:r>
        <w:r w:rsidR="00E77864" w:rsidRPr="00453658">
          <w:rPr>
            <w:rFonts w:asciiTheme="minorHAnsi" w:hAnsiTheme="minorHAnsi" w:cstheme="minorHAnsi"/>
            <w:noProof/>
            <w:webHidden/>
          </w:rPr>
          <w:t>32</w:t>
        </w:r>
        <w:r w:rsidR="00550BC4" w:rsidRPr="00453658">
          <w:rPr>
            <w:rFonts w:asciiTheme="minorHAnsi" w:hAnsiTheme="minorHAnsi" w:cstheme="minorHAnsi"/>
            <w:noProof/>
            <w:webHidden/>
          </w:rPr>
          <w:fldChar w:fldCharType="end"/>
        </w:r>
      </w:hyperlink>
    </w:p>
    <w:p w14:paraId="7A6CBD2F" w14:textId="58D667D7" w:rsidR="00550BC4" w:rsidRPr="00453658" w:rsidRDefault="00C91FDF">
      <w:pPr>
        <w:pStyle w:val="TOC1"/>
        <w:rPr>
          <w:rFonts w:asciiTheme="minorHAnsi" w:eastAsiaTheme="minorEastAsia" w:hAnsiTheme="minorHAnsi" w:cstheme="minorHAnsi"/>
          <w:b w:val="0"/>
          <w:bCs w:val="0"/>
          <w:noProof/>
          <w:lang w:eastAsia="en-GB"/>
        </w:rPr>
      </w:pPr>
      <w:hyperlink w:anchor="_Toc147319428" w:history="1">
        <w:r w:rsidR="00550BC4" w:rsidRPr="00453658">
          <w:rPr>
            <w:rStyle w:val="Hyperlink"/>
            <w:rFonts w:asciiTheme="minorHAnsi" w:hAnsiTheme="minorHAnsi" w:cstheme="minorHAnsi"/>
            <w:noProof/>
          </w:rPr>
          <w:t>Allegations against staff and volunteers (ASV)</w:t>
        </w:r>
        <w:r w:rsidR="00550BC4" w:rsidRPr="00453658">
          <w:rPr>
            <w:rFonts w:asciiTheme="minorHAnsi" w:hAnsiTheme="minorHAnsi" w:cstheme="minorHAnsi"/>
            <w:noProof/>
            <w:webHidden/>
          </w:rPr>
          <w:tab/>
        </w:r>
        <w:r w:rsidR="00550BC4" w:rsidRPr="00453658">
          <w:rPr>
            <w:rFonts w:asciiTheme="minorHAnsi" w:hAnsiTheme="minorHAnsi" w:cstheme="minorHAnsi"/>
            <w:noProof/>
            <w:webHidden/>
          </w:rPr>
          <w:fldChar w:fldCharType="begin"/>
        </w:r>
        <w:r w:rsidR="00550BC4" w:rsidRPr="00453658">
          <w:rPr>
            <w:rFonts w:asciiTheme="minorHAnsi" w:hAnsiTheme="minorHAnsi" w:cstheme="minorHAnsi"/>
            <w:noProof/>
            <w:webHidden/>
          </w:rPr>
          <w:instrText xml:space="preserve"> PAGEREF _Toc147319428 \h </w:instrText>
        </w:r>
        <w:r w:rsidR="00550BC4" w:rsidRPr="00453658">
          <w:rPr>
            <w:rFonts w:asciiTheme="minorHAnsi" w:hAnsiTheme="minorHAnsi" w:cstheme="minorHAnsi"/>
            <w:noProof/>
            <w:webHidden/>
          </w:rPr>
        </w:r>
        <w:r w:rsidR="00550BC4" w:rsidRPr="00453658">
          <w:rPr>
            <w:rFonts w:asciiTheme="minorHAnsi" w:hAnsiTheme="minorHAnsi" w:cstheme="minorHAnsi"/>
            <w:noProof/>
            <w:webHidden/>
          </w:rPr>
          <w:fldChar w:fldCharType="separate"/>
        </w:r>
        <w:r w:rsidR="00E77864" w:rsidRPr="00453658">
          <w:rPr>
            <w:rFonts w:asciiTheme="minorHAnsi" w:hAnsiTheme="minorHAnsi" w:cstheme="minorHAnsi"/>
            <w:noProof/>
            <w:webHidden/>
          </w:rPr>
          <w:t>33</w:t>
        </w:r>
        <w:r w:rsidR="00550BC4" w:rsidRPr="00453658">
          <w:rPr>
            <w:rFonts w:asciiTheme="minorHAnsi" w:hAnsiTheme="minorHAnsi" w:cstheme="minorHAnsi"/>
            <w:noProof/>
            <w:webHidden/>
          </w:rPr>
          <w:fldChar w:fldCharType="end"/>
        </w:r>
      </w:hyperlink>
    </w:p>
    <w:p w14:paraId="38A2BA1F" w14:textId="2F0BBE2E" w:rsidR="00550BC4" w:rsidRPr="00453658" w:rsidRDefault="00C91FDF">
      <w:pPr>
        <w:pStyle w:val="TOC1"/>
        <w:rPr>
          <w:rFonts w:asciiTheme="minorHAnsi" w:eastAsiaTheme="minorEastAsia" w:hAnsiTheme="minorHAnsi" w:cstheme="minorHAnsi"/>
          <w:b w:val="0"/>
          <w:bCs w:val="0"/>
          <w:noProof/>
          <w:lang w:eastAsia="en-GB"/>
        </w:rPr>
      </w:pPr>
      <w:hyperlink w:anchor="_Toc147319429" w:history="1">
        <w:r w:rsidR="00550BC4" w:rsidRPr="00453658">
          <w:rPr>
            <w:rStyle w:val="Hyperlink"/>
            <w:rFonts w:asciiTheme="minorHAnsi" w:hAnsiTheme="minorHAnsi" w:cstheme="minorHAnsi"/>
            <w:noProof/>
          </w:rPr>
          <w:t>Whistleblowing</w:t>
        </w:r>
        <w:r w:rsidR="00550BC4" w:rsidRPr="00453658">
          <w:rPr>
            <w:rFonts w:asciiTheme="minorHAnsi" w:hAnsiTheme="minorHAnsi" w:cstheme="minorHAnsi"/>
            <w:noProof/>
            <w:webHidden/>
          </w:rPr>
          <w:tab/>
        </w:r>
        <w:r w:rsidR="00550BC4" w:rsidRPr="00453658">
          <w:rPr>
            <w:rFonts w:asciiTheme="minorHAnsi" w:hAnsiTheme="minorHAnsi" w:cstheme="minorHAnsi"/>
            <w:noProof/>
            <w:webHidden/>
          </w:rPr>
          <w:fldChar w:fldCharType="begin"/>
        </w:r>
        <w:r w:rsidR="00550BC4" w:rsidRPr="00453658">
          <w:rPr>
            <w:rFonts w:asciiTheme="minorHAnsi" w:hAnsiTheme="minorHAnsi" w:cstheme="minorHAnsi"/>
            <w:noProof/>
            <w:webHidden/>
          </w:rPr>
          <w:instrText xml:space="preserve"> PAGEREF _Toc147319429 \h </w:instrText>
        </w:r>
        <w:r w:rsidR="00550BC4" w:rsidRPr="00453658">
          <w:rPr>
            <w:rFonts w:asciiTheme="minorHAnsi" w:hAnsiTheme="minorHAnsi" w:cstheme="minorHAnsi"/>
            <w:noProof/>
            <w:webHidden/>
          </w:rPr>
        </w:r>
        <w:r w:rsidR="00550BC4" w:rsidRPr="00453658">
          <w:rPr>
            <w:rFonts w:asciiTheme="minorHAnsi" w:hAnsiTheme="minorHAnsi" w:cstheme="minorHAnsi"/>
            <w:noProof/>
            <w:webHidden/>
          </w:rPr>
          <w:fldChar w:fldCharType="separate"/>
        </w:r>
        <w:r w:rsidR="00E77864" w:rsidRPr="00453658">
          <w:rPr>
            <w:rFonts w:asciiTheme="minorHAnsi" w:hAnsiTheme="minorHAnsi" w:cstheme="minorHAnsi"/>
            <w:noProof/>
            <w:webHidden/>
          </w:rPr>
          <w:t>35</w:t>
        </w:r>
        <w:r w:rsidR="00550BC4" w:rsidRPr="00453658">
          <w:rPr>
            <w:rFonts w:asciiTheme="minorHAnsi" w:hAnsiTheme="minorHAnsi" w:cstheme="minorHAnsi"/>
            <w:noProof/>
            <w:webHidden/>
          </w:rPr>
          <w:fldChar w:fldCharType="end"/>
        </w:r>
      </w:hyperlink>
    </w:p>
    <w:p w14:paraId="55CB0F74" w14:textId="44C7DE00" w:rsidR="00550BC4" w:rsidRPr="00453658" w:rsidRDefault="00C91FDF">
      <w:pPr>
        <w:pStyle w:val="TOC1"/>
        <w:rPr>
          <w:rFonts w:asciiTheme="minorHAnsi" w:eastAsiaTheme="minorEastAsia" w:hAnsiTheme="minorHAnsi" w:cstheme="minorHAnsi"/>
          <w:b w:val="0"/>
          <w:bCs w:val="0"/>
          <w:noProof/>
          <w:lang w:eastAsia="en-GB"/>
        </w:rPr>
      </w:pPr>
      <w:hyperlink w:anchor="_Toc147319430" w:history="1">
        <w:r w:rsidR="00550BC4" w:rsidRPr="00453658">
          <w:rPr>
            <w:rStyle w:val="Hyperlink"/>
            <w:rFonts w:asciiTheme="minorHAnsi" w:hAnsiTheme="minorHAnsi" w:cstheme="minorHAnsi"/>
            <w:noProof/>
          </w:rPr>
          <w:t>Complaints procedure</w:t>
        </w:r>
        <w:r w:rsidR="00550BC4" w:rsidRPr="00453658">
          <w:rPr>
            <w:rFonts w:asciiTheme="minorHAnsi" w:hAnsiTheme="minorHAnsi" w:cstheme="minorHAnsi"/>
            <w:noProof/>
            <w:webHidden/>
          </w:rPr>
          <w:tab/>
        </w:r>
        <w:r w:rsidR="00550BC4" w:rsidRPr="00453658">
          <w:rPr>
            <w:rFonts w:asciiTheme="minorHAnsi" w:hAnsiTheme="minorHAnsi" w:cstheme="minorHAnsi"/>
            <w:noProof/>
            <w:webHidden/>
          </w:rPr>
          <w:fldChar w:fldCharType="begin"/>
        </w:r>
        <w:r w:rsidR="00550BC4" w:rsidRPr="00453658">
          <w:rPr>
            <w:rFonts w:asciiTheme="minorHAnsi" w:hAnsiTheme="minorHAnsi" w:cstheme="minorHAnsi"/>
            <w:noProof/>
            <w:webHidden/>
          </w:rPr>
          <w:instrText xml:space="preserve"> PAGEREF _Toc147319430 \h </w:instrText>
        </w:r>
        <w:r w:rsidR="00550BC4" w:rsidRPr="00453658">
          <w:rPr>
            <w:rFonts w:asciiTheme="minorHAnsi" w:hAnsiTheme="minorHAnsi" w:cstheme="minorHAnsi"/>
            <w:noProof/>
            <w:webHidden/>
          </w:rPr>
        </w:r>
        <w:r w:rsidR="00550BC4" w:rsidRPr="00453658">
          <w:rPr>
            <w:rFonts w:asciiTheme="minorHAnsi" w:hAnsiTheme="minorHAnsi" w:cstheme="minorHAnsi"/>
            <w:noProof/>
            <w:webHidden/>
          </w:rPr>
          <w:fldChar w:fldCharType="separate"/>
        </w:r>
        <w:r w:rsidR="00E77864" w:rsidRPr="00453658">
          <w:rPr>
            <w:rFonts w:asciiTheme="minorHAnsi" w:hAnsiTheme="minorHAnsi" w:cstheme="minorHAnsi"/>
            <w:noProof/>
            <w:webHidden/>
          </w:rPr>
          <w:t>35</w:t>
        </w:r>
        <w:r w:rsidR="00550BC4" w:rsidRPr="00453658">
          <w:rPr>
            <w:rFonts w:asciiTheme="minorHAnsi" w:hAnsiTheme="minorHAnsi" w:cstheme="minorHAnsi"/>
            <w:noProof/>
            <w:webHidden/>
          </w:rPr>
          <w:fldChar w:fldCharType="end"/>
        </w:r>
      </w:hyperlink>
    </w:p>
    <w:p w14:paraId="6A1CA6F6" w14:textId="26439D41" w:rsidR="00550BC4" w:rsidRPr="00453658" w:rsidRDefault="00C91FDF">
      <w:pPr>
        <w:pStyle w:val="TOC1"/>
        <w:rPr>
          <w:rFonts w:asciiTheme="minorHAnsi" w:eastAsiaTheme="minorEastAsia" w:hAnsiTheme="minorHAnsi" w:cstheme="minorHAnsi"/>
          <w:b w:val="0"/>
          <w:bCs w:val="0"/>
          <w:noProof/>
          <w:lang w:eastAsia="en-GB"/>
        </w:rPr>
      </w:pPr>
      <w:hyperlink w:anchor="_Toc147319431" w:history="1">
        <w:r w:rsidR="00550BC4" w:rsidRPr="00453658">
          <w:rPr>
            <w:rStyle w:val="Hyperlink"/>
            <w:rFonts w:asciiTheme="minorHAnsi" w:hAnsiTheme="minorHAnsi" w:cstheme="minorHAnsi"/>
            <w:noProof/>
          </w:rPr>
          <w:t>Maintaining a Safe Site</w:t>
        </w:r>
        <w:r w:rsidR="00550BC4" w:rsidRPr="00453658">
          <w:rPr>
            <w:rFonts w:asciiTheme="minorHAnsi" w:hAnsiTheme="minorHAnsi" w:cstheme="minorHAnsi"/>
            <w:noProof/>
            <w:webHidden/>
          </w:rPr>
          <w:tab/>
        </w:r>
        <w:r w:rsidR="00550BC4" w:rsidRPr="00453658">
          <w:rPr>
            <w:rFonts w:asciiTheme="minorHAnsi" w:hAnsiTheme="minorHAnsi" w:cstheme="minorHAnsi"/>
            <w:noProof/>
            <w:webHidden/>
          </w:rPr>
          <w:fldChar w:fldCharType="begin"/>
        </w:r>
        <w:r w:rsidR="00550BC4" w:rsidRPr="00453658">
          <w:rPr>
            <w:rFonts w:asciiTheme="minorHAnsi" w:hAnsiTheme="minorHAnsi" w:cstheme="minorHAnsi"/>
            <w:noProof/>
            <w:webHidden/>
          </w:rPr>
          <w:instrText xml:space="preserve"> PAGEREF _Toc147319431 \h </w:instrText>
        </w:r>
        <w:r w:rsidR="00550BC4" w:rsidRPr="00453658">
          <w:rPr>
            <w:rFonts w:asciiTheme="minorHAnsi" w:hAnsiTheme="minorHAnsi" w:cstheme="minorHAnsi"/>
            <w:noProof/>
            <w:webHidden/>
          </w:rPr>
        </w:r>
        <w:r w:rsidR="00550BC4" w:rsidRPr="00453658">
          <w:rPr>
            <w:rFonts w:asciiTheme="minorHAnsi" w:hAnsiTheme="minorHAnsi" w:cstheme="minorHAnsi"/>
            <w:noProof/>
            <w:webHidden/>
          </w:rPr>
          <w:fldChar w:fldCharType="separate"/>
        </w:r>
        <w:r w:rsidR="00E77864" w:rsidRPr="00453658">
          <w:rPr>
            <w:rFonts w:asciiTheme="minorHAnsi" w:hAnsiTheme="minorHAnsi" w:cstheme="minorHAnsi"/>
            <w:noProof/>
            <w:webHidden/>
          </w:rPr>
          <w:t>36</w:t>
        </w:r>
        <w:r w:rsidR="00550BC4" w:rsidRPr="00453658">
          <w:rPr>
            <w:rFonts w:asciiTheme="minorHAnsi" w:hAnsiTheme="minorHAnsi" w:cstheme="minorHAnsi"/>
            <w:noProof/>
            <w:webHidden/>
          </w:rPr>
          <w:fldChar w:fldCharType="end"/>
        </w:r>
      </w:hyperlink>
    </w:p>
    <w:p w14:paraId="683E12B1" w14:textId="51C16ACB" w:rsidR="00550BC4" w:rsidRPr="0095735D" w:rsidRDefault="00C91FDF">
      <w:pPr>
        <w:pStyle w:val="TOC2"/>
        <w:tabs>
          <w:tab w:val="right" w:leader="dot" w:pos="9016"/>
        </w:tabs>
        <w:rPr>
          <w:rFonts w:eastAsiaTheme="minorEastAsia"/>
          <w:smallCaps w:val="0"/>
          <w:noProof/>
          <w:sz w:val="22"/>
          <w:szCs w:val="22"/>
          <w:lang w:eastAsia="en-GB"/>
        </w:rPr>
      </w:pPr>
      <w:hyperlink w:anchor="_Toc147319432" w:history="1">
        <w:r w:rsidR="00550BC4" w:rsidRPr="0095735D">
          <w:rPr>
            <w:rStyle w:val="Hyperlink"/>
            <w:noProof/>
          </w:rPr>
          <w:t>Visitors &amp; Site security</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_Toc147319432 \h </w:instrText>
        </w:r>
        <w:r w:rsidR="00550BC4" w:rsidRPr="0095735D">
          <w:rPr>
            <w:noProof/>
            <w:webHidden/>
          </w:rPr>
        </w:r>
        <w:r w:rsidR="00550BC4" w:rsidRPr="0095735D">
          <w:rPr>
            <w:noProof/>
            <w:webHidden/>
          </w:rPr>
          <w:fldChar w:fldCharType="separate"/>
        </w:r>
        <w:r w:rsidR="00E77864" w:rsidRPr="0095735D">
          <w:rPr>
            <w:noProof/>
            <w:webHidden/>
          </w:rPr>
          <w:t>36</w:t>
        </w:r>
        <w:r w:rsidR="00550BC4" w:rsidRPr="0095735D">
          <w:rPr>
            <w:noProof/>
            <w:webHidden/>
          </w:rPr>
          <w:fldChar w:fldCharType="end"/>
        </w:r>
      </w:hyperlink>
    </w:p>
    <w:p w14:paraId="305FFCA6" w14:textId="501EE4D4" w:rsidR="00550BC4" w:rsidRPr="0095735D" w:rsidRDefault="00C91FDF">
      <w:pPr>
        <w:pStyle w:val="TOC2"/>
        <w:tabs>
          <w:tab w:val="right" w:leader="dot" w:pos="9016"/>
        </w:tabs>
        <w:rPr>
          <w:rFonts w:eastAsiaTheme="minorEastAsia"/>
          <w:smallCaps w:val="0"/>
          <w:noProof/>
          <w:sz w:val="22"/>
          <w:szCs w:val="22"/>
          <w:lang w:eastAsia="en-GB"/>
        </w:rPr>
      </w:pPr>
      <w:hyperlink w:anchor="_Toc147319433" w:history="1">
        <w:r w:rsidR="00550BC4" w:rsidRPr="0095735D">
          <w:rPr>
            <w:rStyle w:val="Hyperlink"/>
            <w:noProof/>
          </w:rPr>
          <w:t>Behaviour Management</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_Toc147319433 \h </w:instrText>
        </w:r>
        <w:r w:rsidR="00550BC4" w:rsidRPr="0095735D">
          <w:rPr>
            <w:noProof/>
            <w:webHidden/>
          </w:rPr>
        </w:r>
        <w:r w:rsidR="00550BC4" w:rsidRPr="0095735D">
          <w:rPr>
            <w:noProof/>
            <w:webHidden/>
          </w:rPr>
          <w:fldChar w:fldCharType="separate"/>
        </w:r>
        <w:r w:rsidR="00E77864" w:rsidRPr="0095735D">
          <w:rPr>
            <w:noProof/>
            <w:webHidden/>
          </w:rPr>
          <w:t>36</w:t>
        </w:r>
        <w:r w:rsidR="00550BC4" w:rsidRPr="0095735D">
          <w:rPr>
            <w:noProof/>
            <w:webHidden/>
          </w:rPr>
          <w:fldChar w:fldCharType="end"/>
        </w:r>
      </w:hyperlink>
    </w:p>
    <w:p w14:paraId="6D6C38CE" w14:textId="142A36A3" w:rsidR="00550BC4" w:rsidRPr="0095735D" w:rsidRDefault="00C91FDF">
      <w:pPr>
        <w:pStyle w:val="TOC2"/>
        <w:tabs>
          <w:tab w:val="right" w:leader="dot" w:pos="9016"/>
        </w:tabs>
        <w:rPr>
          <w:rFonts w:eastAsiaTheme="minorEastAsia"/>
          <w:smallCaps w:val="0"/>
          <w:noProof/>
          <w:sz w:val="22"/>
          <w:szCs w:val="22"/>
          <w:lang w:eastAsia="en-GB"/>
        </w:rPr>
      </w:pPr>
      <w:hyperlink w:anchor="_Toc147319434" w:history="1">
        <w:r w:rsidR="00550BC4" w:rsidRPr="0095735D">
          <w:rPr>
            <w:rStyle w:val="Hyperlink"/>
            <w:noProof/>
          </w:rPr>
          <w:t>Contractors</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_Toc147319434 \h </w:instrText>
        </w:r>
        <w:r w:rsidR="00550BC4" w:rsidRPr="0095735D">
          <w:rPr>
            <w:noProof/>
            <w:webHidden/>
          </w:rPr>
        </w:r>
        <w:r w:rsidR="00550BC4" w:rsidRPr="0095735D">
          <w:rPr>
            <w:noProof/>
            <w:webHidden/>
          </w:rPr>
          <w:fldChar w:fldCharType="separate"/>
        </w:r>
        <w:r w:rsidR="00E77864" w:rsidRPr="0095735D">
          <w:rPr>
            <w:noProof/>
            <w:webHidden/>
          </w:rPr>
          <w:t>36</w:t>
        </w:r>
        <w:r w:rsidR="00550BC4" w:rsidRPr="0095735D">
          <w:rPr>
            <w:noProof/>
            <w:webHidden/>
          </w:rPr>
          <w:fldChar w:fldCharType="end"/>
        </w:r>
      </w:hyperlink>
    </w:p>
    <w:p w14:paraId="6BCC2222" w14:textId="3B2507C2" w:rsidR="00550BC4" w:rsidRPr="0095735D" w:rsidRDefault="00C91FDF">
      <w:pPr>
        <w:pStyle w:val="TOC2"/>
        <w:tabs>
          <w:tab w:val="right" w:leader="dot" w:pos="9016"/>
        </w:tabs>
        <w:rPr>
          <w:rFonts w:eastAsiaTheme="minorEastAsia"/>
          <w:smallCaps w:val="0"/>
          <w:noProof/>
          <w:sz w:val="22"/>
          <w:szCs w:val="22"/>
          <w:lang w:eastAsia="en-GB"/>
        </w:rPr>
      </w:pPr>
      <w:hyperlink w:anchor="_Toc147319435" w:history="1">
        <w:r w:rsidR="00550BC4" w:rsidRPr="0095735D">
          <w:rPr>
            <w:rStyle w:val="Hyperlink"/>
            <w:noProof/>
          </w:rPr>
          <w:t>Use of reasonable force</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_Toc147319435 \h </w:instrText>
        </w:r>
        <w:r w:rsidR="00550BC4" w:rsidRPr="0095735D">
          <w:rPr>
            <w:noProof/>
            <w:webHidden/>
          </w:rPr>
        </w:r>
        <w:r w:rsidR="00550BC4" w:rsidRPr="0095735D">
          <w:rPr>
            <w:noProof/>
            <w:webHidden/>
          </w:rPr>
          <w:fldChar w:fldCharType="separate"/>
        </w:r>
        <w:r w:rsidR="00E77864" w:rsidRPr="0095735D">
          <w:rPr>
            <w:noProof/>
            <w:webHidden/>
          </w:rPr>
          <w:t>37</w:t>
        </w:r>
        <w:r w:rsidR="00550BC4" w:rsidRPr="0095735D">
          <w:rPr>
            <w:noProof/>
            <w:webHidden/>
          </w:rPr>
          <w:fldChar w:fldCharType="end"/>
        </w:r>
      </w:hyperlink>
    </w:p>
    <w:p w14:paraId="11465064" w14:textId="452A8BF5" w:rsidR="00550BC4" w:rsidRPr="0095735D" w:rsidRDefault="00C91FDF">
      <w:pPr>
        <w:pStyle w:val="TOC2"/>
        <w:tabs>
          <w:tab w:val="right" w:leader="dot" w:pos="9016"/>
        </w:tabs>
        <w:rPr>
          <w:rFonts w:eastAsiaTheme="minorEastAsia"/>
          <w:smallCaps w:val="0"/>
          <w:noProof/>
          <w:sz w:val="22"/>
          <w:szCs w:val="22"/>
          <w:lang w:eastAsia="en-GB"/>
        </w:rPr>
      </w:pPr>
      <w:hyperlink w:anchor="_Toc147319436" w:history="1">
        <w:r w:rsidR="00550BC4" w:rsidRPr="0095735D">
          <w:rPr>
            <w:rStyle w:val="Hyperlink"/>
            <w:noProof/>
          </w:rPr>
          <w:t>Students with Criminal Convictions</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_Toc147319436 \h </w:instrText>
        </w:r>
        <w:r w:rsidR="00550BC4" w:rsidRPr="0095735D">
          <w:rPr>
            <w:noProof/>
            <w:webHidden/>
          </w:rPr>
        </w:r>
        <w:r w:rsidR="00550BC4" w:rsidRPr="0095735D">
          <w:rPr>
            <w:noProof/>
            <w:webHidden/>
          </w:rPr>
          <w:fldChar w:fldCharType="separate"/>
        </w:r>
        <w:r w:rsidR="00E77864" w:rsidRPr="0095735D">
          <w:rPr>
            <w:noProof/>
            <w:webHidden/>
          </w:rPr>
          <w:t>37</w:t>
        </w:r>
        <w:r w:rsidR="00550BC4" w:rsidRPr="0095735D">
          <w:rPr>
            <w:noProof/>
            <w:webHidden/>
          </w:rPr>
          <w:fldChar w:fldCharType="end"/>
        </w:r>
      </w:hyperlink>
    </w:p>
    <w:p w14:paraId="5186BE4E" w14:textId="7D42E9D6" w:rsidR="00550BC4" w:rsidRPr="0095735D" w:rsidRDefault="00C91FDF">
      <w:pPr>
        <w:pStyle w:val="TOC2"/>
        <w:tabs>
          <w:tab w:val="right" w:leader="dot" w:pos="9016"/>
        </w:tabs>
        <w:rPr>
          <w:rFonts w:eastAsiaTheme="minorEastAsia"/>
          <w:smallCaps w:val="0"/>
          <w:noProof/>
          <w:sz w:val="22"/>
          <w:szCs w:val="22"/>
          <w:lang w:eastAsia="en-GB"/>
        </w:rPr>
      </w:pPr>
      <w:hyperlink w:anchor="_Toc147319437" w:history="1">
        <w:r w:rsidR="00550BC4" w:rsidRPr="0095735D">
          <w:rPr>
            <w:rStyle w:val="Hyperlink"/>
            <w:noProof/>
          </w:rPr>
          <w:t>Fitness to Study</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_Toc147319437 \h </w:instrText>
        </w:r>
        <w:r w:rsidR="00550BC4" w:rsidRPr="0095735D">
          <w:rPr>
            <w:noProof/>
            <w:webHidden/>
          </w:rPr>
        </w:r>
        <w:r w:rsidR="00550BC4" w:rsidRPr="0095735D">
          <w:rPr>
            <w:noProof/>
            <w:webHidden/>
          </w:rPr>
          <w:fldChar w:fldCharType="separate"/>
        </w:r>
        <w:r w:rsidR="00E77864" w:rsidRPr="0095735D">
          <w:rPr>
            <w:noProof/>
            <w:webHidden/>
          </w:rPr>
          <w:t>38</w:t>
        </w:r>
        <w:r w:rsidR="00550BC4" w:rsidRPr="0095735D">
          <w:rPr>
            <w:noProof/>
            <w:webHidden/>
          </w:rPr>
          <w:fldChar w:fldCharType="end"/>
        </w:r>
      </w:hyperlink>
    </w:p>
    <w:p w14:paraId="393F9618" w14:textId="748ACBB6" w:rsidR="00550BC4" w:rsidRPr="0095735D" w:rsidRDefault="00C91FDF">
      <w:pPr>
        <w:pStyle w:val="TOC2"/>
        <w:tabs>
          <w:tab w:val="right" w:leader="dot" w:pos="9016"/>
        </w:tabs>
        <w:rPr>
          <w:rFonts w:eastAsiaTheme="minorEastAsia"/>
          <w:smallCaps w:val="0"/>
          <w:noProof/>
          <w:sz w:val="22"/>
          <w:szCs w:val="22"/>
          <w:lang w:eastAsia="en-GB"/>
        </w:rPr>
      </w:pPr>
      <w:hyperlink w:anchor="_Toc147319438" w:history="1">
        <w:r w:rsidR="00550BC4" w:rsidRPr="0095735D">
          <w:rPr>
            <w:rStyle w:val="Hyperlink"/>
            <w:noProof/>
          </w:rPr>
          <w:t>Searching Young people</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_Toc147319438 \h </w:instrText>
        </w:r>
        <w:r w:rsidR="00550BC4" w:rsidRPr="0095735D">
          <w:rPr>
            <w:noProof/>
            <w:webHidden/>
          </w:rPr>
        </w:r>
        <w:r w:rsidR="00550BC4" w:rsidRPr="0095735D">
          <w:rPr>
            <w:noProof/>
            <w:webHidden/>
          </w:rPr>
          <w:fldChar w:fldCharType="separate"/>
        </w:r>
        <w:r w:rsidR="00E77864" w:rsidRPr="0095735D">
          <w:rPr>
            <w:noProof/>
            <w:webHidden/>
          </w:rPr>
          <w:t>39</w:t>
        </w:r>
        <w:r w:rsidR="00550BC4" w:rsidRPr="0095735D">
          <w:rPr>
            <w:noProof/>
            <w:webHidden/>
          </w:rPr>
          <w:fldChar w:fldCharType="end"/>
        </w:r>
      </w:hyperlink>
    </w:p>
    <w:p w14:paraId="576DF5CD" w14:textId="5051F33A" w:rsidR="00550BC4" w:rsidRPr="0095735D" w:rsidRDefault="00C91FDF">
      <w:pPr>
        <w:pStyle w:val="TOC2"/>
        <w:tabs>
          <w:tab w:val="right" w:leader="dot" w:pos="9016"/>
        </w:tabs>
        <w:rPr>
          <w:rFonts w:eastAsiaTheme="minorEastAsia"/>
          <w:smallCaps w:val="0"/>
          <w:noProof/>
          <w:sz w:val="22"/>
          <w:szCs w:val="22"/>
          <w:lang w:eastAsia="en-GB"/>
        </w:rPr>
      </w:pPr>
      <w:hyperlink w:anchor="_Toc147319439" w:history="1">
        <w:r w:rsidR="00550BC4" w:rsidRPr="0095735D">
          <w:rPr>
            <w:rStyle w:val="Hyperlink"/>
            <w:noProof/>
          </w:rPr>
          <w:t>Extended college and off-site arrangements</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_Toc147319439 \h </w:instrText>
        </w:r>
        <w:r w:rsidR="00550BC4" w:rsidRPr="0095735D">
          <w:rPr>
            <w:noProof/>
            <w:webHidden/>
          </w:rPr>
        </w:r>
        <w:r w:rsidR="00550BC4" w:rsidRPr="0095735D">
          <w:rPr>
            <w:noProof/>
            <w:webHidden/>
          </w:rPr>
          <w:fldChar w:fldCharType="separate"/>
        </w:r>
        <w:r w:rsidR="00E77864" w:rsidRPr="0095735D">
          <w:rPr>
            <w:noProof/>
            <w:webHidden/>
          </w:rPr>
          <w:t>41</w:t>
        </w:r>
        <w:r w:rsidR="00550BC4" w:rsidRPr="0095735D">
          <w:rPr>
            <w:noProof/>
            <w:webHidden/>
          </w:rPr>
          <w:fldChar w:fldCharType="end"/>
        </w:r>
      </w:hyperlink>
    </w:p>
    <w:p w14:paraId="307BA692" w14:textId="3646C866" w:rsidR="00550BC4" w:rsidRPr="0095735D" w:rsidRDefault="00C91FDF">
      <w:pPr>
        <w:pStyle w:val="TOC2"/>
        <w:tabs>
          <w:tab w:val="right" w:leader="dot" w:pos="9016"/>
        </w:tabs>
        <w:rPr>
          <w:rFonts w:eastAsiaTheme="minorEastAsia"/>
          <w:smallCaps w:val="0"/>
          <w:noProof/>
          <w:sz w:val="22"/>
          <w:szCs w:val="22"/>
          <w:lang w:eastAsia="en-GB"/>
        </w:rPr>
      </w:pPr>
      <w:hyperlink w:anchor="_Toc147319440" w:history="1">
        <w:r w:rsidR="00550BC4" w:rsidRPr="0095735D">
          <w:rPr>
            <w:rStyle w:val="Hyperlink"/>
            <w:rFonts w:eastAsia="Calibri"/>
            <w:noProof/>
          </w:rPr>
          <w:t>Safeguarding of students on Work Experience</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_Toc147319440 \h </w:instrText>
        </w:r>
        <w:r w:rsidR="00550BC4" w:rsidRPr="0095735D">
          <w:rPr>
            <w:noProof/>
            <w:webHidden/>
          </w:rPr>
        </w:r>
        <w:r w:rsidR="00550BC4" w:rsidRPr="0095735D">
          <w:rPr>
            <w:noProof/>
            <w:webHidden/>
          </w:rPr>
          <w:fldChar w:fldCharType="separate"/>
        </w:r>
        <w:r w:rsidR="00E77864" w:rsidRPr="0095735D">
          <w:rPr>
            <w:noProof/>
            <w:webHidden/>
          </w:rPr>
          <w:t>41</w:t>
        </w:r>
        <w:r w:rsidR="00550BC4" w:rsidRPr="0095735D">
          <w:rPr>
            <w:noProof/>
            <w:webHidden/>
          </w:rPr>
          <w:fldChar w:fldCharType="end"/>
        </w:r>
      </w:hyperlink>
    </w:p>
    <w:p w14:paraId="12B1F480" w14:textId="35B552AE" w:rsidR="00550BC4" w:rsidRPr="0095735D" w:rsidRDefault="00C91FDF">
      <w:pPr>
        <w:pStyle w:val="TOC2"/>
        <w:tabs>
          <w:tab w:val="right" w:leader="dot" w:pos="9016"/>
        </w:tabs>
        <w:rPr>
          <w:rFonts w:eastAsiaTheme="minorEastAsia"/>
          <w:smallCaps w:val="0"/>
          <w:noProof/>
          <w:sz w:val="22"/>
          <w:szCs w:val="22"/>
          <w:lang w:eastAsia="en-GB"/>
        </w:rPr>
      </w:pPr>
      <w:hyperlink w:anchor="_Toc147319441" w:history="1">
        <w:r w:rsidR="00550BC4" w:rsidRPr="0095735D">
          <w:rPr>
            <w:rStyle w:val="Hyperlink"/>
            <w:rFonts w:eastAsia="Calibri"/>
            <w:noProof/>
          </w:rPr>
          <w:t>Alternative provision for Year 10 and 11 students</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_Toc147319441 \h </w:instrText>
        </w:r>
        <w:r w:rsidR="00550BC4" w:rsidRPr="0095735D">
          <w:rPr>
            <w:noProof/>
            <w:webHidden/>
          </w:rPr>
        </w:r>
        <w:r w:rsidR="00550BC4" w:rsidRPr="0095735D">
          <w:rPr>
            <w:noProof/>
            <w:webHidden/>
          </w:rPr>
          <w:fldChar w:fldCharType="separate"/>
        </w:r>
        <w:r w:rsidR="00E77864" w:rsidRPr="0095735D">
          <w:rPr>
            <w:noProof/>
            <w:webHidden/>
          </w:rPr>
          <w:t>41</w:t>
        </w:r>
        <w:r w:rsidR="00550BC4" w:rsidRPr="0095735D">
          <w:rPr>
            <w:noProof/>
            <w:webHidden/>
          </w:rPr>
          <w:fldChar w:fldCharType="end"/>
        </w:r>
      </w:hyperlink>
    </w:p>
    <w:p w14:paraId="4FFD9496" w14:textId="137C1A6A" w:rsidR="00550BC4" w:rsidRPr="0095735D" w:rsidRDefault="00C91FDF">
      <w:pPr>
        <w:pStyle w:val="TOC2"/>
        <w:tabs>
          <w:tab w:val="right" w:leader="dot" w:pos="9016"/>
        </w:tabs>
        <w:rPr>
          <w:rFonts w:eastAsiaTheme="minorEastAsia"/>
          <w:smallCaps w:val="0"/>
          <w:noProof/>
          <w:sz w:val="22"/>
          <w:szCs w:val="22"/>
          <w:lang w:eastAsia="en-GB"/>
        </w:rPr>
      </w:pPr>
      <w:hyperlink w:anchor="_Toc147319442" w:history="1">
        <w:r w:rsidR="00550BC4" w:rsidRPr="0095735D">
          <w:rPr>
            <w:rStyle w:val="Hyperlink"/>
            <w:rFonts w:eastAsia="Calibri"/>
            <w:noProof/>
          </w:rPr>
          <w:t>Intimate Care and Toileting of Disabled Students</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_Toc147319442 \h </w:instrText>
        </w:r>
        <w:r w:rsidR="00550BC4" w:rsidRPr="0095735D">
          <w:rPr>
            <w:noProof/>
            <w:webHidden/>
          </w:rPr>
        </w:r>
        <w:r w:rsidR="00550BC4" w:rsidRPr="0095735D">
          <w:rPr>
            <w:noProof/>
            <w:webHidden/>
          </w:rPr>
          <w:fldChar w:fldCharType="separate"/>
        </w:r>
        <w:r w:rsidR="00E77864" w:rsidRPr="0095735D">
          <w:rPr>
            <w:noProof/>
            <w:webHidden/>
          </w:rPr>
          <w:t>42</w:t>
        </w:r>
        <w:r w:rsidR="00550BC4" w:rsidRPr="0095735D">
          <w:rPr>
            <w:noProof/>
            <w:webHidden/>
          </w:rPr>
          <w:fldChar w:fldCharType="end"/>
        </w:r>
      </w:hyperlink>
    </w:p>
    <w:p w14:paraId="4E3A2046" w14:textId="4A90BD1D" w:rsidR="00550BC4" w:rsidRPr="0095735D" w:rsidRDefault="00C91FDF">
      <w:pPr>
        <w:pStyle w:val="TOC2"/>
        <w:tabs>
          <w:tab w:val="right" w:leader="dot" w:pos="9016"/>
        </w:tabs>
        <w:rPr>
          <w:rFonts w:eastAsiaTheme="minorEastAsia"/>
          <w:smallCaps w:val="0"/>
          <w:noProof/>
          <w:sz w:val="22"/>
          <w:szCs w:val="22"/>
          <w:lang w:eastAsia="en-GB"/>
        </w:rPr>
      </w:pPr>
      <w:hyperlink w:anchor="_Toc147319443" w:history="1">
        <w:r w:rsidR="00550BC4" w:rsidRPr="0095735D">
          <w:rPr>
            <w:rStyle w:val="Hyperlink"/>
            <w:noProof/>
          </w:rPr>
          <w:t>Photography and images</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_Toc147319443 \h </w:instrText>
        </w:r>
        <w:r w:rsidR="00550BC4" w:rsidRPr="0095735D">
          <w:rPr>
            <w:noProof/>
            <w:webHidden/>
          </w:rPr>
        </w:r>
        <w:r w:rsidR="00550BC4" w:rsidRPr="0095735D">
          <w:rPr>
            <w:noProof/>
            <w:webHidden/>
          </w:rPr>
          <w:fldChar w:fldCharType="separate"/>
        </w:r>
        <w:r w:rsidR="00E77864" w:rsidRPr="0095735D">
          <w:rPr>
            <w:noProof/>
            <w:webHidden/>
          </w:rPr>
          <w:t>42</w:t>
        </w:r>
        <w:r w:rsidR="00550BC4" w:rsidRPr="0095735D">
          <w:rPr>
            <w:noProof/>
            <w:webHidden/>
          </w:rPr>
          <w:fldChar w:fldCharType="end"/>
        </w:r>
      </w:hyperlink>
    </w:p>
    <w:p w14:paraId="26F4F8D8" w14:textId="1D362315" w:rsidR="00550BC4" w:rsidRPr="0095735D" w:rsidRDefault="00C91FDF">
      <w:pPr>
        <w:pStyle w:val="TOC2"/>
        <w:tabs>
          <w:tab w:val="right" w:leader="dot" w:pos="9016"/>
        </w:tabs>
        <w:rPr>
          <w:rFonts w:eastAsiaTheme="minorEastAsia"/>
          <w:smallCaps w:val="0"/>
          <w:noProof/>
          <w:sz w:val="22"/>
          <w:szCs w:val="22"/>
          <w:lang w:eastAsia="en-GB"/>
        </w:rPr>
      </w:pPr>
      <w:hyperlink w:anchor="_Toc147319444" w:history="1">
        <w:r w:rsidR="00550BC4" w:rsidRPr="0095735D">
          <w:rPr>
            <w:rStyle w:val="Hyperlink"/>
            <w:noProof/>
          </w:rPr>
          <w:t>Online Safety</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_Toc147319444 \h </w:instrText>
        </w:r>
        <w:r w:rsidR="00550BC4" w:rsidRPr="0095735D">
          <w:rPr>
            <w:noProof/>
            <w:webHidden/>
          </w:rPr>
        </w:r>
        <w:r w:rsidR="00550BC4" w:rsidRPr="0095735D">
          <w:rPr>
            <w:noProof/>
            <w:webHidden/>
          </w:rPr>
          <w:fldChar w:fldCharType="separate"/>
        </w:r>
        <w:r w:rsidR="00E77864" w:rsidRPr="0095735D">
          <w:rPr>
            <w:noProof/>
            <w:webHidden/>
          </w:rPr>
          <w:t>43</w:t>
        </w:r>
        <w:r w:rsidR="00550BC4" w:rsidRPr="0095735D">
          <w:rPr>
            <w:noProof/>
            <w:webHidden/>
          </w:rPr>
          <w:fldChar w:fldCharType="end"/>
        </w:r>
      </w:hyperlink>
    </w:p>
    <w:p w14:paraId="1EFB4106" w14:textId="0A5EDB2F" w:rsidR="00550BC4" w:rsidRPr="0095735D" w:rsidRDefault="00C91FDF">
      <w:pPr>
        <w:pStyle w:val="TOC2"/>
        <w:tabs>
          <w:tab w:val="right" w:leader="dot" w:pos="9016"/>
        </w:tabs>
        <w:rPr>
          <w:rFonts w:eastAsiaTheme="minorEastAsia"/>
          <w:smallCaps w:val="0"/>
          <w:noProof/>
          <w:sz w:val="22"/>
          <w:szCs w:val="22"/>
          <w:lang w:eastAsia="en-GB"/>
        </w:rPr>
      </w:pPr>
      <w:hyperlink w:anchor="_Toc147319445" w:history="1">
        <w:r w:rsidR="00550BC4" w:rsidRPr="0095735D">
          <w:rPr>
            <w:rStyle w:val="Hyperlink"/>
            <w:noProof/>
          </w:rPr>
          <w:t>Online communication between staff and students</w:t>
        </w:r>
        <w:r w:rsidR="00550BC4" w:rsidRPr="0095735D">
          <w:rPr>
            <w:noProof/>
            <w:webHidden/>
          </w:rPr>
          <w:tab/>
        </w:r>
        <w:r w:rsidR="00550BC4" w:rsidRPr="0095735D">
          <w:rPr>
            <w:noProof/>
            <w:webHidden/>
          </w:rPr>
          <w:fldChar w:fldCharType="begin"/>
        </w:r>
        <w:r w:rsidR="00550BC4" w:rsidRPr="0095735D">
          <w:rPr>
            <w:noProof/>
            <w:webHidden/>
          </w:rPr>
          <w:instrText xml:space="preserve"> PAGEREF _Toc147319445 \h </w:instrText>
        </w:r>
        <w:r w:rsidR="00550BC4" w:rsidRPr="0095735D">
          <w:rPr>
            <w:noProof/>
            <w:webHidden/>
          </w:rPr>
        </w:r>
        <w:r w:rsidR="00550BC4" w:rsidRPr="0095735D">
          <w:rPr>
            <w:noProof/>
            <w:webHidden/>
          </w:rPr>
          <w:fldChar w:fldCharType="separate"/>
        </w:r>
        <w:r w:rsidR="00E77864" w:rsidRPr="0095735D">
          <w:rPr>
            <w:noProof/>
            <w:webHidden/>
          </w:rPr>
          <w:t>44</w:t>
        </w:r>
        <w:r w:rsidR="00550BC4" w:rsidRPr="0095735D">
          <w:rPr>
            <w:noProof/>
            <w:webHidden/>
          </w:rPr>
          <w:fldChar w:fldCharType="end"/>
        </w:r>
      </w:hyperlink>
    </w:p>
    <w:p w14:paraId="27FA52C1" w14:textId="6889ADEE" w:rsidR="00550BC4" w:rsidRPr="00453658" w:rsidRDefault="00C91FDF">
      <w:pPr>
        <w:pStyle w:val="TOC2"/>
        <w:tabs>
          <w:tab w:val="right" w:leader="dot" w:pos="9016"/>
        </w:tabs>
        <w:rPr>
          <w:rFonts w:eastAsiaTheme="minorEastAsia"/>
          <w:smallCaps w:val="0"/>
          <w:noProof/>
          <w:sz w:val="22"/>
          <w:szCs w:val="22"/>
          <w:lang w:eastAsia="en-GB"/>
        </w:rPr>
      </w:pPr>
      <w:hyperlink w:anchor="_Toc147319446" w:history="1">
        <w:r w:rsidR="00550BC4" w:rsidRPr="00453658">
          <w:rPr>
            <w:rStyle w:val="Hyperlink"/>
            <w:noProof/>
          </w:rPr>
          <w:t>Education at home</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_Toc147319446 \h </w:instrText>
        </w:r>
        <w:r w:rsidR="00550BC4" w:rsidRPr="00453658">
          <w:rPr>
            <w:noProof/>
            <w:webHidden/>
          </w:rPr>
        </w:r>
        <w:r w:rsidR="00550BC4" w:rsidRPr="00453658">
          <w:rPr>
            <w:noProof/>
            <w:webHidden/>
          </w:rPr>
          <w:fldChar w:fldCharType="separate"/>
        </w:r>
        <w:r w:rsidR="00E77864" w:rsidRPr="00453658">
          <w:rPr>
            <w:noProof/>
            <w:webHidden/>
          </w:rPr>
          <w:t>45</w:t>
        </w:r>
        <w:r w:rsidR="00550BC4" w:rsidRPr="00453658">
          <w:rPr>
            <w:noProof/>
            <w:webHidden/>
          </w:rPr>
          <w:fldChar w:fldCharType="end"/>
        </w:r>
      </w:hyperlink>
    </w:p>
    <w:p w14:paraId="49458C35" w14:textId="2CDC2CD4" w:rsidR="00550BC4" w:rsidRPr="00453658" w:rsidRDefault="00C91FDF">
      <w:pPr>
        <w:pStyle w:val="TOC2"/>
        <w:tabs>
          <w:tab w:val="right" w:leader="dot" w:pos="9016"/>
        </w:tabs>
        <w:rPr>
          <w:rFonts w:eastAsiaTheme="minorEastAsia"/>
          <w:smallCaps w:val="0"/>
          <w:noProof/>
          <w:sz w:val="22"/>
          <w:szCs w:val="22"/>
          <w:lang w:eastAsia="en-GB"/>
        </w:rPr>
      </w:pPr>
      <w:hyperlink w:anchor="_Toc147319447" w:history="1">
        <w:r w:rsidR="00550BC4" w:rsidRPr="00453658">
          <w:rPr>
            <w:rStyle w:val="Hyperlink"/>
            <w:noProof/>
          </w:rPr>
          <w:t>Appendix 1 Specific Safeguarding Concerns</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_Toc147319447 \h </w:instrText>
        </w:r>
        <w:r w:rsidR="00550BC4" w:rsidRPr="00453658">
          <w:rPr>
            <w:noProof/>
            <w:webHidden/>
          </w:rPr>
        </w:r>
        <w:r w:rsidR="00550BC4" w:rsidRPr="00453658">
          <w:rPr>
            <w:noProof/>
            <w:webHidden/>
          </w:rPr>
          <w:fldChar w:fldCharType="separate"/>
        </w:r>
        <w:r w:rsidR="00E77864" w:rsidRPr="00453658">
          <w:rPr>
            <w:noProof/>
            <w:webHidden/>
          </w:rPr>
          <w:t>45</w:t>
        </w:r>
        <w:r w:rsidR="00550BC4" w:rsidRPr="00453658">
          <w:rPr>
            <w:noProof/>
            <w:webHidden/>
          </w:rPr>
          <w:fldChar w:fldCharType="end"/>
        </w:r>
      </w:hyperlink>
    </w:p>
    <w:p w14:paraId="0C209BC8" w14:textId="53EAF3AB" w:rsidR="00550BC4" w:rsidRPr="00453658" w:rsidRDefault="00C91FDF">
      <w:pPr>
        <w:pStyle w:val="TOC2"/>
        <w:tabs>
          <w:tab w:val="right" w:leader="dot" w:pos="9016"/>
        </w:tabs>
        <w:rPr>
          <w:rFonts w:eastAsiaTheme="minorEastAsia"/>
          <w:smallCaps w:val="0"/>
          <w:noProof/>
          <w:sz w:val="22"/>
          <w:szCs w:val="22"/>
          <w:lang w:eastAsia="en-GB"/>
        </w:rPr>
      </w:pPr>
      <w:hyperlink w:anchor="_Toc147319448" w:history="1">
        <w:r w:rsidR="00550BC4" w:rsidRPr="00453658">
          <w:rPr>
            <w:rStyle w:val="Hyperlink"/>
            <w:noProof/>
          </w:rPr>
          <w:t>Appendix 2 Thresholds and Practice for Working with Children and Families in Waltham Forest</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_Toc147319448 \h </w:instrText>
        </w:r>
        <w:r w:rsidR="00550BC4" w:rsidRPr="00453658">
          <w:rPr>
            <w:noProof/>
            <w:webHidden/>
          </w:rPr>
        </w:r>
        <w:r w:rsidR="00550BC4" w:rsidRPr="00453658">
          <w:rPr>
            <w:noProof/>
            <w:webHidden/>
          </w:rPr>
          <w:fldChar w:fldCharType="separate"/>
        </w:r>
        <w:r w:rsidR="00E77864" w:rsidRPr="00453658">
          <w:rPr>
            <w:noProof/>
            <w:webHidden/>
          </w:rPr>
          <w:t>61</w:t>
        </w:r>
        <w:r w:rsidR="00550BC4" w:rsidRPr="00453658">
          <w:rPr>
            <w:noProof/>
            <w:webHidden/>
          </w:rPr>
          <w:fldChar w:fldCharType="end"/>
        </w:r>
      </w:hyperlink>
    </w:p>
    <w:p w14:paraId="5A0508EB" w14:textId="173F586C" w:rsidR="00550BC4" w:rsidRPr="00453658" w:rsidRDefault="00C91FDF">
      <w:pPr>
        <w:pStyle w:val="TOC2"/>
        <w:tabs>
          <w:tab w:val="right" w:leader="dot" w:pos="9016"/>
        </w:tabs>
        <w:rPr>
          <w:rFonts w:eastAsiaTheme="minorEastAsia"/>
          <w:smallCaps w:val="0"/>
          <w:noProof/>
          <w:sz w:val="22"/>
          <w:szCs w:val="22"/>
          <w:lang w:eastAsia="en-GB"/>
        </w:rPr>
      </w:pPr>
      <w:hyperlink w:anchor="_Toc147319449" w:history="1">
        <w:r w:rsidR="00550BC4" w:rsidRPr="00453658">
          <w:rPr>
            <w:rStyle w:val="Hyperlink"/>
            <w:noProof/>
          </w:rPr>
          <w:t>Appendix 3 Designated Safeguarding Lead</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_Toc147319449 \h </w:instrText>
        </w:r>
        <w:r w:rsidR="00550BC4" w:rsidRPr="00453658">
          <w:rPr>
            <w:noProof/>
            <w:webHidden/>
          </w:rPr>
        </w:r>
        <w:r w:rsidR="00550BC4" w:rsidRPr="00453658">
          <w:rPr>
            <w:noProof/>
            <w:webHidden/>
          </w:rPr>
          <w:fldChar w:fldCharType="separate"/>
        </w:r>
        <w:r w:rsidR="00E77864" w:rsidRPr="00453658">
          <w:rPr>
            <w:noProof/>
            <w:webHidden/>
          </w:rPr>
          <w:t>63</w:t>
        </w:r>
        <w:r w:rsidR="00550BC4" w:rsidRPr="00453658">
          <w:rPr>
            <w:noProof/>
            <w:webHidden/>
          </w:rPr>
          <w:fldChar w:fldCharType="end"/>
        </w:r>
      </w:hyperlink>
    </w:p>
    <w:p w14:paraId="0E34013B" w14:textId="4CFC9BB5" w:rsidR="00550BC4" w:rsidRPr="00453658" w:rsidRDefault="00C91FDF">
      <w:pPr>
        <w:pStyle w:val="TOC2"/>
        <w:tabs>
          <w:tab w:val="right" w:leader="dot" w:pos="9016"/>
        </w:tabs>
        <w:rPr>
          <w:rFonts w:eastAsiaTheme="minorEastAsia"/>
          <w:smallCaps w:val="0"/>
          <w:noProof/>
          <w:sz w:val="22"/>
          <w:szCs w:val="22"/>
          <w:lang w:eastAsia="en-GB"/>
        </w:rPr>
      </w:pPr>
      <w:hyperlink w:anchor="_Toc147319450" w:history="1">
        <w:r w:rsidR="00550BC4" w:rsidRPr="00453658">
          <w:rPr>
            <w:rStyle w:val="Hyperlink"/>
            <w:noProof/>
          </w:rPr>
          <w:t>Appendix 4 Standards for Effective Safeguarding Practice in Colleges</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_Toc147319450 \h </w:instrText>
        </w:r>
        <w:r w:rsidR="00550BC4" w:rsidRPr="00453658">
          <w:rPr>
            <w:noProof/>
            <w:webHidden/>
          </w:rPr>
        </w:r>
        <w:r w:rsidR="00550BC4" w:rsidRPr="00453658">
          <w:rPr>
            <w:noProof/>
            <w:webHidden/>
          </w:rPr>
          <w:fldChar w:fldCharType="separate"/>
        </w:r>
        <w:r w:rsidR="00E77864" w:rsidRPr="00453658">
          <w:rPr>
            <w:noProof/>
            <w:webHidden/>
          </w:rPr>
          <w:t>67</w:t>
        </w:r>
        <w:r w:rsidR="00550BC4" w:rsidRPr="00453658">
          <w:rPr>
            <w:noProof/>
            <w:webHidden/>
          </w:rPr>
          <w:fldChar w:fldCharType="end"/>
        </w:r>
      </w:hyperlink>
    </w:p>
    <w:p w14:paraId="7C1FF073" w14:textId="247CF64B" w:rsidR="00550BC4" w:rsidRPr="00453658" w:rsidRDefault="00C91FDF">
      <w:pPr>
        <w:pStyle w:val="TOC2"/>
        <w:tabs>
          <w:tab w:val="right" w:leader="dot" w:pos="9016"/>
        </w:tabs>
        <w:rPr>
          <w:rFonts w:eastAsiaTheme="minorEastAsia"/>
          <w:smallCaps w:val="0"/>
          <w:noProof/>
          <w:sz w:val="22"/>
          <w:szCs w:val="22"/>
          <w:lang w:eastAsia="en-GB"/>
        </w:rPr>
      </w:pPr>
      <w:hyperlink w:anchor="_Toc147319451" w:history="1">
        <w:r w:rsidR="00550BC4" w:rsidRPr="00453658">
          <w:rPr>
            <w:rStyle w:val="Hyperlink"/>
            <w:noProof/>
          </w:rPr>
          <w:t>Appendix 5 Allegations against staff and volunteers (ASV)</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_Toc147319451 \h </w:instrText>
        </w:r>
        <w:r w:rsidR="00550BC4" w:rsidRPr="00453658">
          <w:rPr>
            <w:noProof/>
            <w:webHidden/>
          </w:rPr>
        </w:r>
        <w:r w:rsidR="00550BC4" w:rsidRPr="00453658">
          <w:rPr>
            <w:noProof/>
            <w:webHidden/>
          </w:rPr>
          <w:fldChar w:fldCharType="separate"/>
        </w:r>
        <w:r w:rsidR="00E77864" w:rsidRPr="00453658">
          <w:rPr>
            <w:noProof/>
            <w:webHidden/>
          </w:rPr>
          <w:t>69</w:t>
        </w:r>
        <w:r w:rsidR="00550BC4" w:rsidRPr="00453658">
          <w:rPr>
            <w:noProof/>
            <w:webHidden/>
          </w:rPr>
          <w:fldChar w:fldCharType="end"/>
        </w:r>
      </w:hyperlink>
    </w:p>
    <w:p w14:paraId="70585892" w14:textId="2D693242" w:rsidR="00550BC4" w:rsidRPr="00453658" w:rsidRDefault="00C91FDF">
      <w:pPr>
        <w:pStyle w:val="TOC2"/>
        <w:tabs>
          <w:tab w:val="right" w:leader="dot" w:pos="9016"/>
        </w:tabs>
        <w:rPr>
          <w:rFonts w:eastAsiaTheme="minorEastAsia"/>
          <w:smallCaps w:val="0"/>
          <w:noProof/>
          <w:sz w:val="22"/>
          <w:szCs w:val="22"/>
          <w:lang w:eastAsia="en-GB"/>
        </w:rPr>
      </w:pPr>
      <w:hyperlink w:anchor="_Toc147319452" w:history="1">
        <w:r w:rsidR="00550BC4" w:rsidRPr="00453658">
          <w:rPr>
            <w:rStyle w:val="Hyperlink"/>
            <w:noProof/>
            <w:lang w:eastAsia="en-GB"/>
          </w:rPr>
          <w:t>Appendix 6 Useful Contacts in Waltham Forest</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_Toc147319452 \h </w:instrText>
        </w:r>
        <w:r w:rsidR="00550BC4" w:rsidRPr="00453658">
          <w:rPr>
            <w:noProof/>
            <w:webHidden/>
          </w:rPr>
        </w:r>
        <w:r w:rsidR="00550BC4" w:rsidRPr="00453658">
          <w:rPr>
            <w:noProof/>
            <w:webHidden/>
          </w:rPr>
          <w:fldChar w:fldCharType="separate"/>
        </w:r>
        <w:r w:rsidR="00E77864" w:rsidRPr="00453658">
          <w:rPr>
            <w:noProof/>
            <w:webHidden/>
          </w:rPr>
          <w:t>76</w:t>
        </w:r>
        <w:r w:rsidR="00550BC4" w:rsidRPr="00453658">
          <w:rPr>
            <w:noProof/>
            <w:webHidden/>
          </w:rPr>
          <w:fldChar w:fldCharType="end"/>
        </w:r>
      </w:hyperlink>
    </w:p>
    <w:p w14:paraId="084ACF5B" w14:textId="68B9A770" w:rsidR="00550BC4" w:rsidRPr="00453658" w:rsidRDefault="00C91FDF">
      <w:pPr>
        <w:pStyle w:val="TOC2"/>
        <w:tabs>
          <w:tab w:val="right" w:leader="dot" w:pos="9016"/>
        </w:tabs>
        <w:rPr>
          <w:rFonts w:eastAsiaTheme="minorEastAsia"/>
          <w:smallCaps w:val="0"/>
          <w:noProof/>
          <w:sz w:val="22"/>
          <w:szCs w:val="22"/>
          <w:lang w:eastAsia="en-GB"/>
        </w:rPr>
      </w:pPr>
      <w:hyperlink w:anchor="_Toc147319453" w:history="1">
        <w:r w:rsidR="00550BC4" w:rsidRPr="00453658">
          <w:rPr>
            <w:rStyle w:val="Hyperlink"/>
            <w:noProof/>
          </w:rPr>
          <w:t>Appendix 7 - List of convictions to accompany criminal convictions procedure</w:t>
        </w:r>
        <w:r w:rsidR="00550BC4" w:rsidRPr="00453658">
          <w:rPr>
            <w:noProof/>
            <w:webHidden/>
          </w:rPr>
          <w:tab/>
        </w:r>
        <w:r w:rsidR="00550BC4" w:rsidRPr="00453658">
          <w:rPr>
            <w:noProof/>
            <w:webHidden/>
          </w:rPr>
          <w:fldChar w:fldCharType="begin"/>
        </w:r>
        <w:r w:rsidR="00550BC4" w:rsidRPr="00453658">
          <w:rPr>
            <w:noProof/>
            <w:webHidden/>
          </w:rPr>
          <w:instrText xml:space="preserve"> PAGEREF _Toc147319453 \h </w:instrText>
        </w:r>
        <w:r w:rsidR="00550BC4" w:rsidRPr="00453658">
          <w:rPr>
            <w:noProof/>
            <w:webHidden/>
          </w:rPr>
        </w:r>
        <w:r w:rsidR="00550BC4" w:rsidRPr="00453658">
          <w:rPr>
            <w:noProof/>
            <w:webHidden/>
          </w:rPr>
          <w:fldChar w:fldCharType="separate"/>
        </w:r>
        <w:r w:rsidR="00E77864" w:rsidRPr="00453658">
          <w:rPr>
            <w:noProof/>
            <w:webHidden/>
          </w:rPr>
          <w:t>78</w:t>
        </w:r>
        <w:r w:rsidR="00550BC4" w:rsidRPr="00453658">
          <w:rPr>
            <w:noProof/>
            <w:webHidden/>
          </w:rPr>
          <w:fldChar w:fldCharType="end"/>
        </w:r>
      </w:hyperlink>
    </w:p>
    <w:p w14:paraId="39018258" w14:textId="35596D99" w:rsidR="00550BC4" w:rsidRPr="00453658" w:rsidRDefault="00C91FDF">
      <w:pPr>
        <w:pStyle w:val="TOC2"/>
        <w:tabs>
          <w:tab w:val="right" w:leader="dot" w:pos="9016"/>
        </w:tabs>
        <w:rPr>
          <w:rFonts w:eastAsiaTheme="minorEastAsia"/>
          <w:smallCaps w:val="0"/>
          <w:noProof/>
          <w:sz w:val="22"/>
          <w:szCs w:val="22"/>
          <w:lang w:eastAsia="en-GB"/>
        </w:rPr>
      </w:pPr>
      <w:hyperlink w:anchor="_Toc147319454" w:history="1">
        <w:r w:rsidR="00550BC4" w:rsidRPr="00453658">
          <w:rPr>
            <w:rStyle w:val="Hyperlink"/>
            <w:noProof/>
          </w:rPr>
          <w:t>Appendix 8 – Criminal convictions risk assessment (NB – this can also be recorded in note form on Pro-Monitor)</w:t>
        </w:r>
        <w:r w:rsidR="00550BC4" w:rsidRPr="00453658">
          <w:rPr>
            <w:noProof/>
            <w:webHidden/>
          </w:rPr>
          <w:tab/>
        </w:r>
        <w:r w:rsidR="002C355B" w:rsidRPr="00453658">
          <w:rPr>
            <w:noProof/>
            <w:webHidden/>
          </w:rPr>
          <w:t>77</w:t>
        </w:r>
      </w:hyperlink>
    </w:p>
    <w:p w14:paraId="09F22ADC" w14:textId="42CE4E5D" w:rsidR="00550BC4" w:rsidRPr="00453658" w:rsidRDefault="00C91FDF">
      <w:pPr>
        <w:pStyle w:val="TOC2"/>
        <w:tabs>
          <w:tab w:val="right" w:leader="dot" w:pos="9016"/>
        </w:tabs>
        <w:rPr>
          <w:rFonts w:eastAsiaTheme="minorEastAsia"/>
          <w:smallCaps w:val="0"/>
          <w:noProof/>
          <w:sz w:val="22"/>
          <w:szCs w:val="22"/>
          <w:lang w:eastAsia="en-GB"/>
        </w:rPr>
      </w:pPr>
      <w:hyperlink w:anchor="_Toc147319455" w:history="1">
        <w:r w:rsidR="00550BC4" w:rsidRPr="00453658">
          <w:rPr>
            <w:rStyle w:val="Hyperlink"/>
            <w:noProof/>
          </w:rPr>
          <w:t>Appendix 9 – Fitness to study Risk Assessment (NB – this can also be recorded in note form on Pro-Monitor)</w:t>
        </w:r>
        <w:r w:rsidR="00550BC4" w:rsidRPr="00453658">
          <w:rPr>
            <w:noProof/>
            <w:webHidden/>
          </w:rPr>
          <w:tab/>
        </w:r>
        <w:r w:rsidR="002C355B" w:rsidRPr="00453658">
          <w:rPr>
            <w:noProof/>
            <w:webHidden/>
          </w:rPr>
          <w:t>78</w:t>
        </w:r>
      </w:hyperlink>
    </w:p>
    <w:p w14:paraId="2A62F8F0" w14:textId="7FA12012" w:rsidR="00550BC4" w:rsidRPr="00453658" w:rsidRDefault="00C91FDF">
      <w:pPr>
        <w:pStyle w:val="TOC2"/>
        <w:tabs>
          <w:tab w:val="right" w:leader="dot" w:pos="9016"/>
        </w:tabs>
        <w:rPr>
          <w:rFonts w:eastAsiaTheme="minorEastAsia"/>
          <w:smallCaps w:val="0"/>
          <w:noProof/>
          <w:sz w:val="22"/>
          <w:szCs w:val="22"/>
          <w:lang w:eastAsia="en-GB"/>
        </w:rPr>
      </w:pPr>
      <w:hyperlink w:anchor="_Toc147319456" w:history="1">
        <w:r w:rsidR="00550BC4" w:rsidRPr="00453658">
          <w:rPr>
            <w:rStyle w:val="Hyperlink"/>
            <w:rFonts w:eastAsia="Calibri"/>
            <w:noProof/>
          </w:rPr>
          <w:t>Appendix 10 - Staff Safeguarding Code of Conduct</w:t>
        </w:r>
        <w:r w:rsidR="00550BC4" w:rsidRPr="00453658">
          <w:rPr>
            <w:noProof/>
            <w:webHidden/>
          </w:rPr>
          <w:tab/>
        </w:r>
        <w:r w:rsidR="002C355B" w:rsidRPr="00453658">
          <w:rPr>
            <w:noProof/>
            <w:webHidden/>
          </w:rPr>
          <w:t>79</w:t>
        </w:r>
      </w:hyperlink>
    </w:p>
    <w:p w14:paraId="31F4DFD0" w14:textId="63584E05" w:rsidR="00550BC4" w:rsidRPr="00453658" w:rsidRDefault="00C91FDF">
      <w:pPr>
        <w:pStyle w:val="TOC2"/>
        <w:tabs>
          <w:tab w:val="right" w:leader="dot" w:pos="9016"/>
        </w:tabs>
        <w:rPr>
          <w:rFonts w:eastAsiaTheme="minorEastAsia"/>
          <w:smallCaps w:val="0"/>
          <w:noProof/>
          <w:sz w:val="22"/>
          <w:szCs w:val="22"/>
          <w:lang w:eastAsia="en-GB"/>
        </w:rPr>
      </w:pPr>
      <w:hyperlink w:anchor="_Toc147319457" w:history="1">
        <w:r w:rsidR="00550BC4" w:rsidRPr="00453658">
          <w:rPr>
            <w:rStyle w:val="Hyperlink"/>
            <w:noProof/>
          </w:rPr>
          <w:t>Appendix 11 - Monoux Photography Consent Form</w:t>
        </w:r>
        <w:r w:rsidR="00550BC4" w:rsidRPr="00453658">
          <w:rPr>
            <w:noProof/>
            <w:webHidden/>
          </w:rPr>
          <w:tab/>
        </w:r>
        <w:r w:rsidR="002C355B" w:rsidRPr="00453658">
          <w:rPr>
            <w:noProof/>
            <w:webHidden/>
          </w:rPr>
          <w:t>85</w:t>
        </w:r>
      </w:hyperlink>
    </w:p>
    <w:p w14:paraId="1A3AF320" w14:textId="77777777" w:rsidR="00C04318" w:rsidRPr="00453658" w:rsidRDefault="00C04318" w:rsidP="00C04318">
      <w:pPr>
        <w:pStyle w:val="Content"/>
        <w:rPr>
          <w:rFonts w:cstheme="minorHAnsi"/>
          <w:szCs w:val="24"/>
        </w:rPr>
      </w:pPr>
      <w:r w:rsidRPr="00453658">
        <w:rPr>
          <w:rFonts w:cstheme="minorHAnsi"/>
          <w:color w:val="auto"/>
          <w:sz w:val="18"/>
          <w:szCs w:val="20"/>
        </w:rPr>
        <w:fldChar w:fldCharType="end"/>
      </w:r>
    </w:p>
    <w:p w14:paraId="628DCDD1" w14:textId="77777777" w:rsidR="00C04318" w:rsidRPr="0095735D" w:rsidRDefault="00C04318" w:rsidP="00C04318">
      <w:pPr>
        <w:pStyle w:val="Heading1"/>
        <w:rPr>
          <w:rFonts w:asciiTheme="minorHAnsi" w:hAnsiTheme="minorHAnsi" w:cstheme="minorHAnsi"/>
          <w:sz w:val="24"/>
          <w:szCs w:val="24"/>
        </w:rPr>
      </w:pPr>
      <w:bookmarkStart w:id="1" w:name="_Toc50650979"/>
      <w:bookmarkStart w:id="2" w:name="_Toc147319403"/>
      <w:r w:rsidRPr="0095735D">
        <w:rPr>
          <w:rFonts w:asciiTheme="minorHAnsi" w:hAnsiTheme="minorHAnsi" w:cstheme="minorHAnsi"/>
          <w:sz w:val="24"/>
          <w:szCs w:val="24"/>
        </w:rPr>
        <w:t>Purpose and Scope</w:t>
      </w:r>
      <w:bookmarkEnd w:id="1"/>
      <w:bookmarkEnd w:id="2"/>
    </w:p>
    <w:p w14:paraId="751DB7CB" w14:textId="77777777" w:rsidR="00C04318" w:rsidRPr="00453658" w:rsidRDefault="00C04318" w:rsidP="00C04318">
      <w:pPr>
        <w:pStyle w:val="Content"/>
        <w:rPr>
          <w:rFonts w:cstheme="minorHAnsi"/>
          <w:szCs w:val="24"/>
        </w:rPr>
      </w:pPr>
    </w:p>
    <w:tbl>
      <w:tblPr>
        <w:tblStyle w:val="TableGrid"/>
        <w:tblW w:w="0" w:type="auto"/>
        <w:tblBorders>
          <w:top w:val="threeDEngrave" w:sz="24" w:space="0" w:color="auto"/>
          <w:left w:val="threeDEngrave" w:sz="24" w:space="0" w:color="auto"/>
          <w:bottom w:val="threeDEmboss" w:sz="24" w:space="0" w:color="auto"/>
          <w:right w:val="threeDEmboss" w:sz="24"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8906"/>
      </w:tblGrid>
      <w:tr w:rsidR="00C04318" w:rsidRPr="00453658" w14:paraId="58D8AEFE" w14:textId="77777777" w:rsidTr="00981413">
        <w:tc>
          <w:tcPr>
            <w:tcW w:w="9926" w:type="dxa"/>
            <w:shd w:val="clear" w:color="auto" w:fill="E7E6E6" w:themeFill="background2"/>
          </w:tcPr>
          <w:p w14:paraId="1020E408" w14:textId="77777777" w:rsidR="00C04318" w:rsidRPr="00453658" w:rsidRDefault="00C04318" w:rsidP="00981413">
            <w:pPr>
              <w:pStyle w:val="Content"/>
              <w:jc w:val="center"/>
              <w:rPr>
                <w:rFonts w:cstheme="minorHAnsi"/>
                <w:b/>
                <w:bCs/>
                <w:sz w:val="22"/>
                <w:szCs w:val="22"/>
              </w:rPr>
            </w:pPr>
            <w:r w:rsidRPr="00453658">
              <w:rPr>
                <w:rFonts w:cstheme="minorHAnsi"/>
                <w:b/>
                <w:bCs/>
                <w:sz w:val="22"/>
                <w:szCs w:val="22"/>
              </w:rPr>
              <w:t>Our commitment to Safeguarding</w:t>
            </w:r>
          </w:p>
        </w:tc>
      </w:tr>
      <w:tr w:rsidR="00C04318" w:rsidRPr="00453658" w14:paraId="1E39C869" w14:textId="77777777" w:rsidTr="00981413">
        <w:tc>
          <w:tcPr>
            <w:tcW w:w="9926" w:type="dxa"/>
            <w:shd w:val="clear" w:color="auto" w:fill="E7E6E6" w:themeFill="background2"/>
          </w:tcPr>
          <w:p w14:paraId="0BBE26EF" w14:textId="77777777" w:rsidR="00C04318" w:rsidRPr="00453658" w:rsidRDefault="00C04318" w:rsidP="00981413">
            <w:pPr>
              <w:pStyle w:val="Content"/>
              <w:rPr>
                <w:rFonts w:cstheme="minorHAnsi"/>
                <w:sz w:val="22"/>
                <w:szCs w:val="22"/>
              </w:rPr>
            </w:pPr>
          </w:p>
          <w:p w14:paraId="18E85E71" w14:textId="77777777" w:rsidR="00204411" w:rsidRPr="00453658" w:rsidRDefault="00F50CE7" w:rsidP="00204411">
            <w:pPr>
              <w:pStyle w:val="Content"/>
              <w:rPr>
                <w:rFonts w:cstheme="minorHAnsi"/>
                <w:b/>
                <w:bCs/>
                <w:sz w:val="22"/>
                <w:szCs w:val="22"/>
              </w:rPr>
            </w:pPr>
            <w:r w:rsidRPr="00453658">
              <w:rPr>
                <w:rFonts w:cstheme="minorHAnsi"/>
                <w:b/>
                <w:bCs/>
                <w:sz w:val="22"/>
                <w:szCs w:val="22"/>
              </w:rPr>
              <w:t>A</w:t>
            </w:r>
            <w:r w:rsidR="00204411" w:rsidRPr="00453658">
              <w:rPr>
                <w:rFonts w:cstheme="minorHAnsi"/>
                <w:b/>
                <w:bCs/>
                <w:sz w:val="22"/>
                <w:szCs w:val="22"/>
              </w:rPr>
              <w:t xml:space="preserve">ll </w:t>
            </w:r>
            <w:r w:rsidR="009B3DC1" w:rsidRPr="00453658">
              <w:rPr>
                <w:rFonts w:cstheme="minorHAnsi"/>
                <w:b/>
                <w:bCs/>
                <w:sz w:val="22"/>
                <w:szCs w:val="22"/>
              </w:rPr>
              <w:t>young people</w:t>
            </w:r>
            <w:r w:rsidR="00204411" w:rsidRPr="00453658">
              <w:rPr>
                <w:rFonts w:cstheme="minorHAnsi"/>
                <w:b/>
                <w:bCs/>
                <w:sz w:val="22"/>
                <w:szCs w:val="22"/>
              </w:rPr>
              <w:t xml:space="preserve"> have a right to be safe and should be protected from all forms of abuse and neglect. </w:t>
            </w:r>
          </w:p>
          <w:p w14:paraId="257BD0B2" w14:textId="77777777" w:rsidR="00204411" w:rsidRPr="00453658" w:rsidRDefault="00204411" w:rsidP="00204411">
            <w:pPr>
              <w:pStyle w:val="Content"/>
              <w:rPr>
                <w:rFonts w:cstheme="minorHAnsi"/>
                <w:b/>
                <w:bCs/>
                <w:sz w:val="22"/>
                <w:szCs w:val="22"/>
              </w:rPr>
            </w:pPr>
          </w:p>
          <w:p w14:paraId="1A02069F" w14:textId="77777777" w:rsidR="00204411" w:rsidRPr="00453658" w:rsidRDefault="00204411" w:rsidP="00204411">
            <w:pPr>
              <w:pStyle w:val="Content"/>
              <w:rPr>
                <w:rFonts w:cstheme="minorHAnsi"/>
                <w:sz w:val="22"/>
                <w:szCs w:val="22"/>
              </w:rPr>
            </w:pPr>
            <w:r w:rsidRPr="00453658">
              <w:rPr>
                <w:rFonts w:cstheme="minorHAnsi"/>
                <w:sz w:val="22"/>
                <w:szCs w:val="22"/>
              </w:rPr>
              <w:t xml:space="preserve">Although reporting concerns can be uncomfortable for staff, and be unpleasant for families, at Monoux Sixth Form we recognize that it is better to help </w:t>
            </w:r>
            <w:r w:rsidR="003371D7" w:rsidRPr="00453658">
              <w:rPr>
                <w:rFonts w:cstheme="minorHAnsi"/>
                <w:sz w:val="22"/>
                <w:szCs w:val="22"/>
              </w:rPr>
              <w:t>young</w:t>
            </w:r>
            <w:r w:rsidRPr="00453658">
              <w:rPr>
                <w:rFonts w:cstheme="minorHAnsi"/>
                <w:sz w:val="22"/>
                <w:szCs w:val="22"/>
              </w:rPr>
              <w:t xml:space="preserve"> people and their families early, before issues escalate and become more damaging.</w:t>
            </w:r>
          </w:p>
          <w:p w14:paraId="5AC4BFF3" w14:textId="77777777" w:rsidR="00204411" w:rsidRPr="00453658" w:rsidRDefault="00204411" w:rsidP="00204411">
            <w:pPr>
              <w:pStyle w:val="Content"/>
              <w:rPr>
                <w:rFonts w:cstheme="minorHAnsi"/>
                <w:sz w:val="22"/>
                <w:szCs w:val="22"/>
              </w:rPr>
            </w:pPr>
          </w:p>
          <w:p w14:paraId="4904C457" w14:textId="77777777" w:rsidR="00204411" w:rsidRPr="00453658" w:rsidRDefault="00204411" w:rsidP="00204411">
            <w:pPr>
              <w:pStyle w:val="Content"/>
              <w:rPr>
                <w:rFonts w:cstheme="minorHAnsi"/>
                <w:sz w:val="22"/>
                <w:szCs w:val="22"/>
              </w:rPr>
            </w:pPr>
            <w:r w:rsidRPr="00453658">
              <w:rPr>
                <w:rFonts w:cstheme="minorHAnsi"/>
                <w:sz w:val="22"/>
                <w:szCs w:val="22"/>
              </w:rPr>
              <w:t xml:space="preserve">Because safeguarding is everyone’s responsibility, all staff are committed to recognizing and reporting all concerns relating to student safety, wellbeing and are vigilant to spot signs of abuse and maltreatment. </w:t>
            </w:r>
          </w:p>
          <w:p w14:paraId="56ED0922" w14:textId="77777777" w:rsidR="00204411" w:rsidRPr="00453658" w:rsidRDefault="00204411" w:rsidP="00204411">
            <w:pPr>
              <w:pStyle w:val="Content"/>
              <w:rPr>
                <w:rFonts w:cstheme="minorHAnsi"/>
                <w:sz w:val="22"/>
                <w:szCs w:val="22"/>
              </w:rPr>
            </w:pPr>
          </w:p>
          <w:p w14:paraId="5E843AC9" w14:textId="77777777" w:rsidR="00204411" w:rsidRPr="00453658" w:rsidRDefault="00204411" w:rsidP="00204411">
            <w:pPr>
              <w:pStyle w:val="Content"/>
              <w:rPr>
                <w:rFonts w:cstheme="minorHAnsi"/>
                <w:sz w:val="22"/>
                <w:szCs w:val="22"/>
              </w:rPr>
            </w:pPr>
            <w:r w:rsidRPr="00453658">
              <w:rPr>
                <w:rFonts w:cstheme="minorHAnsi"/>
                <w:sz w:val="22"/>
                <w:szCs w:val="22"/>
              </w:rPr>
              <w:t xml:space="preserve">As such, we promise to: </w:t>
            </w:r>
          </w:p>
          <w:p w14:paraId="11D01E45" w14:textId="77777777" w:rsidR="00204411" w:rsidRPr="00453658" w:rsidRDefault="00204411" w:rsidP="00204411">
            <w:pPr>
              <w:pStyle w:val="Content"/>
              <w:numPr>
                <w:ilvl w:val="1"/>
                <w:numId w:val="1"/>
              </w:numPr>
              <w:spacing w:line="240" w:lineRule="auto"/>
              <w:ind w:left="1253"/>
              <w:rPr>
                <w:rFonts w:cstheme="minorHAnsi"/>
                <w:sz w:val="22"/>
                <w:szCs w:val="22"/>
              </w:rPr>
            </w:pPr>
            <w:r w:rsidRPr="00453658">
              <w:rPr>
                <w:rFonts w:cstheme="minorHAnsi"/>
                <w:sz w:val="22"/>
                <w:szCs w:val="22"/>
              </w:rPr>
              <w:t>Be observant and alert to signs of abuse</w:t>
            </w:r>
          </w:p>
          <w:p w14:paraId="7825EA18" w14:textId="77777777" w:rsidR="00204411" w:rsidRPr="00453658" w:rsidRDefault="00204411" w:rsidP="00204411">
            <w:pPr>
              <w:pStyle w:val="Content"/>
              <w:numPr>
                <w:ilvl w:val="1"/>
                <w:numId w:val="1"/>
              </w:numPr>
              <w:spacing w:line="240" w:lineRule="auto"/>
              <w:ind w:left="1253"/>
              <w:rPr>
                <w:rFonts w:cstheme="minorHAnsi"/>
                <w:sz w:val="22"/>
                <w:szCs w:val="22"/>
              </w:rPr>
            </w:pPr>
            <w:r w:rsidRPr="00453658">
              <w:rPr>
                <w:rFonts w:cstheme="minorHAnsi"/>
                <w:sz w:val="22"/>
                <w:szCs w:val="22"/>
              </w:rPr>
              <w:t>Be curious and question explanations given by parents / students / staff</w:t>
            </w:r>
          </w:p>
          <w:p w14:paraId="6192A14A" w14:textId="77777777" w:rsidR="00204411" w:rsidRPr="00453658" w:rsidRDefault="00204411" w:rsidP="00204411">
            <w:pPr>
              <w:pStyle w:val="Content"/>
              <w:numPr>
                <w:ilvl w:val="1"/>
                <w:numId w:val="1"/>
              </w:numPr>
              <w:spacing w:line="240" w:lineRule="auto"/>
              <w:ind w:left="1253"/>
              <w:rPr>
                <w:rFonts w:cstheme="minorHAnsi"/>
                <w:sz w:val="22"/>
                <w:szCs w:val="22"/>
              </w:rPr>
            </w:pPr>
            <w:r w:rsidRPr="00453658">
              <w:rPr>
                <w:rFonts w:cstheme="minorHAnsi"/>
                <w:sz w:val="22"/>
                <w:szCs w:val="22"/>
              </w:rPr>
              <w:t xml:space="preserve">Be compassionate, </w:t>
            </w:r>
            <w:r w:rsidR="009B3DC1" w:rsidRPr="00453658">
              <w:rPr>
                <w:rFonts w:cstheme="minorHAnsi"/>
                <w:sz w:val="22"/>
                <w:szCs w:val="22"/>
              </w:rPr>
              <w:t>honest,</w:t>
            </w:r>
            <w:r w:rsidRPr="00453658">
              <w:rPr>
                <w:rFonts w:cstheme="minorHAnsi"/>
                <w:sz w:val="22"/>
                <w:szCs w:val="22"/>
              </w:rPr>
              <w:t xml:space="preserve"> and clear</w:t>
            </w:r>
          </w:p>
          <w:p w14:paraId="5142766A" w14:textId="77777777" w:rsidR="00204411" w:rsidRPr="00453658" w:rsidRDefault="00204411" w:rsidP="00204411">
            <w:pPr>
              <w:pStyle w:val="Content"/>
              <w:numPr>
                <w:ilvl w:val="1"/>
                <w:numId w:val="1"/>
              </w:numPr>
              <w:spacing w:line="240" w:lineRule="auto"/>
              <w:ind w:left="1253"/>
              <w:rPr>
                <w:rFonts w:cstheme="minorHAnsi"/>
                <w:sz w:val="22"/>
                <w:szCs w:val="22"/>
              </w:rPr>
            </w:pPr>
            <w:r w:rsidRPr="00453658">
              <w:rPr>
                <w:rFonts w:cstheme="minorHAnsi"/>
                <w:sz w:val="22"/>
                <w:szCs w:val="22"/>
              </w:rPr>
              <w:t>Ask for support when we feel at the limit of our experience / skills</w:t>
            </w:r>
          </w:p>
          <w:p w14:paraId="7DC594E0" w14:textId="77777777" w:rsidR="00204411" w:rsidRPr="00453658" w:rsidRDefault="00204411" w:rsidP="00204411">
            <w:pPr>
              <w:pStyle w:val="Content"/>
              <w:numPr>
                <w:ilvl w:val="1"/>
                <w:numId w:val="1"/>
              </w:numPr>
              <w:spacing w:line="240" w:lineRule="auto"/>
              <w:ind w:left="1253"/>
              <w:rPr>
                <w:rFonts w:cstheme="minorHAnsi"/>
                <w:sz w:val="22"/>
                <w:szCs w:val="22"/>
              </w:rPr>
            </w:pPr>
            <w:r w:rsidRPr="00453658">
              <w:rPr>
                <w:rFonts w:cstheme="minorHAnsi"/>
                <w:sz w:val="22"/>
                <w:szCs w:val="22"/>
              </w:rPr>
              <w:t>Understand and follow these college policies and procedures</w:t>
            </w:r>
          </w:p>
          <w:p w14:paraId="1FED4372" w14:textId="77777777" w:rsidR="00204411" w:rsidRPr="00453658" w:rsidRDefault="00204411" w:rsidP="00204411">
            <w:pPr>
              <w:pStyle w:val="Content"/>
              <w:numPr>
                <w:ilvl w:val="1"/>
                <w:numId w:val="1"/>
              </w:numPr>
              <w:spacing w:line="240" w:lineRule="auto"/>
              <w:ind w:left="1253"/>
              <w:rPr>
                <w:rFonts w:cstheme="minorHAnsi"/>
                <w:sz w:val="22"/>
                <w:szCs w:val="22"/>
              </w:rPr>
            </w:pPr>
            <w:r w:rsidRPr="00453658">
              <w:rPr>
                <w:rFonts w:cstheme="minorHAnsi"/>
                <w:sz w:val="22"/>
                <w:szCs w:val="22"/>
              </w:rPr>
              <w:t>Work together with other agencies when appropriate to make sure that support for students and families is effective and helps improve outcomes.</w:t>
            </w:r>
          </w:p>
          <w:p w14:paraId="6C413FCF" w14:textId="77777777" w:rsidR="00C04318" w:rsidRPr="00453658" w:rsidRDefault="00C04318" w:rsidP="00981413">
            <w:pPr>
              <w:pStyle w:val="Content"/>
              <w:ind w:left="1253"/>
              <w:rPr>
                <w:rFonts w:cstheme="minorHAnsi"/>
                <w:sz w:val="22"/>
                <w:szCs w:val="22"/>
              </w:rPr>
            </w:pPr>
          </w:p>
        </w:tc>
      </w:tr>
    </w:tbl>
    <w:p w14:paraId="29CA2050" w14:textId="77777777" w:rsidR="00C04318" w:rsidRPr="00453658" w:rsidRDefault="00C04318" w:rsidP="00C04318">
      <w:pPr>
        <w:pStyle w:val="Content"/>
        <w:rPr>
          <w:rFonts w:cstheme="minorHAnsi"/>
          <w:szCs w:val="24"/>
        </w:rPr>
      </w:pPr>
    </w:p>
    <w:p w14:paraId="4A46716E" w14:textId="77777777" w:rsidR="00204411" w:rsidRPr="00453658" w:rsidRDefault="003371D7" w:rsidP="00204411">
      <w:pPr>
        <w:rPr>
          <w:rFonts w:eastAsia="Times New Roman" w:cstheme="minorHAnsi"/>
          <w:color w:val="000000"/>
        </w:rPr>
      </w:pPr>
      <w:r w:rsidRPr="00453658">
        <w:rPr>
          <w:rFonts w:eastAsia="Times New Roman" w:cstheme="minorHAnsi"/>
          <w:color w:val="000000"/>
        </w:rPr>
        <w:t>Young</w:t>
      </w:r>
      <w:r w:rsidR="00204411" w:rsidRPr="00453658">
        <w:rPr>
          <w:rFonts w:eastAsia="Times New Roman" w:cstheme="minorHAnsi"/>
          <w:color w:val="000000"/>
        </w:rPr>
        <w:t xml:space="preserve"> people learn and thrive best when they are healthy, </w:t>
      </w:r>
      <w:r w:rsidR="009B3DC1" w:rsidRPr="00453658">
        <w:rPr>
          <w:rFonts w:eastAsia="Times New Roman" w:cstheme="minorHAnsi"/>
          <w:color w:val="000000"/>
        </w:rPr>
        <w:t>safe,</w:t>
      </w:r>
      <w:r w:rsidR="00204411" w:rsidRPr="00453658">
        <w:rPr>
          <w:rFonts w:eastAsia="Times New Roman" w:cstheme="minorHAnsi"/>
          <w:color w:val="000000"/>
        </w:rPr>
        <w:t xml:space="preserve"> and secure, when their individual needs are met, and when they have positive relationships with the adults caring for them.</w:t>
      </w:r>
      <w:r w:rsidR="009B3DC1" w:rsidRPr="00453658">
        <w:rPr>
          <w:rFonts w:eastAsia="Times New Roman" w:cstheme="minorHAnsi"/>
          <w:color w:val="000000"/>
        </w:rPr>
        <w:t xml:space="preserve"> M</w:t>
      </w:r>
      <w:r w:rsidR="00204411" w:rsidRPr="00453658">
        <w:rPr>
          <w:rFonts w:eastAsia="Times New Roman" w:cstheme="minorHAnsi"/>
          <w:color w:val="000000"/>
        </w:rPr>
        <w:t>onoux Sixth Form offer</w:t>
      </w:r>
      <w:r w:rsidR="001515F4" w:rsidRPr="00453658">
        <w:rPr>
          <w:rFonts w:eastAsia="Times New Roman" w:cstheme="minorHAnsi"/>
          <w:color w:val="000000"/>
        </w:rPr>
        <w:t>s</w:t>
      </w:r>
      <w:r w:rsidR="00204411" w:rsidRPr="00453658">
        <w:rPr>
          <w:rFonts w:eastAsia="Times New Roman" w:cstheme="minorHAnsi"/>
          <w:color w:val="000000"/>
        </w:rPr>
        <w:t xml:space="preserve"> an environment where </w:t>
      </w:r>
      <w:r w:rsidRPr="00453658">
        <w:rPr>
          <w:rFonts w:eastAsia="Times New Roman" w:cstheme="minorHAnsi"/>
          <w:color w:val="000000"/>
        </w:rPr>
        <w:t>young</w:t>
      </w:r>
      <w:r w:rsidR="00204411" w:rsidRPr="00453658">
        <w:rPr>
          <w:rFonts w:eastAsia="Times New Roman" w:cstheme="minorHAnsi"/>
          <w:color w:val="000000"/>
        </w:rPr>
        <w:t xml:space="preserve"> people feel welcome, safe, and free to enjoy learning and developing in confidence. The purpose of this policy is to safeguard and promote the welfare of </w:t>
      </w:r>
      <w:r w:rsidRPr="00453658">
        <w:rPr>
          <w:rFonts w:eastAsia="Times New Roman" w:cstheme="minorHAnsi"/>
          <w:color w:val="000000"/>
        </w:rPr>
        <w:t>young</w:t>
      </w:r>
      <w:r w:rsidR="00204411" w:rsidRPr="00453658">
        <w:rPr>
          <w:rFonts w:eastAsia="Times New Roman" w:cstheme="minorHAnsi"/>
          <w:color w:val="000000"/>
        </w:rPr>
        <w:t xml:space="preserve"> people at Monoux Sixth Form</w:t>
      </w:r>
      <w:r w:rsidR="00A622E8" w:rsidRPr="00453658">
        <w:rPr>
          <w:rFonts w:eastAsia="Times New Roman" w:cstheme="minorHAnsi"/>
          <w:color w:val="000000"/>
        </w:rPr>
        <w:t>.</w:t>
      </w:r>
    </w:p>
    <w:p w14:paraId="0B7A7709" w14:textId="77777777" w:rsidR="00A622E8" w:rsidRPr="00453658" w:rsidRDefault="00A622E8" w:rsidP="00204411">
      <w:pPr>
        <w:rPr>
          <w:rFonts w:eastAsia="Times New Roman" w:cstheme="minorHAnsi"/>
          <w:color w:val="000000"/>
        </w:rPr>
      </w:pPr>
    </w:p>
    <w:p w14:paraId="74354139" w14:textId="77777777" w:rsidR="00A622E8" w:rsidRPr="00453658" w:rsidRDefault="00A622E8" w:rsidP="00A622E8">
      <w:pPr>
        <w:rPr>
          <w:rFonts w:eastAsia="Times New Roman" w:cstheme="minorHAnsi"/>
        </w:rPr>
      </w:pPr>
      <w:r w:rsidRPr="00453658">
        <w:rPr>
          <w:rFonts w:eastAsia="Times New Roman" w:cstheme="minorHAnsi"/>
          <w:color w:val="000000"/>
        </w:rPr>
        <w:lastRenderedPageBreak/>
        <w:t xml:space="preserve">This policy is underpinned by the Department for Education (DfE) updated version of the statutory guidance </w:t>
      </w:r>
      <w:r w:rsidR="00076CB5" w:rsidRPr="00453658">
        <w:rPr>
          <w:rFonts w:eastAsia="Times New Roman" w:cstheme="minorHAnsi"/>
        </w:rPr>
        <w:t>Keeping Children Safe in Education 2025 (KCSIE 2023</w:t>
      </w:r>
      <w:r w:rsidR="008E2567" w:rsidRPr="00453658">
        <w:rPr>
          <w:rFonts w:eastAsia="Times New Roman" w:cstheme="minorHAnsi"/>
        </w:rPr>
        <w:t>)</w:t>
      </w:r>
      <w:r w:rsidRPr="00453658">
        <w:rPr>
          <w:rFonts w:eastAsia="Times New Roman" w:cstheme="minorHAnsi"/>
          <w:color w:val="000000"/>
        </w:rPr>
        <w:t xml:space="preserve">. It has been developed </w:t>
      </w:r>
      <w:r w:rsidR="004C4BB3" w:rsidRPr="00453658">
        <w:rPr>
          <w:rFonts w:eastAsia="Times New Roman" w:cstheme="minorHAnsi"/>
          <w:color w:val="000000"/>
        </w:rPr>
        <w:t>using</w:t>
      </w:r>
      <w:r w:rsidRPr="00453658">
        <w:rPr>
          <w:rFonts w:eastAsia="Times New Roman" w:cstheme="minorHAnsi"/>
          <w:color w:val="000000"/>
        </w:rPr>
        <w:t xml:space="preserve"> the </w:t>
      </w:r>
      <w:r w:rsidR="00076CB5" w:rsidRPr="00453658">
        <w:rPr>
          <w:rFonts w:eastAsia="Times New Roman" w:cstheme="minorHAnsi"/>
          <w:color w:val="000000"/>
        </w:rPr>
        <w:t>Waltham Forest Model Safeguarding Polic</w:t>
      </w:r>
      <w:r w:rsidR="004C4BB3" w:rsidRPr="00453658">
        <w:rPr>
          <w:rFonts w:eastAsia="Times New Roman" w:cstheme="minorHAnsi"/>
          <w:color w:val="000000"/>
        </w:rPr>
        <w:t>ies</w:t>
      </w:r>
      <w:r w:rsidR="00076CB5" w:rsidRPr="00453658">
        <w:rPr>
          <w:rFonts w:eastAsia="Times New Roman" w:cstheme="minorHAnsi"/>
          <w:color w:val="000000"/>
        </w:rPr>
        <w:t xml:space="preserve"> </w:t>
      </w:r>
      <w:r w:rsidR="0020580C" w:rsidRPr="00453658">
        <w:rPr>
          <w:rFonts w:eastAsia="Times New Roman" w:cstheme="minorHAnsi"/>
          <w:color w:val="000000"/>
        </w:rPr>
        <w:t>202</w:t>
      </w:r>
      <w:r w:rsidR="004C4BB3" w:rsidRPr="00453658">
        <w:rPr>
          <w:rFonts w:eastAsia="Times New Roman" w:cstheme="minorHAnsi"/>
          <w:color w:val="000000"/>
        </w:rPr>
        <w:t>4/2025</w:t>
      </w:r>
      <w:r w:rsidR="0020580C" w:rsidRPr="00453658">
        <w:rPr>
          <w:rFonts w:eastAsia="Times New Roman" w:cstheme="minorHAnsi"/>
          <w:color w:val="000000"/>
        </w:rPr>
        <w:t xml:space="preserve"> and</w:t>
      </w:r>
      <w:r w:rsidRPr="00453658">
        <w:rPr>
          <w:rFonts w:eastAsia="Times New Roman" w:cstheme="minorHAnsi"/>
          <w:color w:val="000000"/>
        </w:rPr>
        <w:t xml:space="preserve"> amended to include key Monoux processes (such as our process for Fitness to Study). There is an expectation that staff have read and understood this policy, </w:t>
      </w:r>
      <w:r w:rsidR="001E5663" w:rsidRPr="00453658">
        <w:rPr>
          <w:rFonts w:eastAsia="Times New Roman" w:cstheme="minorHAnsi"/>
          <w:color w:val="000000"/>
        </w:rPr>
        <w:t>and the statutory guidance in</w:t>
      </w:r>
      <w:r w:rsidRPr="00453658">
        <w:rPr>
          <w:rFonts w:eastAsia="Times New Roman" w:cstheme="minorHAnsi"/>
          <w:color w:val="000000"/>
        </w:rPr>
        <w:t xml:space="preserve"> </w:t>
      </w:r>
      <w:r w:rsidR="00076CB5" w:rsidRPr="00453658">
        <w:rPr>
          <w:rFonts w:eastAsia="Times New Roman" w:cstheme="minorHAnsi"/>
        </w:rPr>
        <w:t xml:space="preserve">KCSIE 2025. </w:t>
      </w:r>
    </w:p>
    <w:p w14:paraId="3A142750" w14:textId="77777777" w:rsidR="00204411" w:rsidRPr="00453658" w:rsidRDefault="00204411" w:rsidP="00204411">
      <w:pPr>
        <w:rPr>
          <w:rFonts w:eastAsia="Times New Roman" w:cstheme="minorHAnsi"/>
          <w:color w:val="000000"/>
        </w:rPr>
      </w:pPr>
    </w:p>
    <w:p w14:paraId="3234E86D" w14:textId="77777777" w:rsidR="00A622E8" w:rsidRPr="00453658" w:rsidRDefault="00A622E8" w:rsidP="00204411">
      <w:pPr>
        <w:rPr>
          <w:rFonts w:eastAsia="Times New Roman" w:cstheme="minorHAnsi"/>
          <w:color w:val="000000"/>
        </w:rPr>
      </w:pPr>
    </w:p>
    <w:p w14:paraId="32C57890" w14:textId="77777777" w:rsidR="00204411" w:rsidRPr="00453658" w:rsidRDefault="00204411" w:rsidP="00204411">
      <w:pPr>
        <w:rPr>
          <w:rFonts w:eastAsia="Times New Roman" w:cstheme="minorHAnsi"/>
          <w:color w:val="000000"/>
        </w:rPr>
      </w:pPr>
      <w:r w:rsidRPr="00453658">
        <w:rPr>
          <w:rFonts w:eastAsia="Times New Roman" w:cstheme="minorHAnsi"/>
          <w:color w:val="000000"/>
        </w:rPr>
        <w:t xml:space="preserve">Safeguarding and promoting the welfare of </w:t>
      </w:r>
      <w:r w:rsidR="003371D7" w:rsidRPr="00453658">
        <w:rPr>
          <w:rFonts w:eastAsia="Times New Roman" w:cstheme="minorHAnsi"/>
          <w:color w:val="000000"/>
        </w:rPr>
        <w:t>young</w:t>
      </w:r>
      <w:r w:rsidRPr="00453658">
        <w:rPr>
          <w:rFonts w:eastAsia="Times New Roman" w:cstheme="minorHAnsi"/>
          <w:color w:val="000000"/>
        </w:rPr>
        <w:t xml:space="preserve"> people is defined for the purposes of this policy as: </w:t>
      </w:r>
    </w:p>
    <w:p w14:paraId="5CAEF36B" w14:textId="77777777" w:rsidR="00204411" w:rsidRPr="00453658" w:rsidRDefault="00204411" w:rsidP="00204411">
      <w:pPr>
        <w:numPr>
          <w:ilvl w:val="1"/>
          <w:numId w:val="1"/>
        </w:numPr>
        <w:spacing w:after="160" w:line="259" w:lineRule="auto"/>
        <w:ind w:left="993"/>
        <w:rPr>
          <w:rFonts w:eastAsia="Times New Roman" w:cstheme="minorHAnsi"/>
          <w:color w:val="000000"/>
        </w:rPr>
      </w:pPr>
      <w:r w:rsidRPr="00453658">
        <w:rPr>
          <w:rFonts w:eastAsia="Times New Roman" w:cstheme="minorHAnsi"/>
          <w:color w:val="000000"/>
        </w:rPr>
        <w:t xml:space="preserve">Protecting </w:t>
      </w:r>
      <w:r w:rsidR="003371D7" w:rsidRPr="00453658">
        <w:rPr>
          <w:rFonts w:eastAsia="Times New Roman" w:cstheme="minorHAnsi"/>
          <w:color w:val="000000"/>
        </w:rPr>
        <w:t>young</w:t>
      </w:r>
      <w:r w:rsidRPr="00453658">
        <w:rPr>
          <w:rFonts w:eastAsia="Times New Roman" w:cstheme="minorHAnsi"/>
          <w:color w:val="000000"/>
        </w:rPr>
        <w:t xml:space="preserve"> people from maltreatment</w:t>
      </w:r>
    </w:p>
    <w:p w14:paraId="3EBD382C" w14:textId="77777777" w:rsidR="00204411" w:rsidRPr="00453658" w:rsidRDefault="00204411" w:rsidP="00204411">
      <w:pPr>
        <w:numPr>
          <w:ilvl w:val="1"/>
          <w:numId w:val="1"/>
        </w:numPr>
        <w:spacing w:after="160" w:line="259" w:lineRule="auto"/>
        <w:ind w:left="993"/>
        <w:rPr>
          <w:rFonts w:eastAsia="Times New Roman" w:cstheme="minorHAnsi"/>
          <w:color w:val="000000"/>
        </w:rPr>
      </w:pPr>
      <w:r w:rsidRPr="00453658">
        <w:rPr>
          <w:rFonts w:eastAsia="Times New Roman" w:cstheme="minorHAnsi"/>
          <w:color w:val="000000"/>
        </w:rPr>
        <w:t xml:space="preserve">Preventing impairment of </w:t>
      </w:r>
      <w:r w:rsidR="003371D7" w:rsidRPr="00453658">
        <w:rPr>
          <w:rFonts w:eastAsia="Times New Roman" w:cstheme="minorHAnsi"/>
          <w:color w:val="000000"/>
        </w:rPr>
        <w:t>young</w:t>
      </w:r>
      <w:r w:rsidRPr="00453658">
        <w:rPr>
          <w:rFonts w:eastAsia="Times New Roman" w:cstheme="minorHAnsi"/>
          <w:color w:val="000000"/>
        </w:rPr>
        <w:t xml:space="preserve"> people’s mental and physical health or development</w:t>
      </w:r>
    </w:p>
    <w:p w14:paraId="7C20C3D3" w14:textId="77777777" w:rsidR="00204411" w:rsidRPr="00453658" w:rsidRDefault="00204411" w:rsidP="00204411">
      <w:pPr>
        <w:numPr>
          <w:ilvl w:val="1"/>
          <w:numId w:val="1"/>
        </w:numPr>
        <w:spacing w:after="160" w:line="259" w:lineRule="auto"/>
        <w:ind w:left="993"/>
        <w:rPr>
          <w:rFonts w:eastAsia="Times New Roman" w:cstheme="minorHAnsi"/>
          <w:color w:val="000000"/>
        </w:rPr>
      </w:pPr>
      <w:r w:rsidRPr="00453658">
        <w:rPr>
          <w:rFonts w:eastAsia="Times New Roman" w:cstheme="minorHAnsi"/>
          <w:color w:val="000000"/>
        </w:rPr>
        <w:t xml:space="preserve">Ensuring that </w:t>
      </w:r>
      <w:r w:rsidR="003371D7" w:rsidRPr="00453658">
        <w:rPr>
          <w:rFonts w:eastAsia="Times New Roman" w:cstheme="minorHAnsi"/>
          <w:color w:val="000000"/>
        </w:rPr>
        <w:t>young</w:t>
      </w:r>
      <w:r w:rsidRPr="00453658">
        <w:rPr>
          <w:rFonts w:eastAsia="Times New Roman" w:cstheme="minorHAnsi"/>
          <w:color w:val="000000"/>
        </w:rPr>
        <w:t xml:space="preserve"> people grow up in circumstances consistent with the provision of safe and effective care </w:t>
      </w:r>
    </w:p>
    <w:p w14:paraId="10057FAC" w14:textId="24F2C4AF" w:rsidR="00204411" w:rsidRPr="00453658" w:rsidRDefault="00624C87" w:rsidP="00204411">
      <w:pPr>
        <w:numPr>
          <w:ilvl w:val="1"/>
          <w:numId w:val="1"/>
        </w:numPr>
        <w:spacing w:after="160" w:line="259" w:lineRule="auto"/>
        <w:ind w:left="993"/>
        <w:rPr>
          <w:rFonts w:eastAsia="Times New Roman" w:cstheme="minorHAnsi"/>
          <w:color w:val="000000"/>
        </w:rPr>
      </w:pPr>
      <w:r w:rsidRPr="00453658">
        <w:rPr>
          <w:rFonts w:eastAsia="Times New Roman" w:cstheme="minorHAnsi"/>
          <w:color w:val="000000"/>
        </w:rPr>
        <w:t>Acting</w:t>
      </w:r>
      <w:r w:rsidR="00204411" w:rsidRPr="00453658">
        <w:rPr>
          <w:rFonts w:eastAsia="Times New Roman" w:cstheme="minorHAnsi"/>
          <w:color w:val="000000"/>
        </w:rPr>
        <w:t xml:space="preserve"> to enable all </w:t>
      </w:r>
      <w:r w:rsidR="003371D7" w:rsidRPr="00453658">
        <w:rPr>
          <w:rFonts w:eastAsia="Times New Roman" w:cstheme="minorHAnsi"/>
          <w:color w:val="000000"/>
        </w:rPr>
        <w:t>young</w:t>
      </w:r>
      <w:r w:rsidR="00204411" w:rsidRPr="00453658">
        <w:rPr>
          <w:rFonts w:eastAsia="Times New Roman" w:cstheme="minorHAnsi"/>
          <w:color w:val="000000"/>
        </w:rPr>
        <w:t xml:space="preserve"> people to have the best outcomes.</w:t>
      </w:r>
    </w:p>
    <w:p w14:paraId="3DFFB370" w14:textId="77777777" w:rsidR="00204411" w:rsidRPr="00453658" w:rsidRDefault="00204411" w:rsidP="00204411">
      <w:pPr>
        <w:ind w:left="273"/>
        <w:rPr>
          <w:rFonts w:eastAsia="Times New Roman" w:cstheme="minorHAnsi"/>
          <w:color w:val="000000"/>
        </w:rPr>
      </w:pPr>
    </w:p>
    <w:p w14:paraId="1593B43F" w14:textId="77777777" w:rsidR="00204411" w:rsidRPr="00453658" w:rsidRDefault="00A622E8" w:rsidP="00204411">
      <w:pPr>
        <w:rPr>
          <w:rFonts w:eastAsia="Times New Roman" w:cstheme="minorHAnsi"/>
          <w:color w:val="000000"/>
        </w:rPr>
      </w:pPr>
      <w:r w:rsidRPr="00453658">
        <w:rPr>
          <w:rFonts w:eastAsia="Times New Roman" w:cstheme="minorHAnsi"/>
          <w:color w:val="000000"/>
        </w:rPr>
        <w:t>To</w:t>
      </w:r>
      <w:r w:rsidR="00204411" w:rsidRPr="00453658">
        <w:rPr>
          <w:rFonts w:eastAsia="Times New Roman" w:cstheme="minorHAnsi"/>
          <w:color w:val="000000"/>
        </w:rPr>
        <w:t xml:space="preserve"> take all necessary steps to keep </w:t>
      </w:r>
      <w:r w:rsidR="003371D7" w:rsidRPr="00453658">
        <w:rPr>
          <w:rFonts w:eastAsia="Times New Roman" w:cstheme="minorHAnsi"/>
          <w:color w:val="000000"/>
        </w:rPr>
        <w:t>young</w:t>
      </w:r>
      <w:r w:rsidR="00204411" w:rsidRPr="00453658">
        <w:rPr>
          <w:rFonts w:eastAsia="Times New Roman" w:cstheme="minorHAnsi"/>
          <w:color w:val="000000"/>
        </w:rPr>
        <w:t xml:space="preserve"> people safe and well, </w:t>
      </w:r>
      <w:r w:rsidR="00204411" w:rsidRPr="00453658">
        <w:rPr>
          <w:rFonts w:eastAsia="Times New Roman" w:cstheme="minorHAnsi"/>
          <w:b/>
          <w:color w:val="000000"/>
        </w:rPr>
        <w:t xml:space="preserve">Monoux Sixth Form </w:t>
      </w:r>
      <w:r w:rsidR="00204411" w:rsidRPr="00453658">
        <w:rPr>
          <w:rFonts w:eastAsia="Times New Roman" w:cstheme="minorHAnsi"/>
          <w:color w:val="000000"/>
        </w:rPr>
        <w:t xml:space="preserve">will: </w:t>
      </w:r>
    </w:p>
    <w:p w14:paraId="5E767F38" w14:textId="77777777" w:rsidR="00204411" w:rsidRPr="00453658" w:rsidRDefault="00204411" w:rsidP="00F22989">
      <w:pPr>
        <w:numPr>
          <w:ilvl w:val="0"/>
          <w:numId w:val="2"/>
        </w:numPr>
        <w:spacing w:after="160" w:line="259" w:lineRule="auto"/>
        <w:ind w:left="993" w:hanging="709"/>
        <w:rPr>
          <w:rFonts w:eastAsia="Times New Roman" w:cstheme="minorHAnsi"/>
          <w:color w:val="000000"/>
        </w:rPr>
      </w:pPr>
      <w:r w:rsidRPr="00453658">
        <w:rPr>
          <w:rFonts w:eastAsia="Times New Roman" w:cstheme="minorHAnsi"/>
          <w:color w:val="000000"/>
        </w:rPr>
        <w:t xml:space="preserve">Ensure our approach is </w:t>
      </w:r>
      <w:r w:rsidR="00A622E8" w:rsidRPr="00453658">
        <w:rPr>
          <w:rFonts w:eastAsia="Times New Roman" w:cstheme="minorHAnsi"/>
          <w:color w:val="000000"/>
        </w:rPr>
        <w:t>centred on the young person</w:t>
      </w:r>
      <w:r w:rsidRPr="00453658">
        <w:rPr>
          <w:rFonts w:eastAsia="Times New Roman" w:cstheme="minorHAnsi"/>
          <w:color w:val="000000"/>
        </w:rPr>
        <w:t>, considering always what is in the</w:t>
      </w:r>
      <w:r w:rsidR="001515F4" w:rsidRPr="00453658">
        <w:rPr>
          <w:rFonts w:eastAsia="Times New Roman" w:cstheme="minorHAnsi"/>
          <w:color w:val="000000"/>
        </w:rPr>
        <w:t>ir</w:t>
      </w:r>
      <w:r w:rsidRPr="00453658">
        <w:rPr>
          <w:rFonts w:eastAsia="Times New Roman" w:cstheme="minorHAnsi"/>
          <w:color w:val="000000"/>
        </w:rPr>
        <w:t xml:space="preserve"> best interest</w:t>
      </w:r>
    </w:p>
    <w:p w14:paraId="02FB793D" w14:textId="77777777" w:rsidR="00204411" w:rsidRPr="00453658" w:rsidRDefault="00204411" w:rsidP="00F22989">
      <w:pPr>
        <w:numPr>
          <w:ilvl w:val="0"/>
          <w:numId w:val="2"/>
        </w:numPr>
        <w:spacing w:after="160" w:line="259" w:lineRule="auto"/>
        <w:ind w:left="993" w:hanging="709"/>
        <w:rPr>
          <w:rFonts w:eastAsia="Times New Roman" w:cstheme="minorHAnsi"/>
          <w:color w:val="000000"/>
        </w:rPr>
      </w:pPr>
      <w:r w:rsidRPr="00453658">
        <w:rPr>
          <w:rFonts w:eastAsia="Times New Roman" w:cstheme="minorHAnsi"/>
          <w:color w:val="000000"/>
        </w:rPr>
        <w:t xml:space="preserve">Safeguard </w:t>
      </w:r>
      <w:r w:rsidR="003371D7" w:rsidRPr="00453658">
        <w:rPr>
          <w:rFonts w:eastAsia="Times New Roman" w:cstheme="minorHAnsi"/>
          <w:color w:val="000000"/>
        </w:rPr>
        <w:t>young</w:t>
      </w:r>
      <w:r w:rsidRPr="00453658">
        <w:rPr>
          <w:rFonts w:eastAsia="Times New Roman" w:cstheme="minorHAnsi"/>
          <w:color w:val="000000"/>
        </w:rPr>
        <w:t xml:space="preserve"> people both preventatively and responsively </w:t>
      </w:r>
    </w:p>
    <w:p w14:paraId="0466D03D" w14:textId="77777777" w:rsidR="00204411" w:rsidRPr="00453658" w:rsidRDefault="00204411" w:rsidP="00F22989">
      <w:pPr>
        <w:numPr>
          <w:ilvl w:val="0"/>
          <w:numId w:val="2"/>
        </w:numPr>
        <w:spacing w:after="160" w:line="259" w:lineRule="auto"/>
        <w:ind w:left="993" w:hanging="709"/>
        <w:rPr>
          <w:rFonts w:eastAsia="Times New Roman" w:cstheme="minorHAnsi"/>
          <w:color w:val="000000"/>
        </w:rPr>
      </w:pPr>
      <w:r w:rsidRPr="00453658">
        <w:rPr>
          <w:rFonts w:eastAsia="Times New Roman" w:cstheme="minorHAnsi"/>
          <w:color w:val="000000"/>
        </w:rPr>
        <w:t xml:space="preserve">Ensure the suitability of adults who have contact with </w:t>
      </w:r>
      <w:r w:rsidR="003371D7" w:rsidRPr="00453658">
        <w:rPr>
          <w:rFonts w:eastAsia="Times New Roman" w:cstheme="minorHAnsi"/>
          <w:color w:val="000000"/>
        </w:rPr>
        <w:t>young</w:t>
      </w:r>
      <w:r w:rsidRPr="00453658">
        <w:rPr>
          <w:rFonts w:eastAsia="Times New Roman" w:cstheme="minorHAnsi"/>
          <w:color w:val="000000"/>
        </w:rPr>
        <w:t xml:space="preserve"> people</w:t>
      </w:r>
    </w:p>
    <w:p w14:paraId="774F54AE" w14:textId="77777777" w:rsidR="00204411" w:rsidRPr="00453658" w:rsidRDefault="00204411" w:rsidP="00F22989">
      <w:pPr>
        <w:numPr>
          <w:ilvl w:val="0"/>
          <w:numId w:val="2"/>
        </w:numPr>
        <w:spacing w:after="160" w:line="259" w:lineRule="auto"/>
        <w:ind w:left="993" w:hanging="709"/>
        <w:rPr>
          <w:rFonts w:eastAsia="Times New Roman" w:cstheme="minorHAnsi"/>
          <w:color w:val="000000"/>
        </w:rPr>
      </w:pPr>
      <w:r w:rsidRPr="00453658">
        <w:rPr>
          <w:rFonts w:eastAsia="Times New Roman" w:cstheme="minorHAnsi"/>
          <w:color w:val="000000"/>
        </w:rPr>
        <w:t xml:space="preserve">Promote good health, effective management of medical conditions, and the development of self-care in </w:t>
      </w:r>
      <w:r w:rsidR="003371D7" w:rsidRPr="00453658">
        <w:rPr>
          <w:rFonts w:eastAsia="Times New Roman" w:cstheme="minorHAnsi"/>
          <w:color w:val="000000"/>
        </w:rPr>
        <w:t>young</w:t>
      </w:r>
      <w:r w:rsidRPr="00453658">
        <w:rPr>
          <w:rFonts w:eastAsia="Times New Roman" w:cstheme="minorHAnsi"/>
          <w:color w:val="000000"/>
        </w:rPr>
        <w:t xml:space="preserve"> people &amp; </w:t>
      </w:r>
      <w:r w:rsidR="003371D7" w:rsidRPr="00453658">
        <w:rPr>
          <w:rFonts w:eastAsia="Times New Roman" w:cstheme="minorHAnsi"/>
          <w:color w:val="000000"/>
        </w:rPr>
        <w:t>young</w:t>
      </w:r>
      <w:r w:rsidRPr="00453658">
        <w:rPr>
          <w:rFonts w:eastAsia="Times New Roman" w:cstheme="minorHAnsi"/>
          <w:color w:val="000000"/>
        </w:rPr>
        <w:t xml:space="preserve"> people</w:t>
      </w:r>
    </w:p>
    <w:p w14:paraId="3970819A" w14:textId="77777777" w:rsidR="00204411" w:rsidRPr="00453658" w:rsidRDefault="00204411" w:rsidP="00F22989">
      <w:pPr>
        <w:numPr>
          <w:ilvl w:val="0"/>
          <w:numId w:val="2"/>
        </w:numPr>
        <w:spacing w:after="160" w:line="259" w:lineRule="auto"/>
        <w:ind w:left="993" w:hanging="709"/>
        <w:rPr>
          <w:rFonts w:eastAsia="Times New Roman" w:cstheme="minorHAnsi"/>
          <w:color w:val="000000"/>
        </w:rPr>
      </w:pPr>
      <w:r w:rsidRPr="00453658">
        <w:rPr>
          <w:rFonts w:eastAsia="Times New Roman" w:cstheme="minorHAnsi"/>
          <w:color w:val="000000"/>
        </w:rPr>
        <w:t xml:space="preserve">Have clear standards of behaviour for staff / volunteers and </w:t>
      </w:r>
      <w:r w:rsidR="003371D7" w:rsidRPr="00453658">
        <w:rPr>
          <w:rFonts w:eastAsia="Times New Roman" w:cstheme="minorHAnsi"/>
          <w:color w:val="000000"/>
        </w:rPr>
        <w:t>young</w:t>
      </w:r>
      <w:r w:rsidRPr="00453658">
        <w:rPr>
          <w:rFonts w:eastAsia="Times New Roman" w:cstheme="minorHAnsi"/>
          <w:color w:val="000000"/>
        </w:rPr>
        <w:t xml:space="preserve"> people / </w:t>
      </w:r>
      <w:r w:rsidR="003371D7" w:rsidRPr="00453658">
        <w:rPr>
          <w:rFonts w:eastAsia="Times New Roman" w:cstheme="minorHAnsi"/>
          <w:color w:val="000000"/>
        </w:rPr>
        <w:t>young</w:t>
      </w:r>
      <w:r w:rsidRPr="00453658">
        <w:rPr>
          <w:rFonts w:eastAsia="Times New Roman" w:cstheme="minorHAnsi"/>
          <w:color w:val="000000"/>
        </w:rPr>
        <w:t xml:space="preserve"> people</w:t>
      </w:r>
    </w:p>
    <w:p w14:paraId="2C28B8F4" w14:textId="77777777" w:rsidR="00204411" w:rsidRPr="00453658" w:rsidRDefault="00204411" w:rsidP="00F22989">
      <w:pPr>
        <w:numPr>
          <w:ilvl w:val="0"/>
          <w:numId w:val="2"/>
        </w:numPr>
        <w:spacing w:after="160" w:line="259" w:lineRule="auto"/>
        <w:ind w:left="993" w:hanging="709"/>
        <w:rPr>
          <w:rFonts w:eastAsia="Times New Roman" w:cstheme="minorHAnsi"/>
          <w:color w:val="000000"/>
        </w:rPr>
      </w:pPr>
      <w:r w:rsidRPr="00453658">
        <w:rPr>
          <w:rFonts w:eastAsia="Times New Roman" w:cstheme="minorHAnsi"/>
          <w:color w:val="000000"/>
        </w:rPr>
        <w:t xml:space="preserve">Manage behaviour by anticipating possible concerns, prevention strategies, and clear, fair responses to challenging behaviour </w:t>
      </w:r>
    </w:p>
    <w:p w14:paraId="314C3179" w14:textId="77777777" w:rsidR="00204411" w:rsidRPr="00453658" w:rsidRDefault="00204411" w:rsidP="00F22989">
      <w:pPr>
        <w:numPr>
          <w:ilvl w:val="0"/>
          <w:numId w:val="2"/>
        </w:numPr>
        <w:spacing w:after="160" w:line="259" w:lineRule="auto"/>
        <w:ind w:left="993" w:hanging="709"/>
        <w:rPr>
          <w:rFonts w:eastAsia="Times New Roman" w:cstheme="minorHAnsi"/>
          <w:color w:val="000000"/>
        </w:rPr>
      </w:pPr>
      <w:r w:rsidRPr="00453658">
        <w:rPr>
          <w:rFonts w:eastAsia="Times New Roman" w:cstheme="minorHAnsi"/>
          <w:color w:val="000000"/>
        </w:rPr>
        <w:t xml:space="preserve">Maintain records that document safeguarding concerns over time, including low-level worries about a child or </w:t>
      </w:r>
      <w:r w:rsidR="003371D7" w:rsidRPr="00453658">
        <w:rPr>
          <w:rFonts w:eastAsia="Times New Roman" w:cstheme="minorHAnsi"/>
          <w:color w:val="000000"/>
        </w:rPr>
        <w:t>young</w:t>
      </w:r>
      <w:r w:rsidRPr="00453658">
        <w:rPr>
          <w:rFonts w:eastAsia="Times New Roman" w:cstheme="minorHAnsi"/>
          <w:color w:val="000000"/>
        </w:rPr>
        <w:t xml:space="preserve"> people that together may paint a picture of concern</w:t>
      </w:r>
    </w:p>
    <w:p w14:paraId="5312B7B6" w14:textId="77777777" w:rsidR="00204411" w:rsidRPr="00453658" w:rsidRDefault="00204411" w:rsidP="00F22989">
      <w:pPr>
        <w:numPr>
          <w:ilvl w:val="0"/>
          <w:numId w:val="2"/>
        </w:numPr>
        <w:spacing w:after="160" w:line="259" w:lineRule="auto"/>
        <w:ind w:left="993" w:hanging="709"/>
        <w:rPr>
          <w:rFonts w:eastAsia="Times New Roman" w:cstheme="minorHAnsi"/>
          <w:color w:val="000000"/>
        </w:rPr>
      </w:pPr>
      <w:r w:rsidRPr="00453658">
        <w:rPr>
          <w:rFonts w:eastAsia="Times New Roman" w:cstheme="minorHAnsi"/>
          <w:color w:val="000000"/>
        </w:rPr>
        <w:t>Ensure that all policies and procedures relating to safeguarding and wellbeing are updated annually in collaboration with the board of governors</w:t>
      </w:r>
      <w:r w:rsidR="0020580C" w:rsidRPr="00453658">
        <w:rPr>
          <w:rFonts w:eastAsia="Times New Roman" w:cstheme="minorHAnsi"/>
          <w:color w:val="000000"/>
        </w:rPr>
        <w:t xml:space="preserve">. Additional scrutiny of Safeguarding for </w:t>
      </w:r>
      <w:r w:rsidR="002953E3" w:rsidRPr="00453658">
        <w:rPr>
          <w:rFonts w:eastAsia="Times New Roman" w:cstheme="minorHAnsi"/>
          <w:color w:val="000000"/>
        </w:rPr>
        <w:t>14–16-year-olds</w:t>
      </w:r>
      <w:r w:rsidR="0020580C" w:rsidRPr="00453658">
        <w:rPr>
          <w:rFonts w:eastAsia="Times New Roman" w:cstheme="minorHAnsi"/>
          <w:color w:val="000000"/>
        </w:rPr>
        <w:t xml:space="preserve"> will be considered by the External Relations Committee.</w:t>
      </w:r>
    </w:p>
    <w:p w14:paraId="101EA945" w14:textId="77777777" w:rsidR="00204411" w:rsidRPr="00453658" w:rsidRDefault="00204411" w:rsidP="00F22989">
      <w:pPr>
        <w:numPr>
          <w:ilvl w:val="0"/>
          <w:numId w:val="2"/>
        </w:numPr>
        <w:spacing w:after="160" w:line="259" w:lineRule="auto"/>
        <w:ind w:left="993" w:hanging="709"/>
        <w:rPr>
          <w:rFonts w:eastAsia="Times New Roman" w:cstheme="minorHAnsi"/>
          <w:color w:val="000000"/>
        </w:rPr>
      </w:pPr>
      <w:r w:rsidRPr="00453658">
        <w:rPr>
          <w:rFonts w:eastAsia="Calibri" w:cstheme="minorHAnsi"/>
          <w:color w:val="000000"/>
          <w:szCs w:val="24"/>
        </w:rPr>
        <w:t xml:space="preserve">All students are empowered through the fostering of “positive behaviours” in the Portrait of a Monoux Graduate, as expressed, for example, through Induction, Entry Periods, Talent Lab, </w:t>
      </w:r>
      <w:r w:rsidR="00A622E8" w:rsidRPr="00453658">
        <w:rPr>
          <w:rFonts w:eastAsia="Calibri" w:cstheme="minorHAnsi"/>
          <w:color w:val="000000"/>
          <w:szCs w:val="24"/>
        </w:rPr>
        <w:t>Assemblies,</w:t>
      </w:r>
      <w:r w:rsidRPr="00453658">
        <w:rPr>
          <w:rFonts w:eastAsia="Calibri" w:cstheme="minorHAnsi"/>
          <w:color w:val="000000"/>
          <w:szCs w:val="24"/>
        </w:rPr>
        <w:t xml:space="preserve"> and the Monoux Passport to share concerns about themselves and their peers, with staff.</w:t>
      </w:r>
    </w:p>
    <w:p w14:paraId="035081FB" w14:textId="77777777" w:rsidR="00204411" w:rsidRPr="00453658" w:rsidRDefault="00204411" w:rsidP="00F22989">
      <w:pPr>
        <w:numPr>
          <w:ilvl w:val="0"/>
          <w:numId w:val="2"/>
        </w:numPr>
        <w:spacing w:after="160" w:line="259" w:lineRule="auto"/>
        <w:ind w:left="993" w:hanging="709"/>
        <w:rPr>
          <w:rFonts w:eastAsia="Times New Roman" w:cstheme="minorHAnsi"/>
          <w:color w:val="000000"/>
        </w:rPr>
      </w:pPr>
      <w:r w:rsidRPr="00453658">
        <w:rPr>
          <w:rFonts w:eastAsia="Calibri" w:cstheme="minorHAnsi"/>
          <w:color w:val="000000"/>
          <w:szCs w:val="24"/>
        </w:rPr>
        <w:t>Every opportunity is taken to represent and share our core values with students as expressed through the Portrait of a Monoux Graduate</w:t>
      </w:r>
    </w:p>
    <w:p w14:paraId="4297195B" w14:textId="77777777" w:rsidR="00C04318" w:rsidRPr="00453658" w:rsidRDefault="00C04318" w:rsidP="00C04318">
      <w:pPr>
        <w:pStyle w:val="Content"/>
        <w:ind w:left="273"/>
        <w:rPr>
          <w:rFonts w:cstheme="minorHAnsi"/>
          <w:szCs w:val="24"/>
        </w:rPr>
      </w:pPr>
    </w:p>
    <w:p w14:paraId="39B4811E" w14:textId="77777777" w:rsidR="00C04318" w:rsidRPr="00453658" w:rsidRDefault="00C04318" w:rsidP="00C04318">
      <w:pPr>
        <w:pStyle w:val="Content"/>
        <w:ind w:left="273"/>
        <w:rPr>
          <w:rFonts w:cstheme="minorHAnsi"/>
          <w:szCs w:val="24"/>
        </w:rPr>
      </w:pPr>
    </w:p>
    <w:p w14:paraId="5CCA2A32" w14:textId="77777777" w:rsidR="00A622E8" w:rsidRPr="00453658" w:rsidRDefault="00A622E8" w:rsidP="00C04318">
      <w:pPr>
        <w:pStyle w:val="Content"/>
        <w:ind w:left="273"/>
        <w:rPr>
          <w:rFonts w:cstheme="minorHAnsi"/>
          <w:szCs w:val="24"/>
        </w:rPr>
      </w:pPr>
    </w:p>
    <w:p w14:paraId="52C1B93F" w14:textId="77777777" w:rsidR="00C04318" w:rsidRPr="0095735D" w:rsidRDefault="00C04318" w:rsidP="00C04318">
      <w:pPr>
        <w:pStyle w:val="Heading2"/>
        <w:rPr>
          <w:rFonts w:cstheme="minorHAnsi"/>
          <w:sz w:val="22"/>
          <w:szCs w:val="24"/>
        </w:rPr>
      </w:pPr>
      <w:bookmarkStart w:id="3" w:name="_Toc50650980"/>
      <w:bookmarkStart w:id="4" w:name="_Toc147319404"/>
      <w:r w:rsidRPr="0095735D">
        <w:rPr>
          <w:rFonts w:cstheme="minorHAnsi"/>
          <w:sz w:val="22"/>
          <w:szCs w:val="24"/>
        </w:rPr>
        <w:lastRenderedPageBreak/>
        <w:t>Who is responsible for Safeguarding?</w:t>
      </w:r>
      <w:bookmarkEnd w:id="3"/>
      <w:bookmarkEnd w:id="4"/>
    </w:p>
    <w:p w14:paraId="6CEC941B" w14:textId="77777777" w:rsidR="00C04318" w:rsidRPr="00453658" w:rsidRDefault="00C04318" w:rsidP="00C04318">
      <w:pPr>
        <w:rPr>
          <w:rFonts w:cstheme="minorHAnsi"/>
          <w:bCs/>
          <w:szCs w:val="24"/>
        </w:rPr>
      </w:pPr>
      <w:r w:rsidRPr="00453658">
        <w:rPr>
          <w:rFonts w:cstheme="minorHAnsi"/>
          <w:bCs/>
          <w:szCs w:val="24"/>
        </w:rPr>
        <w:t xml:space="preserve">No single professional can have a full picture of a </w:t>
      </w:r>
      <w:r w:rsidR="003371D7" w:rsidRPr="00453658">
        <w:rPr>
          <w:rFonts w:cstheme="minorHAnsi"/>
          <w:bCs/>
          <w:szCs w:val="24"/>
        </w:rPr>
        <w:t>young</w:t>
      </w:r>
      <w:r w:rsidR="00D64434" w:rsidRPr="00453658">
        <w:rPr>
          <w:rFonts w:cstheme="minorHAnsi"/>
          <w:bCs/>
          <w:szCs w:val="24"/>
        </w:rPr>
        <w:t xml:space="preserve"> person</w:t>
      </w:r>
      <w:r w:rsidRPr="00453658">
        <w:rPr>
          <w:rFonts w:cstheme="minorHAnsi"/>
          <w:bCs/>
          <w:szCs w:val="24"/>
        </w:rPr>
        <w:t xml:space="preserve">’s needs and circumstances. This policy applies to all staff, including paid staff, volunteers and sessional workers, agency staff, organisations contracted to deliver services within </w:t>
      </w:r>
      <w:r w:rsidR="00204411" w:rsidRPr="00453658">
        <w:rPr>
          <w:rFonts w:cstheme="minorHAnsi"/>
          <w:bCs/>
          <w:szCs w:val="24"/>
        </w:rPr>
        <w:t>Monoux Sixth Form</w:t>
      </w:r>
      <w:r w:rsidRPr="00453658">
        <w:rPr>
          <w:rFonts w:cstheme="minorHAnsi"/>
          <w:bCs/>
          <w:szCs w:val="24"/>
        </w:rPr>
        <w:t xml:space="preserve">, one-off visitors, </w:t>
      </w:r>
      <w:r w:rsidR="00AE599A" w:rsidRPr="00453658">
        <w:rPr>
          <w:rFonts w:cstheme="minorHAnsi"/>
          <w:bCs/>
          <w:szCs w:val="24"/>
        </w:rPr>
        <w:t>students,</w:t>
      </w:r>
      <w:r w:rsidRPr="00453658">
        <w:rPr>
          <w:rFonts w:cstheme="minorHAnsi"/>
          <w:bCs/>
          <w:szCs w:val="24"/>
        </w:rPr>
        <w:t xml:space="preserve"> or anyone working on behalf of </w:t>
      </w:r>
      <w:r w:rsidR="00C3502B" w:rsidRPr="00453658">
        <w:rPr>
          <w:rFonts w:cstheme="minorHAnsi"/>
          <w:bCs/>
          <w:szCs w:val="24"/>
        </w:rPr>
        <w:t>Monoux Sixth Form</w:t>
      </w:r>
      <w:r w:rsidRPr="00453658">
        <w:rPr>
          <w:rFonts w:cstheme="minorHAnsi"/>
          <w:bCs/>
          <w:szCs w:val="24"/>
        </w:rPr>
        <w:t xml:space="preserve">.  This policy relates to </w:t>
      </w:r>
      <w:r w:rsidR="00C3502B" w:rsidRPr="00453658">
        <w:rPr>
          <w:rFonts w:cstheme="minorHAnsi"/>
          <w:bCs/>
          <w:szCs w:val="24"/>
        </w:rPr>
        <w:t xml:space="preserve">both </w:t>
      </w:r>
      <w:r w:rsidR="00AE599A" w:rsidRPr="00453658">
        <w:rPr>
          <w:rFonts w:cstheme="minorHAnsi"/>
          <w:bCs/>
          <w:szCs w:val="24"/>
        </w:rPr>
        <w:t>children</w:t>
      </w:r>
      <w:r w:rsidRPr="00453658">
        <w:rPr>
          <w:rFonts w:cstheme="minorHAnsi"/>
          <w:bCs/>
          <w:szCs w:val="24"/>
        </w:rPr>
        <w:t xml:space="preserve"> (anyone up to their 18th birthday)</w:t>
      </w:r>
      <w:r w:rsidR="00C3502B" w:rsidRPr="00453658">
        <w:rPr>
          <w:rFonts w:cstheme="minorHAnsi"/>
          <w:bCs/>
          <w:szCs w:val="24"/>
        </w:rPr>
        <w:t>, and vulnerable adults</w:t>
      </w:r>
      <w:r w:rsidRPr="00453658">
        <w:rPr>
          <w:rFonts w:cstheme="minorHAnsi"/>
          <w:bCs/>
          <w:szCs w:val="24"/>
        </w:rPr>
        <w:t xml:space="preserve">. </w:t>
      </w:r>
      <w:r w:rsidR="00AE599A" w:rsidRPr="00453658">
        <w:rPr>
          <w:rFonts w:cstheme="minorHAnsi"/>
          <w:bCs/>
          <w:szCs w:val="24"/>
        </w:rPr>
        <w:t>In this policy, we use the term ‘young people’ or ‘student’ to refer both to children under the age of 18, and vulnerable adults</w:t>
      </w:r>
      <w:r w:rsidR="00BA7A6A" w:rsidRPr="00453658">
        <w:rPr>
          <w:rFonts w:cstheme="minorHAnsi"/>
          <w:bCs/>
          <w:szCs w:val="24"/>
        </w:rPr>
        <w:t xml:space="preserve"> aged 18 or over</w:t>
      </w:r>
      <w:r w:rsidR="00AE599A" w:rsidRPr="00453658">
        <w:rPr>
          <w:rFonts w:cstheme="minorHAnsi"/>
          <w:bCs/>
          <w:szCs w:val="24"/>
        </w:rPr>
        <w:t>.</w:t>
      </w:r>
    </w:p>
    <w:p w14:paraId="4AFAB111" w14:textId="77777777" w:rsidR="00C04318" w:rsidRPr="00453658" w:rsidRDefault="00C04318" w:rsidP="00C04318">
      <w:pPr>
        <w:rPr>
          <w:rFonts w:cstheme="minorHAnsi"/>
          <w:bCs/>
          <w:szCs w:val="24"/>
        </w:rPr>
      </w:pPr>
    </w:p>
    <w:p w14:paraId="0E67AA54" w14:textId="77777777" w:rsidR="00C04318" w:rsidRPr="00453658" w:rsidRDefault="00C04318" w:rsidP="00C04318">
      <w:pPr>
        <w:rPr>
          <w:rFonts w:cstheme="minorHAnsi"/>
          <w:szCs w:val="24"/>
        </w:rPr>
      </w:pPr>
      <w:r w:rsidRPr="00453658">
        <w:rPr>
          <w:rFonts w:cstheme="minorHAnsi"/>
          <w:bCs/>
          <w:szCs w:val="24"/>
        </w:rPr>
        <w:t>This policy is readily</w:t>
      </w:r>
      <w:r w:rsidRPr="00453658">
        <w:rPr>
          <w:rFonts w:cstheme="minorHAnsi"/>
          <w:szCs w:val="24"/>
        </w:rPr>
        <w:t xml:space="preserve"> available via our website</w:t>
      </w:r>
      <w:r w:rsidR="00C3502B" w:rsidRPr="00453658">
        <w:rPr>
          <w:rFonts w:cstheme="minorHAnsi"/>
          <w:b/>
          <w:szCs w:val="24"/>
        </w:rPr>
        <w:t xml:space="preserve"> </w:t>
      </w:r>
      <w:r w:rsidRPr="00453658">
        <w:rPr>
          <w:rFonts w:cstheme="minorHAnsi"/>
          <w:szCs w:val="24"/>
        </w:rPr>
        <w:t xml:space="preserve">for practitioners, parents and </w:t>
      </w:r>
      <w:r w:rsidR="00981413" w:rsidRPr="00453658">
        <w:rPr>
          <w:rFonts w:cstheme="minorHAnsi"/>
          <w:szCs w:val="24"/>
        </w:rPr>
        <w:t>partners and</w:t>
      </w:r>
      <w:r w:rsidRPr="00453658">
        <w:rPr>
          <w:rFonts w:cstheme="minorHAnsi"/>
          <w:szCs w:val="24"/>
        </w:rPr>
        <w:t xml:space="preserve"> is given to parents. Support and consideration will be given to those parents for whom English is not a first language. </w:t>
      </w:r>
    </w:p>
    <w:p w14:paraId="607E13B2" w14:textId="77777777" w:rsidR="00C04318" w:rsidRPr="00453658" w:rsidRDefault="00C04318" w:rsidP="00C04318">
      <w:pPr>
        <w:rPr>
          <w:rFonts w:cstheme="minorHAnsi"/>
          <w:szCs w:val="24"/>
        </w:rPr>
      </w:pPr>
    </w:p>
    <w:p w14:paraId="5FC68328" w14:textId="77777777" w:rsidR="00C04318" w:rsidRPr="0095735D" w:rsidRDefault="00C04318" w:rsidP="00C04318">
      <w:pPr>
        <w:pStyle w:val="Heading2"/>
        <w:rPr>
          <w:rFonts w:cstheme="minorHAnsi"/>
          <w:sz w:val="22"/>
          <w:szCs w:val="24"/>
        </w:rPr>
      </w:pPr>
      <w:bookmarkStart w:id="5" w:name="_Toc147319405"/>
      <w:r w:rsidRPr="0095735D">
        <w:rPr>
          <w:rFonts w:cstheme="minorHAnsi"/>
          <w:sz w:val="22"/>
          <w:szCs w:val="24"/>
        </w:rPr>
        <w:t xml:space="preserve">The voice of the </w:t>
      </w:r>
      <w:r w:rsidR="003371D7" w:rsidRPr="0095735D">
        <w:rPr>
          <w:rFonts w:cstheme="minorHAnsi"/>
          <w:sz w:val="22"/>
          <w:szCs w:val="24"/>
        </w:rPr>
        <w:t>young</w:t>
      </w:r>
      <w:r w:rsidR="00D64434" w:rsidRPr="0095735D">
        <w:rPr>
          <w:rFonts w:cstheme="minorHAnsi"/>
          <w:sz w:val="22"/>
          <w:szCs w:val="24"/>
        </w:rPr>
        <w:t xml:space="preserve"> person</w:t>
      </w:r>
      <w:bookmarkEnd w:id="5"/>
    </w:p>
    <w:p w14:paraId="5DA27A29" w14:textId="77777777" w:rsidR="00C04318" w:rsidRPr="00453658" w:rsidRDefault="00C04318" w:rsidP="00C04318">
      <w:pPr>
        <w:rPr>
          <w:rFonts w:cstheme="minorHAnsi"/>
          <w:szCs w:val="24"/>
        </w:rPr>
      </w:pPr>
      <w:r w:rsidRPr="00453658">
        <w:rPr>
          <w:rFonts w:cstheme="minorHAnsi"/>
          <w:szCs w:val="24"/>
        </w:rPr>
        <w:t xml:space="preserve">All staff will ensure that their approach is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and </w:t>
      </w:r>
      <w:r w:rsidR="00914B96" w:rsidRPr="00453658">
        <w:rPr>
          <w:rFonts w:cstheme="minorHAnsi"/>
          <w:szCs w:val="24"/>
        </w:rPr>
        <w:t>family centred</w:t>
      </w:r>
      <w:r w:rsidRPr="00453658">
        <w:rPr>
          <w:rFonts w:cstheme="minorHAnsi"/>
          <w:szCs w:val="24"/>
        </w:rPr>
        <w:t xml:space="preserve">. This means that they will consider what is in the best interests of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and approach families with compassion and respect. </w:t>
      </w:r>
    </w:p>
    <w:p w14:paraId="3D354E90" w14:textId="77777777" w:rsidR="00C04318" w:rsidRPr="00453658" w:rsidRDefault="00C04318" w:rsidP="00C04318">
      <w:pPr>
        <w:rPr>
          <w:rFonts w:cstheme="minorHAnsi"/>
          <w:szCs w:val="24"/>
        </w:rPr>
      </w:pPr>
    </w:p>
    <w:p w14:paraId="4113B1B8" w14:textId="77777777" w:rsidR="00C04318" w:rsidRPr="00453658" w:rsidRDefault="00C04318" w:rsidP="00C04318">
      <w:pPr>
        <w:rPr>
          <w:rFonts w:cstheme="minorHAnsi"/>
          <w:szCs w:val="24"/>
        </w:rPr>
      </w:pPr>
      <w:r w:rsidRPr="00453658">
        <w:rPr>
          <w:rFonts w:cstheme="minorHAnsi"/>
          <w:szCs w:val="24"/>
        </w:rPr>
        <w:t>Staff will always seek to understand and give</w:t>
      </w:r>
      <w:r w:rsidR="00BF57A5" w:rsidRPr="00453658">
        <w:rPr>
          <w:rFonts w:cstheme="minorHAnsi"/>
          <w:szCs w:val="24"/>
        </w:rPr>
        <w:t xml:space="preserve"> a</w:t>
      </w:r>
      <w:r w:rsidRPr="00453658">
        <w:rPr>
          <w:rFonts w:cstheme="minorHAnsi"/>
          <w:szCs w:val="24"/>
        </w:rPr>
        <w:t xml:space="preserve"> voice to the lived experience of a given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within </w:t>
      </w:r>
      <w:r w:rsidR="00C3502B" w:rsidRPr="00453658">
        <w:rPr>
          <w:rFonts w:cstheme="minorHAnsi"/>
          <w:bCs/>
          <w:szCs w:val="24"/>
        </w:rPr>
        <w:t>Monoux Sixth Form,</w:t>
      </w:r>
      <w:r w:rsidR="00C3502B" w:rsidRPr="00453658">
        <w:rPr>
          <w:rFonts w:cstheme="minorHAnsi"/>
          <w:szCs w:val="24"/>
        </w:rPr>
        <w:t xml:space="preserve"> </w:t>
      </w:r>
      <w:r w:rsidRPr="00453658">
        <w:rPr>
          <w:rFonts w:cstheme="minorHAnsi"/>
          <w:szCs w:val="24"/>
        </w:rPr>
        <w:t xml:space="preserve">at home and within their wider community, even if </w:t>
      </w:r>
      <w:r w:rsidR="003371D7" w:rsidRPr="00453658">
        <w:rPr>
          <w:rFonts w:cstheme="minorHAnsi"/>
          <w:szCs w:val="24"/>
        </w:rPr>
        <w:t>young</w:t>
      </w:r>
      <w:r w:rsidRPr="00453658">
        <w:rPr>
          <w:rFonts w:cstheme="minorHAnsi"/>
          <w:szCs w:val="24"/>
        </w:rPr>
        <w:t xml:space="preserve"> people are unable / unwilling to express their experience themselves</w:t>
      </w:r>
      <w:r w:rsidR="00AE599A" w:rsidRPr="00453658">
        <w:rPr>
          <w:rFonts w:cstheme="minorHAnsi"/>
          <w:szCs w:val="24"/>
        </w:rPr>
        <w:t xml:space="preserve"> (for example, if English is a barrier)</w:t>
      </w:r>
      <w:r w:rsidRPr="00453658">
        <w:rPr>
          <w:rFonts w:cstheme="minorHAnsi"/>
          <w:szCs w:val="24"/>
        </w:rPr>
        <w:t xml:space="preserve">. </w:t>
      </w:r>
    </w:p>
    <w:p w14:paraId="2A999965" w14:textId="77777777" w:rsidR="00981413" w:rsidRPr="00453658" w:rsidRDefault="00981413" w:rsidP="00981413">
      <w:pPr>
        <w:rPr>
          <w:rFonts w:cstheme="minorHAnsi"/>
          <w:szCs w:val="24"/>
        </w:rPr>
      </w:pPr>
      <w:bookmarkStart w:id="6" w:name="_Toc48658610"/>
    </w:p>
    <w:p w14:paraId="619E767B" w14:textId="77777777" w:rsidR="00C04318" w:rsidRPr="00E63B83" w:rsidRDefault="00C04318" w:rsidP="00E63B83">
      <w:pPr>
        <w:pStyle w:val="Heading2"/>
        <w:rPr>
          <w:rFonts w:cstheme="minorHAnsi"/>
          <w:sz w:val="22"/>
          <w:szCs w:val="24"/>
        </w:rPr>
      </w:pPr>
      <w:r w:rsidRPr="00E63B83">
        <w:rPr>
          <w:rFonts w:cstheme="minorHAnsi"/>
          <w:sz w:val="22"/>
          <w:szCs w:val="24"/>
        </w:rPr>
        <w:t>Safeguarding legislation and guidance</w:t>
      </w:r>
    </w:p>
    <w:p w14:paraId="17342EC4" w14:textId="77777777" w:rsidR="00190F51" w:rsidRPr="00453658" w:rsidRDefault="00190F51" w:rsidP="00981413">
      <w:pPr>
        <w:rPr>
          <w:rFonts w:cstheme="minorHAnsi"/>
          <w:b/>
          <w:bCs/>
          <w:color w:val="1F3864" w:themeColor="accent1" w:themeShade="80"/>
          <w:szCs w:val="24"/>
        </w:rPr>
      </w:pPr>
    </w:p>
    <w:bookmarkEnd w:id="6"/>
    <w:p w14:paraId="47F2E620" w14:textId="77777777" w:rsidR="00C04318" w:rsidRPr="00453658" w:rsidRDefault="00C04318" w:rsidP="00C04318">
      <w:pPr>
        <w:pStyle w:val="Content"/>
        <w:rPr>
          <w:rFonts w:cstheme="minorHAnsi"/>
          <w:szCs w:val="24"/>
        </w:rPr>
      </w:pPr>
      <w:r w:rsidRPr="00453658">
        <w:rPr>
          <w:rFonts w:cstheme="minorHAnsi"/>
          <w:szCs w:val="24"/>
        </w:rPr>
        <w:t xml:space="preserve">Section 175 of the </w:t>
      </w:r>
      <w:hyperlink r:id="rId14" w:history="1">
        <w:r w:rsidRPr="00453658">
          <w:rPr>
            <w:rStyle w:val="Hyperlink"/>
            <w:rFonts w:cstheme="minorHAnsi"/>
            <w:szCs w:val="24"/>
          </w:rPr>
          <w:t>Education Act</w:t>
        </w:r>
      </w:hyperlink>
      <w:r w:rsidRPr="00453658">
        <w:rPr>
          <w:rFonts w:cstheme="minorHAnsi"/>
          <w:szCs w:val="24"/>
        </w:rPr>
        <w:t xml:space="preserve"> 2002 requires local education authorities and the governors of maintained </w:t>
      </w:r>
      <w:r w:rsidR="00D64434" w:rsidRPr="00453658">
        <w:rPr>
          <w:rFonts w:cstheme="minorHAnsi"/>
          <w:szCs w:val="24"/>
        </w:rPr>
        <w:t>college</w:t>
      </w:r>
      <w:r w:rsidRPr="00453658">
        <w:rPr>
          <w:rFonts w:cstheme="minorHAnsi"/>
          <w:szCs w:val="24"/>
        </w:rPr>
        <w:t xml:space="preserve">s and further education (FE) colleges to make arrangements to ensure that their functions are carried out with a view to safeguarding and promoting the welfare of </w:t>
      </w:r>
      <w:r w:rsidR="00586F5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w:t>
      </w:r>
    </w:p>
    <w:p w14:paraId="4C733A0F" w14:textId="77777777" w:rsidR="00C04318" w:rsidRPr="00453658" w:rsidRDefault="00C04318" w:rsidP="00C04318">
      <w:pPr>
        <w:pStyle w:val="Content"/>
        <w:rPr>
          <w:rFonts w:cstheme="minorHAnsi"/>
          <w:szCs w:val="24"/>
        </w:rPr>
      </w:pPr>
    </w:p>
    <w:p w14:paraId="7B872285" w14:textId="77777777" w:rsidR="00C04318" w:rsidRPr="00453658" w:rsidRDefault="00C04318" w:rsidP="00C04318">
      <w:pPr>
        <w:pStyle w:val="Content"/>
        <w:rPr>
          <w:rFonts w:cstheme="minorHAnsi"/>
          <w:szCs w:val="24"/>
        </w:rPr>
      </w:pPr>
      <w:r w:rsidRPr="00453658">
        <w:rPr>
          <w:rFonts w:cstheme="minorHAnsi"/>
          <w:szCs w:val="24"/>
        </w:rPr>
        <w:t>The</w:t>
      </w:r>
      <w:r w:rsidRPr="00453658">
        <w:rPr>
          <w:rFonts w:cstheme="minorHAnsi"/>
          <w:b/>
          <w:szCs w:val="24"/>
        </w:rPr>
        <w:t xml:space="preserve"> </w:t>
      </w:r>
      <w:hyperlink r:id="rId15" w:history="1">
        <w:r w:rsidRPr="00453658">
          <w:rPr>
            <w:rStyle w:val="Hyperlink"/>
            <w:rFonts w:cstheme="minorHAnsi"/>
            <w:szCs w:val="24"/>
          </w:rPr>
          <w:t>Teachers’ Standards</w:t>
        </w:r>
      </w:hyperlink>
      <w:r w:rsidRPr="00453658">
        <w:rPr>
          <w:rFonts w:cstheme="minorHAnsi"/>
          <w:szCs w:val="24"/>
        </w:rPr>
        <w:t xml:space="preserve"> state that teachers, including headteachers, must have regard for the need to safeguard </w:t>
      </w:r>
      <w:r w:rsidR="00A91A52" w:rsidRPr="00453658">
        <w:rPr>
          <w:rFonts w:cstheme="minorHAnsi"/>
          <w:szCs w:val="24"/>
        </w:rPr>
        <w:t>students</w:t>
      </w:r>
      <w:r w:rsidRPr="00453658">
        <w:rPr>
          <w:rFonts w:cstheme="minorHAnsi"/>
          <w:szCs w:val="24"/>
        </w:rPr>
        <w:t>’ well-being, in accordance with statutory provisions; and uphold public trust in the teaching profession as part of their professional duties.</w:t>
      </w:r>
    </w:p>
    <w:p w14:paraId="0A4436B0" w14:textId="77777777" w:rsidR="00C04318" w:rsidRPr="00453658" w:rsidRDefault="00C04318" w:rsidP="00C04318">
      <w:pPr>
        <w:pStyle w:val="Content"/>
        <w:rPr>
          <w:rFonts w:cstheme="minorHAnsi"/>
          <w:szCs w:val="24"/>
        </w:rPr>
      </w:pPr>
    </w:p>
    <w:p w14:paraId="75F2C6D7" w14:textId="77777777" w:rsidR="00C04318" w:rsidRPr="00453658" w:rsidRDefault="00C04318" w:rsidP="00C04318">
      <w:pPr>
        <w:pStyle w:val="Content"/>
        <w:rPr>
          <w:rFonts w:cstheme="minorHAnsi"/>
          <w:szCs w:val="24"/>
        </w:rPr>
      </w:pPr>
      <w:r w:rsidRPr="00453658">
        <w:rPr>
          <w:rFonts w:cstheme="minorHAnsi"/>
          <w:szCs w:val="24"/>
        </w:rPr>
        <w:t xml:space="preserve">The statutory guidance </w:t>
      </w:r>
      <w:hyperlink r:id="rId16" w:history="1">
        <w:r w:rsidRPr="00453658">
          <w:rPr>
            <w:rStyle w:val="Hyperlink"/>
            <w:rFonts w:cstheme="minorHAnsi"/>
            <w:szCs w:val="24"/>
          </w:rPr>
          <w:t>Working Together to Safeguard</w:t>
        </w:r>
      </w:hyperlink>
      <w:r w:rsidR="00783FCC" w:rsidRPr="00453658">
        <w:rPr>
          <w:rStyle w:val="Hyperlink"/>
          <w:rFonts w:cstheme="minorHAnsi"/>
          <w:szCs w:val="24"/>
        </w:rPr>
        <w:t xml:space="preserve"> Children</w:t>
      </w:r>
      <w:r w:rsidRPr="00453658">
        <w:rPr>
          <w:rFonts w:cstheme="minorHAnsi"/>
          <w:szCs w:val="24"/>
        </w:rPr>
        <w:t xml:space="preserve"> 2018 covers the legislative requirements and expectations on individual services (including </w:t>
      </w:r>
      <w:r w:rsidR="00D64434" w:rsidRPr="00453658">
        <w:rPr>
          <w:rFonts w:cstheme="minorHAnsi"/>
          <w:szCs w:val="24"/>
        </w:rPr>
        <w:t>college</w:t>
      </w:r>
      <w:r w:rsidRPr="00453658">
        <w:rPr>
          <w:rFonts w:cstheme="minorHAnsi"/>
          <w:szCs w:val="24"/>
        </w:rPr>
        <w:t xml:space="preserve">s) to safeguard and promote the welfare of </w:t>
      </w:r>
      <w:r w:rsidR="00783FCC"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It also provides the framework for the three local safeguarding partners (the local authority; a clinical commissioning group for an area, any part of which falls within the local authority; and the chief officer of Police for a Police area, any part of which falls within the local authority area) to </w:t>
      </w:r>
      <w:r w:rsidR="000F35A2" w:rsidRPr="00453658">
        <w:rPr>
          <w:rFonts w:cstheme="minorHAnsi"/>
          <w:szCs w:val="24"/>
        </w:rPr>
        <w:t>decide</w:t>
      </w:r>
      <w:r w:rsidRPr="00453658">
        <w:rPr>
          <w:rFonts w:cstheme="minorHAnsi"/>
          <w:szCs w:val="24"/>
        </w:rPr>
        <w:t xml:space="preserve"> to work together to safeguard and promote the welfare of local </w:t>
      </w:r>
      <w:r w:rsidR="00783FCC"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including identifying and responding to their needs.  The guidance confirms that it applies, in its entirety, to all </w:t>
      </w:r>
      <w:r w:rsidR="00D64434" w:rsidRPr="00453658">
        <w:rPr>
          <w:rFonts w:cstheme="minorHAnsi"/>
          <w:szCs w:val="24"/>
        </w:rPr>
        <w:t>college</w:t>
      </w:r>
      <w:r w:rsidRPr="00453658">
        <w:rPr>
          <w:rFonts w:cstheme="minorHAnsi"/>
          <w:szCs w:val="24"/>
        </w:rPr>
        <w:t>s.</w:t>
      </w:r>
    </w:p>
    <w:p w14:paraId="7DC31C30" w14:textId="77777777" w:rsidR="00C04318" w:rsidRPr="00453658" w:rsidRDefault="00C04318" w:rsidP="00C04318">
      <w:pPr>
        <w:pStyle w:val="Content"/>
        <w:rPr>
          <w:rFonts w:cstheme="minorHAnsi"/>
          <w:szCs w:val="24"/>
        </w:rPr>
      </w:pPr>
    </w:p>
    <w:p w14:paraId="411D67D5" w14:textId="77777777" w:rsidR="00C04318" w:rsidRPr="00453658" w:rsidRDefault="00C04318" w:rsidP="00C04318">
      <w:pPr>
        <w:pStyle w:val="Content"/>
        <w:rPr>
          <w:rFonts w:cstheme="minorHAnsi"/>
          <w:szCs w:val="24"/>
        </w:rPr>
      </w:pPr>
      <w:r w:rsidRPr="00453658">
        <w:rPr>
          <w:rFonts w:cstheme="minorHAnsi"/>
          <w:szCs w:val="24"/>
        </w:rPr>
        <w:t xml:space="preserve">The statutory guidance </w:t>
      </w:r>
      <w:hyperlink r:id="rId17" w:history="1">
        <w:r w:rsidRPr="00453658">
          <w:rPr>
            <w:rStyle w:val="Hyperlink"/>
            <w:rFonts w:cstheme="minorHAnsi"/>
            <w:szCs w:val="24"/>
          </w:rPr>
          <w:t xml:space="preserve">Keeping </w:t>
        </w:r>
        <w:r w:rsidR="00586F5E" w:rsidRPr="00453658">
          <w:rPr>
            <w:rStyle w:val="Hyperlink"/>
            <w:rFonts w:cstheme="minorHAnsi"/>
            <w:szCs w:val="24"/>
          </w:rPr>
          <w:t>Children</w:t>
        </w:r>
        <w:r w:rsidRPr="00453658">
          <w:rPr>
            <w:rStyle w:val="Hyperlink"/>
            <w:rFonts w:cstheme="minorHAnsi"/>
            <w:szCs w:val="24"/>
          </w:rPr>
          <w:t xml:space="preserve"> Safe in Education</w:t>
        </w:r>
      </w:hyperlink>
      <w:r w:rsidRPr="00453658">
        <w:rPr>
          <w:rFonts w:cstheme="minorHAnsi"/>
          <w:szCs w:val="24"/>
        </w:rPr>
        <w:t xml:space="preserve"> </w:t>
      </w:r>
      <w:r w:rsidR="00976852" w:rsidRPr="00453658">
        <w:rPr>
          <w:rFonts w:cstheme="minorHAnsi"/>
          <w:szCs w:val="24"/>
        </w:rPr>
        <w:t>202</w:t>
      </w:r>
      <w:r w:rsidR="002953E3" w:rsidRPr="00453658">
        <w:rPr>
          <w:rFonts w:cstheme="minorHAnsi"/>
          <w:szCs w:val="24"/>
        </w:rPr>
        <w:t>3</w:t>
      </w:r>
      <w:r w:rsidRPr="00453658">
        <w:rPr>
          <w:rFonts w:cstheme="minorHAnsi"/>
          <w:i/>
          <w:szCs w:val="24"/>
        </w:rPr>
        <w:t xml:space="preserve"> </w:t>
      </w:r>
      <w:r w:rsidRPr="00453658">
        <w:rPr>
          <w:rFonts w:cstheme="minorHAnsi"/>
          <w:szCs w:val="24"/>
        </w:rPr>
        <w:t xml:space="preserve">is issued under Section 175 of the </w:t>
      </w:r>
      <w:hyperlink r:id="rId18" w:history="1">
        <w:r w:rsidRPr="00453658">
          <w:rPr>
            <w:rStyle w:val="Hyperlink"/>
            <w:rFonts w:cstheme="minorHAnsi"/>
            <w:szCs w:val="24"/>
          </w:rPr>
          <w:t>Education Act</w:t>
        </w:r>
      </w:hyperlink>
      <w:r w:rsidRPr="00453658">
        <w:rPr>
          <w:rFonts w:cstheme="minorHAnsi"/>
          <w:szCs w:val="24"/>
        </w:rPr>
        <w:t xml:space="preserve"> 2002, the</w:t>
      </w:r>
      <w:r w:rsidRPr="00453658">
        <w:rPr>
          <w:rFonts w:cstheme="minorHAnsi"/>
          <w:b/>
          <w:szCs w:val="24"/>
        </w:rPr>
        <w:t xml:space="preserve"> </w:t>
      </w:r>
      <w:hyperlink r:id="rId19" w:history="1">
        <w:r w:rsidRPr="00453658">
          <w:rPr>
            <w:rStyle w:val="Hyperlink"/>
            <w:rFonts w:cstheme="minorHAnsi"/>
            <w:szCs w:val="24"/>
          </w:rPr>
          <w:t xml:space="preserve">Education (Independent </w:t>
        </w:r>
        <w:r w:rsidR="00D64434" w:rsidRPr="00453658">
          <w:rPr>
            <w:rStyle w:val="Hyperlink"/>
            <w:rFonts w:cstheme="minorHAnsi"/>
            <w:szCs w:val="24"/>
          </w:rPr>
          <w:t>College</w:t>
        </w:r>
        <w:r w:rsidRPr="00453658">
          <w:rPr>
            <w:rStyle w:val="Hyperlink"/>
            <w:rFonts w:cstheme="minorHAnsi"/>
            <w:szCs w:val="24"/>
          </w:rPr>
          <w:t xml:space="preserve"> Standards) Regulations</w:t>
        </w:r>
      </w:hyperlink>
      <w:r w:rsidRPr="00453658">
        <w:rPr>
          <w:rFonts w:cstheme="minorHAnsi"/>
          <w:szCs w:val="24"/>
        </w:rPr>
        <w:t xml:space="preserve"> 2014</w:t>
      </w:r>
      <w:r w:rsidRPr="00453658">
        <w:rPr>
          <w:rFonts w:cstheme="minorHAnsi"/>
          <w:b/>
          <w:szCs w:val="24"/>
        </w:rPr>
        <w:t xml:space="preserve"> </w:t>
      </w:r>
      <w:r w:rsidRPr="00453658">
        <w:rPr>
          <w:rFonts w:cstheme="minorHAnsi"/>
          <w:szCs w:val="24"/>
        </w:rPr>
        <w:t>and the</w:t>
      </w:r>
      <w:r w:rsidRPr="00453658">
        <w:rPr>
          <w:rFonts w:cstheme="minorHAnsi"/>
          <w:b/>
          <w:szCs w:val="24"/>
        </w:rPr>
        <w:t xml:space="preserve"> </w:t>
      </w:r>
      <w:hyperlink r:id="rId20" w:history="1">
        <w:r w:rsidRPr="00453658">
          <w:rPr>
            <w:rStyle w:val="Hyperlink"/>
            <w:rFonts w:cstheme="minorHAnsi"/>
            <w:szCs w:val="24"/>
          </w:rPr>
          <w:t xml:space="preserve">Non-Maintained Special </w:t>
        </w:r>
        <w:r w:rsidR="00D64434" w:rsidRPr="00453658">
          <w:rPr>
            <w:rStyle w:val="Hyperlink"/>
            <w:rFonts w:cstheme="minorHAnsi"/>
            <w:szCs w:val="24"/>
          </w:rPr>
          <w:t>College</w:t>
        </w:r>
        <w:r w:rsidRPr="00453658">
          <w:rPr>
            <w:rStyle w:val="Hyperlink"/>
            <w:rFonts w:cstheme="minorHAnsi"/>
            <w:szCs w:val="24"/>
          </w:rPr>
          <w:t>s (England) Regulations</w:t>
        </w:r>
      </w:hyperlink>
      <w:r w:rsidRPr="00453658">
        <w:rPr>
          <w:rFonts w:cstheme="minorHAnsi"/>
          <w:szCs w:val="24"/>
        </w:rPr>
        <w:t xml:space="preserve"> 2015.</w:t>
      </w:r>
    </w:p>
    <w:p w14:paraId="20251CBD" w14:textId="77777777" w:rsidR="000F35A2" w:rsidRPr="00453658" w:rsidRDefault="000F35A2" w:rsidP="00C04318">
      <w:pPr>
        <w:pStyle w:val="Content"/>
        <w:rPr>
          <w:rFonts w:cstheme="minorHAnsi"/>
          <w:szCs w:val="24"/>
        </w:rPr>
      </w:pPr>
    </w:p>
    <w:p w14:paraId="4ACC47A4" w14:textId="77777777" w:rsidR="00C04318" w:rsidRPr="00453658" w:rsidRDefault="00C91FDF" w:rsidP="00C04318">
      <w:pPr>
        <w:pStyle w:val="Content"/>
        <w:rPr>
          <w:rFonts w:cstheme="minorHAnsi"/>
          <w:szCs w:val="24"/>
        </w:rPr>
      </w:pPr>
      <w:hyperlink r:id="rId21" w:history="1">
        <w:r w:rsidR="00C04318" w:rsidRPr="00453658">
          <w:rPr>
            <w:rStyle w:val="Hyperlink"/>
            <w:rFonts w:cstheme="minorHAnsi"/>
            <w:szCs w:val="24"/>
          </w:rPr>
          <w:t xml:space="preserve">What to do if you’re worried a </w:t>
        </w:r>
        <w:r w:rsidR="00783FCC" w:rsidRPr="00453658">
          <w:rPr>
            <w:rStyle w:val="Hyperlink"/>
            <w:rFonts w:cstheme="minorHAnsi"/>
            <w:szCs w:val="24"/>
          </w:rPr>
          <w:t>child</w:t>
        </w:r>
        <w:r w:rsidR="00C04318" w:rsidRPr="00453658">
          <w:rPr>
            <w:rStyle w:val="Hyperlink"/>
            <w:rFonts w:cstheme="minorHAnsi"/>
            <w:szCs w:val="24"/>
          </w:rPr>
          <w:t xml:space="preserve"> is being abused</w:t>
        </w:r>
      </w:hyperlink>
      <w:r w:rsidR="00C04318" w:rsidRPr="00453658">
        <w:rPr>
          <w:rFonts w:cstheme="minorHAnsi"/>
          <w:szCs w:val="24"/>
        </w:rPr>
        <w:t xml:space="preserve"> 2015 - Advice for practitioners is non- statutory advice which helps practitioners to identify abuse and neglect and take appropriate action. </w:t>
      </w:r>
    </w:p>
    <w:p w14:paraId="19E53546" w14:textId="77777777" w:rsidR="00350C35" w:rsidRPr="00453658" w:rsidRDefault="00350C35" w:rsidP="00C04318">
      <w:pPr>
        <w:pStyle w:val="Content"/>
        <w:rPr>
          <w:rFonts w:cstheme="minorHAnsi"/>
          <w:szCs w:val="24"/>
        </w:rPr>
      </w:pPr>
    </w:p>
    <w:p w14:paraId="093977FA" w14:textId="77777777" w:rsidR="00350C35" w:rsidRPr="00453658" w:rsidRDefault="00C91FDF" w:rsidP="00350C35">
      <w:pPr>
        <w:pStyle w:val="Content"/>
        <w:rPr>
          <w:rFonts w:cstheme="minorHAnsi"/>
          <w:color w:val="auto"/>
          <w:szCs w:val="24"/>
        </w:rPr>
      </w:pPr>
      <w:hyperlink r:id="rId22" w:history="1">
        <w:r w:rsidR="00350C35" w:rsidRPr="00453658">
          <w:rPr>
            <w:rStyle w:val="Hyperlink"/>
            <w:rFonts w:cstheme="minorHAnsi"/>
            <w:color w:val="auto"/>
            <w:szCs w:val="24"/>
          </w:rPr>
          <w:t xml:space="preserve">Behaviour in school’s guidance </w:t>
        </w:r>
      </w:hyperlink>
      <w:r w:rsidR="00531904" w:rsidRPr="00453658">
        <w:rPr>
          <w:rFonts w:cstheme="minorHAnsi"/>
          <w:color w:val="auto"/>
          <w:szCs w:val="24"/>
        </w:rPr>
        <w:t>2023</w:t>
      </w:r>
      <w:r w:rsidR="00350C35" w:rsidRPr="00453658">
        <w:rPr>
          <w:rFonts w:cstheme="minorHAnsi"/>
          <w:color w:val="auto"/>
          <w:szCs w:val="24"/>
        </w:rPr>
        <w:t xml:space="preserve"> – Advice for schools to support pupils to behave well and the powers of staff when responding to misbehaviour.</w:t>
      </w:r>
    </w:p>
    <w:p w14:paraId="7CBC7879" w14:textId="77777777" w:rsidR="001D1405" w:rsidRPr="00453658" w:rsidRDefault="001D1405" w:rsidP="00350C35">
      <w:pPr>
        <w:pStyle w:val="Content"/>
        <w:rPr>
          <w:rFonts w:cstheme="minorHAnsi"/>
          <w:color w:val="auto"/>
          <w:szCs w:val="24"/>
        </w:rPr>
      </w:pPr>
    </w:p>
    <w:p w14:paraId="6566C52C" w14:textId="77777777" w:rsidR="001D1405" w:rsidRPr="00453658" w:rsidRDefault="00C91FDF" w:rsidP="001D1405">
      <w:pPr>
        <w:pStyle w:val="Content"/>
        <w:rPr>
          <w:rFonts w:cstheme="minorHAnsi"/>
          <w:color w:val="auto"/>
          <w:szCs w:val="24"/>
        </w:rPr>
      </w:pPr>
      <w:hyperlink r:id="rId23" w:history="1">
        <w:r w:rsidR="001D1405" w:rsidRPr="00453658">
          <w:rPr>
            <w:rStyle w:val="Hyperlink"/>
            <w:rFonts w:cstheme="minorHAnsi"/>
            <w:szCs w:val="24"/>
          </w:rPr>
          <w:t xml:space="preserve">Meeting digital and technology standards in schools and colleges Guidance </w:t>
        </w:r>
        <w:r w:rsidR="00531904" w:rsidRPr="00453658">
          <w:rPr>
            <w:rStyle w:val="Hyperlink"/>
            <w:rFonts w:cstheme="minorHAnsi"/>
            <w:szCs w:val="24"/>
          </w:rPr>
          <w:t>2023</w:t>
        </w:r>
        <w:r w:rsidR="001D1405" w:rsidRPr="00453658">
          <w:rPr>
            <w:rStyle w:val="Hyperlink"/>
            <w:rFonts w:cstheme="minorHAnsi"/>
            <w:szCs w:val="24"/>
          </w:rPr>
          <w:t xml:space="preserve"> </w:t>
        </w:r>
      </w:hyperlink>
      <w:r w:rsidR="001D1405" w:rsidRPr="00453658">
        <w:rPr>
          <w:rFonts w:cstheme="minorHAnsi"/>
          <w:color w:val="auto"/>
          <w:szCs w:val="24"/>
        </w:rPr>
        <w:t>– An outline of the cyber security, filtering and monitoring standards required.</w:t>
      </w:r>
    </w:p>
    <w:p w14:paraId="32A715B5" w14:textId="77777777" w:rsidR="001D1405" w:rsidRPr="00453658" w:rsidRDefault="001D1405" w:rsidP="001D1405">
      <w:pPr>
        <w:pStyle w:val="Content"/>
        <w:rPr>
          <w:rFonts w:cstheme="minorHAnsi"/>
          <w:szCs w:val="24"/>
        </w:rPr>
      </w:pPr>
    </w:p>
    <w:p w14:paraId="4EF889BC" w14:textId="77777777" w:rsidR="001D1405" w:rsidRPr="00453658" w:rsidRDefault="00C91FDF" w:rsidP="001D1405">
      <w:pPr>
        <w:pStyle w:val="Content"/>
        <w:rPr>
          <w:rFonts w:cstheme="minorHAnsi"/>
          <w:szCs w:val="24"/>
        </w:rPr>
      </w:pPr>
      <w:hyperlink r:id="rId24" w:history="1">
        <w:r w:rsidR="001D1405" w:rsidRPr="00453658">
          <w:rPr>
            <w:rStyle w:val="Hyperlink"/>
            <w:rFonts w:cstheme="minorHAnsi"/>
          </w:rPr>
          <w:t xml:space="preserve">Keeping children safe during community activities, after-school clubs and tuition: non-statutory guidance for providers running out-of-school settings </w:t>
        </w:r>
      </w:hyperlink>
      <w:r w:rsidR="001D1405" w:rsidRPr="00453658">
        <w:rPr>
          <w:rFonts w:cstheme="minorHAnsi"/>
          <w:color w:val="FF0000"/>
          <w:szCs w:val="24"/>
        </w:rPr>
        <w:t xml:space="preserve"> </w:t>
      </w:r>
      <w:r w:rsidR="001D1405" w:rsidRPr="00453658">
        <w:rPr>
          <w:rFonts w:cstheme="minorHAnsi"/>
          <w:color w:val="auto"/>
          <w:szCs w:val="24"/>
        </w:rPr>
        <w:t>- details the safeguarding arrangements that providers using school facilities should have in place.</w:t>
      </w:r>
    </w:p>
    <w:p w14:paraId="2FC8C7FD" w14:textId="77777777" w:rsidR="001D1405" w:rsidRPr="00453658" w:rsidRDefault="001D1405" w:rsidP="00C04318">
      <w:pPr>
        <w:pStyle w:val="Content"/>
        <w:rPr>
          <w:rFonts w:cstheme="minorHAnsi"/>
          <w:szCs w:val="24"/>
        </w:rPr>
      </w:pPr>
    </w:p>
    <w:p w14:paraId="44AD14D2" w14:textId="77777777" w:rsidR="00E714F2" w:rsidRPr="00453658" w:rsidRDefault="00C04318" w:rsidP="00C04318">
      <w:pPr>
        <w:pStyle w:val="Content"/>
        <w:rPr>
          <w:rFonts w:cstheme="minorHAnsi"/>
          <w:szCs w:val="24"/>
        </w:rPr>
      </w:pPr>
      <w:r w:rsidRPr="00453658">
        <w:rPr>
          <w:rFonts w:cstheme="minorHAnsi"/>
          <w:szCs w:val="24"/>
        </w:rPr>
        <w:t xml:space="preserve">Post-16 education </w:t>
      </w:r>
      <w:r w:rsidR="003A5499" w:rsidRPr="00453658">
        <w:rPr>
          <w:rFonts w:cstheme="minorHAnsi"/>
          <w:szCs w:val="24"/>
        </w:rPr>
        <w:t>i</w:t>
      </w:r>
      <w:r w:rsidRPr="00453658">
        <w:rPr>
          <w:rFonts w:cstheme="minorHAnsi"/>
          <w:szCs w:val="24"/>
        </w:rPr>
        <w:t xml:space="preserve">nformation has been included </w:t>
      </w:r>
      <w:r w:rsidR="00D44916" w:rsidRPr="00453658">
        <w:rPr>
          <w:rFonts w:cstheme="minorHAnsi"/>
          <w:szCs w:val="24"/>
        </w:rPr>
        <w:t xml:space="preserve">in KSCIE </w:t>
      </w:r>
      <w:r w:rsidR="00976852" w:rsidRPr="00453658">
        <w:rPr>
          <w:rFonts w:cstheme="minorHAnsi"/>
          <w:szCs w:val="24"/>
        </w:rPr>
        <w:t>202</w:t>
      </w:r>
      <w:r w:rsidR="008F1467" w:rsidRPr="00453658">
        <w:rPr>
          <w:rFonts w:cstheme="minorHAnsi"/>
          <w:szCs w:val="24"/>
        </w:rPr>
        <w:t>3</w:t>
      </w:r>
      <w:r w:rsidR="00D44916" w:rsidRPr="00453658">
        <w:rPr>
          <w:rFonts w:cstheme="minorHAnsi"/>
          <w:szCs w:val="24"/>
        </w:rPr>
        <w:t xml:space="preserve"> </w:t>
      </w:r>
      <w:r w:rsidRPr="00453658">
        <w:rPr>
          <w:rFonts w:cstheme="minorHAnsi"/>
          <w:szCs w:val="24"/>
        </w:rPr>
        <w:t xml:space="preserve">about the Education and Training (Welfare of </w:t>
      </w:r>
      <w:r w:rsidR="00783FCC" w:rsidRPr="00453658">
        <w:rPr>
          <w:rFonts w:cstheme="minorHAnsi"/>
          <w:szCs w:val="24"/>
        </w:rPr>
        <w:t>Children</w:t>
      </w:r>
      <w:r w:rsidRPr="00453658">
        <w:rPr>
          <w:rFonts w:cstheme="minorHAnsi"/>
          <w:szCs w:val="24"/>
        </w:rPr>
        <w:t xml:space="preserve">) Act </w:t>
      </w:r>
      <w:r w:rsidR="00976852" w:rsidRPr="00453658">
        <w:rPr>
          <w:rFonts w:cstheme="minorHAnsi"/>
          <w:szCs w:val="24"/>
        </w:rPr>
        <w:t>202</w:t>
      </w:r>
      <w:r w:rsidR="008F1467" w:rsidRPr="00453658">
        <w:rPr>
          <w:rFonts w:cstheme="minorHAnsi"/>
          <w:szCs w:val="24"/>
        </w:rPr>
        <w:t>1</w:t>
      </w:r>
      <w:r w:rsidRPr="00453658">
        <w:rPr>
          <w:rFonts w:cstheme="minorHAnsi"/>
          <w:szCs w:val="24"/>
        </w:rPr>
        <w:t xml:space="preserve">, which extends safeguarding provisions to providers of post-16 education. </w:t>
      </w:r>
    </w:p>
    <w:p w14:paraId="3F0482F2" w14:textId="77777777" w:rsidR="00F379F2" w:rsidRPr="00453658" w:rsidRDefault="00F379F2" w:rsidP="004A1C11">
      <w:pPr>
        <w:rPr>
          <w:rFonts w:cstheme="minorHAnsi"/>
          <w:szCs w:val="24"/>
        </w:rPr>
      </w:pPr>
    </w:p>
    <w:p w14:paraId="2B2062C5" w14:textId="77777777" w:rsidR="008F1467" w:rsidRPr="00453658" w:rsidRDefault="004A1C11" w:rsidP="003B03E1">
      <w:pPr>
        <w:rPr>
          <w:rFonts w:cstheme="minorHAnsi"/>
          <w:szCs w:val="24"/>
        </w:rPr>
      </w:pPr>
      <w:r w:rsidRPr="00453658">
        <w:rPr>
          <w:rFonts w:cstheme="minorHAnsi"/>
          <w:szCs w:val="24"/>
        </w:rPr>
        <w:t xml:space="preserve">All staff are required to provide signed confirmation that they have read Part One of </w:t>
      </w:r>
      <w:hyperlink r:id="rId25" w:history="1">
        <w:r w:rsidRPr="00453658">
          <w:rPr>
            <w:rStyle w:val="Hyperlink"/>
            <w:rFonts w:cstheme="minorHAnsi"/>
            <w:szCs w:val="24"/>
          </w:rPr>
          <w:t xml:space="preserve">Keeping </w:t>
        </w:r>
        <w:r w:rsidR="00783FCC" w:rsidRPr="00453658">
          <w:rPr>
            <w:rStyle w:val="Hyperlink"/>
            <w:rFonts w:cstheme="minorHAnsi"/>
            <w:szCs w:val="24"/>
          </w:rPr>
          <w:t>Children</w:t>
        </w:r>
        <w:r w:rsidRPr="00453658">
          <w:rPr>
            <w:rStyle w:val="Hyperlink"/>
            <w:rFonts w:cstheme="minorHAnsi"/>
            <w:szCs w:val="24"/>
          </w:rPr>
          <w:t xml:space="preserve"> Safe in Education</w:t>
        </w:r>
      </w:hyperlink>
      <w:r w:rsidRPr="00453658">
        <w:rPr>
          <w:rFonts w:cstheme="minorHAnsi"/>
          <w:szCs w:val="24"/>
        </w:rPr>
        <w:t xml:space="preserve"> </w:t>
      </w:r>
      <w:r w:rsidR="00976852" w:rsidRPr="00453658">
        <w:rPr>
          <w:rFonts w:cstheme="minorHAnsi"/>
          <w:szCs w:val="24"/>
        </w:rPr>
        <w:t>202</w:t>
      </w:r>
      <w:r w:rsidR="008F1467" w:rsidRPr="00453658">
        <w:rPr>
          <w:rFonts w:cstheme="minorHAnsi"/>
          <w:szCs w:val="24"/>
        </w:rPr>
        <w:t>3</w:t>
      </w:r>
      <w:r w:rsidR="00C3502B" w:rsidRPr="00453658">
        <w:rPr>
          <w:rFonts w:cstheme="minorHAnsi"/>
          <w:szCs w:val="24"/>
        </w:rPr>
        <w:t>,</w:t>
      </w:r>
      <w:r w:rsidR="009800F2" w:rsidRPr="00453658">
        <w:rPr>
          <w:rFonts w:cstheme="minorHAnsi"/>
          <w:szCs w:val="24"/>
        </w:rPr>
        <w:t xml:space="preserve"> </w:t>
      </w:r>
      <w:r w:rsidRPr="00453658">
        <w:rPr>
          <w:rFonts w:cstheme="minorHAnsi"/>
          <w:szCs w:val="24"/>
        </w:rPr>
        <w:t xml:space="preserve">a copy of which will be kept in staff files. </w:t>
      </w:r>
      <w:r w:rsidR="008F1467" w:rsidRPr="00453658">
        <w:rPr>
          <w:rFonts w:cstheme="minorHAnsi"/>
          <w:szCs w:val="24"/>
        </w:rPr>
        <w:t>This is also saved on the College intranet dashboard.</w:t>
      </w:r>
    </w:p>
    <w:p w14:paraId="1479E5C7" w14:textId="77777777" w:rsidR="000C1D9C" w:rsidRPr="00453658" w:rsidRDefault="000C1D9C" w:rsidP="00576C00">
      <w:pPr>
        <w:rPr>
          <w:rFonts w:cstheme="minorHAnsi"/>
          <w:szCs w:val="24"/>
        </w:rPr>
      </w:pPr>
    </w:p>
    <w:p w14:paraId="2370BE57" w14:textId="77777777" w:rsidR="00B73E78" w:rsidRPr="00453658" w:rsidRDefault="000C1D9C" w:rsidP="00576C00">
      <w:pPr>
        <w:rPr>
          <w:rFonts w:cstheme="minorHAnsi"/>
          <w:szCs w:val="24"/>
        </w:rPr>
      </w:pPr>
      <w:r w:rsidRPr="00453658">
        <w:rPr>
          <w:rFonts w:cstheme="minorHAnsi"/>
          <w:szCs w:val="24"/>
        </w:rPr>
        <w:t>Relevant s</w:t>
      </w:r>
      <w:r w:rsidR="00176B38" w:rsidRPr="00453658">
        <w:rPr>
          <w:rFonts w:cstheme="minorHAnsi"/>
          <w:szCs w:val="24"/>
        </w:rPr>
        <w:t xml:space="preserve">taff </w:t>
      </w:r>
      <w:r w:rsidR="00FA3766" w:rsidRPr="00453658">
        <w:rPr>
          <w:rFonts w:cstheme="minorHAnsi"/>
          <w:szCs w:val="24"/>
        </w:rPr>
        <w:t xml:space="preserve">should </w:t>
      </w:r>
      <w:r w:rsidR="00F379F2" w:rsidRPr="00453658">
        <w:rPr>
          <w:rFonts w:cstheme="minorHAnsi"/>
          <w:szCs w:val="24"/>
        </w:rPr>
        <w:t>be aware of</w:t>
      </w:r>
      <w:r w:rsidR="00FA3766" w:rsidRPr="00453658">
        <w:rPr>
          <w:rFonts w:cstheme="minorHAnsi"/>
          <w:szCs w:val="24"/>
        </w:rPr>
        <w:t xml:space="preserve"> </w:t>
      </w:r>
      <w:r w:rsidR="005A581F" w:rsidRPr="00453658">
        <w:rPr>
          <w:rFonts w:cstheme="minorHAnsi"/>
          <w:szCs w:val="24"/>
        </w:rPr>
        <w:t xml:space="preserve">Part </w:t>
      </w:r>
      <w:r w:rsidRPr="00453658">
        <w:rPr>
          <w:rFonts w:cstheme="minorHAnsi"/>
          <w:szCs w:val="24"/>
        </w:rPr>
        <w:t>4</w:t>
      </w:r>
      <w:r w:rsidR="005A581F" w:rsidRPr="00453658">
        <w:rPr>
          <w:rFonts w:cstheme="minorHAnsi"/>
          <w:szCs w:val="24"/>
        </w:rPr>
        <w:t xml:space="preserve">, Part </w:t>
      </w:r>
      <w:r w:rsidRPr="00453658">
        <w:rPr>
          <w:rFonts w:cstheme="minorHAnsi"/>
          <w:szCs w:val="24"/>
        </w:rPr>
        <w:t>5</w:t>
      </w:r>
      <w:r w:rsidR="005A581F" w:rsidRPr="00453658">
        <w:rPr>
          <w:rFonts w:cstheme="minorHAnsi"/>
          <w:szCs w:val="24"/>
        </w:rPr>
        <w:t xml:space="preserve">, </w:t>
      </w:r>
      <w:r w:rsidR="00576C00" w:rsidRPr="00453658">
        <w:rPr>
          <w:rFonts w:cstheme="minorHAnsi"/>
          <w:szCs w:val="24"/>
        </w:rPr>
        <w:t xml:space="preserve">Annex B and Annex C </w:t>
      </w:r>
      <w:r w:rsidR="00F75319" w:rsidRPr="00453658">
        <w:rPr>
          <w:rFonts w:cstheme="minorHAnsi"/>
          <w:szCs w:val="24"/>
        </w:rPr>
        <w:t xml:space="preserve">and this policy </w:t>
      </w:r>
      <w:r w:rsidR="00C3502B" w:rsidRPr="00453658">
        <w:rPr>
          <w:rFonts w:cstheme="minorHAnsi"/>
          <w:szCs w:val="24"/>
        </w:rPr>
        <w:t>through training and annual updates.</w:t>
      </w:r>
    </w:p>
    <w:p w14:paraId="3742C82D" w14:textId="77777777" w:rsidR="00637572" w:rsidRPr="00453658" w:rsidRDefault="00637572" w:rsidP="00C04318">
      <w:pPr>
        <w:rPr>
          <w:rFonts w:cstheme="minorHAnsi"/>
          <w:szCs w:val="24"/>
        </w:rPr>
      </w:pPr>
    </w:p>
    <w:p w14:paraId="18064582" w14:textId="77777777" w:rsidR="00E84945" w:rsidRPr="00453658" w:rsidRDefault="00E84945" w:rsidP="002A493E">
      <w:pPr>
        <w:rPr>
          <w:rFonts w:cstheme="minorHAnsi"/>
          <w:szCs w:val="24"/>
        </w:rPr>
      </w:pPr>
    </w:p>
    <w:p w14:paraId="43A559ED" w14:textId="77777777" w:rsidR="00E84945" w:rsidRPr="00453658" w:rsidRDefault="00E84945" w:rsidP="002A493E">
      <w:pPr>
        <w:rPr>
          <w:rFonts w:cstheme="minorHAnsi"/>
          <w:szCs w:val="24"/>
        </w:rPr>
      </w:pPr>
    </w:p>
    <w:p w14:paraId="3977C0CD" w14:textId="77777777" w:rsidR="001B5C46" w:rsidRPr="00453658" w:rsidRDefault="001B5C46" w:rsidP="002A493E">
      <w:pPr>
        <w:rPr>
          <w:rFonts w:cstheme="minorHAnsi"/>
          <w:szCs w:val="24"/>
        </w:rPr>
      </w:pPr>
    </w:p>
    <w:p w14:paraId="422C3AEF" w14:textId="77777777" w:rsidR="001B5C46" w:rsidRPr="00453658" w:rsidRDefault="001B5C46" w:rsidP="002A493E">
      <w:pPr>
        <w:rPr>
          <w:rFonts w:cstheme="minorHAnsi"/>
          <w:szCs w:val="24"/>
        </w:rPr>
      </w:pPr>
    </w:p>
    <w:p w14:paraId="35DDC116" w14:textId="77777777" w:rsidR="00C04318" w:rsidRPr="00453658" w:rsidRDefault="00C04318" w:rsidP="00E63B83">
      <w:pPr>
        <w:pStyle w:val="Heading2"/>
        <w:rPr>
          <w:rFonts w:cstheme="minorHAnsi"/>
          <w:b w:val="0"/>
          <w:bCs/>
          <w:szCs w:val="24"/>
        </w:rPr>
      </w:pPr>
      <w:r w:rsidRPr="00453658">
        <w:rPr>
          <w:rFonts w:cstheme="minorHAnsi"/>
          <w:szCs w:val="24"/>
        </w:rPr>
        <w:br w:type="page"/>
      </w:r>
      <w:r w:rsidRPr="00E63B83">
        <w:rPr>
          <w:rFonts w:cstheme="minorHAnsi"/>
          <w:sz w:val="22"/>
          <w:szCs w:val="24"/>
        </w:rPr>
        <w:lastRenderedPageBreak/>
        <w:t>Key Safeguarding Roles &amp; Responsibilities</w:t>
      </w:r>
    </w:p>
    <w:p w14:paraId="17452FCD" w14:textId="77777777" w:rsidR="00C04318" w:rsidRPr="00453658" w:rsidRDefault="00C04318" w:rsidP="00C04318">
      <w:pPr>
        <w:pStyle w:val="Content"/>
        <w:rPr>
          <w:rFonts w:cstheme="minorHAnsi"/>
          <w:szCs w:val="24"/>
        </w:rPr>
      </w:pPr>
    </w:p>
    <w:tbl>
      <w:tblPr>
        <w:tblStyle w:val="TableGrid"/>
        <w:tblW w:w="9289" w:type="dxa"/>
        <w:tblLook w:val="04A0" w:firstRow="1" w:lastRow="0" w:firstColumn="1" w:lastColumn="0" w:noHBand="0" w:noVBand="1"/>
      </w:tblPr>
      <w:tblGrid>
        <w:gridCol w:w="1501"/>
        <w:gridCol w:w="3314"/>
        <w:gridCol w:w="968"/>
        <w:gridCol w:w="3506"/>
      </w:tblGrid>
      <w:tr w:rsidR="00D24106" w:rsidRPr="00453658" w14:paraId="599B36E2" w14:textId="77777777" w:rsidTr="00F75319">
        <w:tc>
          <w:tcPr>
            <w:tcW w:w="9289" w:type="dxa"/>
            <w:gridSpan w:val="4"/>
            <w:shd w:val="clear" w:color="auto" w:fill="F2F2F2" w:themeFill="background1" w:themeFillShade="F2"/>
          </w:tcPr>
          <w:p w14:paraId="544797E6" w14:textId="77777777" w:rsidR="00D24106" w:rsidRPr="00453658" w:rsidRDefault="00D24106" w:rsidP="00EE01F6">
            <w:pPr>
              <w:rPr>
                <w:rFonts w:cstheme="minorHAnsi"/>
              </w:rPr>
            </w:pPr>
            <w:r w:rsidRPr="00453658">
              <w:rPr>
                <w:rFonts w:cstheme="minorHAnsi"/>
              </w:rPr>
              <w:t>Note – the phone numbers on these pages are not direct lines to individual members of staff but are numbers for the college helpdesk, which will direct your call.</w:t>
            </w:r>
          </w:p>
        </w:tc>
      </w:tr>
      <w:tr w:rsidR="00C3502B" w:rsidRPr="00453658" w14:paraId="274DE1DF" w14:textId="77777777" w:rsidTr="00F75319">
        <w:tc>
          <w:tcPr>
            <w:tcW w:w="9289" w:type="dxa"/>
            <w:gridSpan w:val="4"/>
            <w:shd w:val="clear" w:color="auto" w:fill="F2F2F2" w:themeFill="background1" w:themeFillShade="F2"/>
          </w:tcPr>
          <w:p w14:paraId="32955E42" w14:textId="77777777" w:rsidR="00C3502B" w:rsidRPr="00453658" w:rsidRDefault="008F114E" w:rsidP="00EE01F6">
            <w:pPr>
              <w:rPr>
                <w:rFonts w:cstheme="minorHAnsi"/>
              </w:rPr>
            </w:pPr>
            <w:bookmarkStart w:id="7" w:name="_Toc25672525"/>
            <w:bookmarkStart w:id="8" w:name="_Toc30678362"/>
            <w:bookmarkStart w:id="9" w:name="_Toc25672541"/>
            <w:bookmarkStart w:id="10" w:name="_Toc48658592"/>
            <w:r w:rsidRPr="00453658">
              <w:rPr>
                <w:rFonts w:cstheme="minorHAnsi"/>
              </w:rPr>
              <w:t>D</w:t>
            </w:r>
            <w:r w:rsidR="00C3502B" w:rsidRPr="00453658">
              <w:rPr>
                <w:rFonts w:cstheme="minorHAnsi"/>
              </w:rPr>
              <w:t xml:space="preserve">esignated Safeguarding Lead </w:t>
            </w:r>
            <w:r w:rsidR="00BC763A" w:rsidRPr="00453658">
              <w:rPr>
                <w:rFonts w:cstheme="minorHAnsi"/>
              </w:rPr>
              <w:t xml:space="preserve"> </w:t>
            </w:r>
            <w:bookmarkEnd w:id="7"/>
            <w:bookmarkEnd w:id="8"/>
          </w:p>
        </w:tc>
      </w:tr>
      <w:tr w:rsidR="00C3502B" w:rsidRPr="00453658" w14:paraId="70B6F7D0" w14:textId="77777777" w:rsidTr="00F75319">
        <w:trPr>
          <w:trHeight w:val="275"/>
        </w:trPr>
        <w:tc>
          <w:tcPr>
            <w:tcW w:w="1501" w:type="dxa"/>
          </w:tcPr>
          <w:p w14:paraId="71DEDDF5" w14:textId="77777777" w:rsidR="00C3502B" w:rsidRPr="00453658" w:rsidRDefault="00C3502B" w:rsidP="00EE01F6">
            <w:pPr>
              <w:rPr>
                <w:rFonts w:cstheme="minorHAnsi"/>
              </w:rPr>
            </w:pPr>
            <w:r w:rsidRPr="00453658">
              <w:rPr>
                <w:rFonts w:cstheme="minorHAnsi"/>
              </w:rPr>
              <w:t>Name:</w:t>
            </w:r>
          </w:p>
        </w:tc>
        <w:tc>
          <w:tcPr>
            <w:tcW w:w="3314" w:type="dxa"/>
          </w:tcPr>
          <w:p w14:paraId="0DF5F7D1" w14:textId="77777777" w:rsidR="00C3502B" w:rsidRPr="00453658" w:rsidRDefault="00384633" w:rsidP="00EE01F6">
            <w:pPr>
              <w:rPr>
                <w:rFonts w:cstheme="minorHAnsi"/>
              </w:rPr>
            </w:pPr>
            <w:r w:rsidRPr="00453658">
              <w:rPr>
                <w:rFonts w:cstheme="minorHAnsi"/>
              </w:rPr>
              <w:t>Jonathan Service</w:t>
            </w:r>
          </w:p>
        </w:tc>
        <w:tc>
          <w:tcPr>
            <w:tcW w:w="968" w:type="dxa"/>
          </w:tcPr>
          <w:p w14:paraId="3030D17D" w14:textId="77777777" w:rsidR="00C3502B" w:rsidRPr="00453658" w:rsidRDefault="00C3502B" w:rsidP="00EE01F6">
            <w:pPr>
              <w:rPr>
                <w:rFonts w:cstheme="minorHAnsi"/>
              </w:rPr>
            </w:pPr>
            <w:bookmarkStart w:id="11" w:name="_Toc25672526"/>
            <w:bookmarkStart w:id="12" w:name="_Toc30678363"/>
            <w:r w:rsidRPr="00453658">
              <w:rPr>
                <w:rFonts w:cstheme="minorHAnsi"/>
              </w:rPr>
              <w:t>Email:</w:t>
            </w:r>
            <w:bookmarkEnd w:id="11"/>
            <w:bookmarkEnd w:id="12"/>
          </w:p>
        </w:tc>
        <w:tc>
          <w:tcPr>
            <w:tcW w:w="3500" w:type="dxa"/>
          </w:tcPr>
          <w:p w14:paraId="5BE1639A" w14:textId="77777777" w:rsidR="00C3502B" w:rsidRPr="00453658" w:rsidRDefault="00C91FDF" w:rsidP="00EE01F6">
            <w:pPr>
              <w:rPr>
                <w:rFonts w:cstheme="minorHAnsi"/>
              </w:rPr>
            </w:pPr>
            <w:hyperlink r:id="rId26" w:history="1">
              <w:r w:rsidR="00384633" w:rsidRPr="00453658">
                <w:rPr>
                  <w:rStyle w:val="Hyperlink"/>
                  <w:rFonts w:cstheme="minorHAnsi"/>
                  <w:color w:val="2F5496" w:themeColor="accent1" w:themeShade="BF"/>
                  <w:u w:val="none"/>
                </w:rPr>
                <w:t>Jonathan.service@sgmc.ac.uk</w:t>
              </w:r>
            </w:hyperlink>
            <w:r w:rsidR="00190F51" w:rsidRPr="00453658">
              <w:rPr>
                <w:rStyle w:val="Hyperlink"/>
                <w:rFonts w:cstheme="minorHAnsi"/>
                <w:color w:val="2F5496" w:themeColor="accent1" w:themeShade="BF"/>
                <w:u w:val="none"/>
              </w:rPr>
              <w:t xml:space="preserve">  </w:t>
            </w:r>
          </w:p>
        </w:tc>
      </w:tr>
      <w:tr w:rsidR="00C3502B" w:rsidRPr="00453658" w14:paraId="65C5C152" w14:textId="77777777" w:rsidTr="00F75319">
        <w:trPr>
          <w:trHeight w:val="163"/>
        </w:trPr>
        <w:tc>
          <w:tcPr>
            <w:tcW w:w="1501" w:type="dxa"/>
          </w:tcPr>
          <w:p w14:paraId="364DE3D8" w14:textId="77777777" w:rsidR="00C3502B" w:rsidRPr="00453658" w:rsidRDefault="00C3502B" w:rsidP="00EE01F6">
            <w:pPr>
              <w:rPr>
                <w:rFonts w:cstheme="minorHAnsi"/>
              </w:rPr>
            </w:pPr>
            <w:r w:rsidRPr="00453658">
              <w:rPr>
                <w:rFonts w:cstheme="minorHAnsi"/>
              </w:rPr>
              <w:t>Job Title:</w:t>
            </w:r>
          </w:p>
        </w:tc>
        <w:tc>
          <w:tcPr>
            <w:tcW w:w="3314" w:type="dxa"/>
          </w:tcPr>
          <w:p w14:paraId="652AA3EB" w14:textId="77777777" w:rsidR="00C3502B" w:rsidRPr="00453658" w:rsidRDefault="00384633" w:rsidP="00EE01F6">
            <w:pPr>
              <w:rPr>
                <w:rFonts w:cstheme="minorHAnsi"/>
              </w:rPr>
            </w:pPr>
            <w:r w:rsidRPr="00453658">
              <w:rPr>
                <w:rFonts w:cstheme="minorHAnsi"/>
              </w:rPr>
              <w:t>Assistant Principal – DSL Student support, Guidance and Interventions</w:t>
            </w:r>
          </w:p>
        </w:tc>
        <w:tc>
          <w:tcPr>
            <w:tcW w:w="968" w:type="dxa"/>
          </w:tcPr>
          <w:p w14:paraId="2FDF4F08" w14:textId="77777777" w:rsidR="00C3502B" w:rsidRPr="00453658" w:rsidRDefault="00C3502B" w:rsidP="00EE01F6">
            <w:pPr>
              <w:rPr>
                <w:rFonts w:cstheme="minorHAnsi"/>
              </w:rPr>
            </w:pPr>
            <w:r w:rsidRPr="00453658">
              <w:rPr>
                <w:rFonts w:cstheme="minorHAnsi"/>
              </w:rPr>
              <w:t>Phone:</w:t>
            </w:r>
          </w:p>
        </w:tc>
        <w:tc>
          <w:tcPr>
            <w:tcW w:w="3500" w:type="dxa"/>
          </w:tcPr>
          <w:p w14:paraId="24E7A586" w14:textId="77777777" w:rsidR="00C3502B" w:rsidRPr="00453658" w:rsidRDefault="00D24106" w:rsidP="00EE01F6">
            <w:pPr>
              <w:rPr>
                <w:rFonts w:cstheme="minorHAnsi"/>
              </w:rPr>
            </w:pPr>
            <w:r w:rsidRPr="00453658">
              <w:rPr>
                <w:rFonts w:cstheme="minorHAnsi"/>
              </w:rPr>
              <w:t>020 8523 3544</w:t>
            </w:r>
          </w:p>
        </w:tc>
      </w:tr>
      <w:tr w:rsidR="00C3502B" w:rsidRPr="00453658" w14:paraId="18988B5D" w14:textId="77777777" w:rsidTr="00F75319">
        <w:tc>
          <w:tcPr>
            <w:tcW w:w="9289" w:type="dxa"/>
            <w:gridSpan w:val="4"/>
            <w:shd w:val="clear" w:color="auto" w:fill="F2F2F2" w:themeFill="background1" w:themeFillShade="F2"/>
          </w:tcPr>
          <w:p w14:paraId="6E96571B" w14:textId="77777777" w:rsidR="00C3502B" w:rsidRPr="00453658" w:rsidRDefault="008F114E" w:rsidP="00EE01F6">
            <w:pPr>
              <w:rPr>
                <w:rFonts w:cstheme="minorHAnsi"/>
              </w:rPr>
            </w:pPr>
            <w:r w:rsidRPr="00453658">
              <w:rPr>
                <w:rFonts w:cstheme="minorHAnsi"/>
              </w:rPr>
              <w:t xml:space="preserve">Second </w:t>
            </w:r>
            <w:r w:rsidR="00BC763A" w:rsidRPr="00453658">
              <w:rPr>
                <w:rFonts w:cstheme="minorHAnsi"/>
              </w:rPr>
              <w:t xml:space="preserve">Designated Safeguarding Lead </w:t>
            </w:r>
          </w:p>
        </w:tc>
      </w:tr>
      <w:tr w:rsidR="00C3502B" w:rsidRPr="00453658" w14:paraId="363A050B" w14:textId="77777777" w:rsidTr="00F75319">
        <w:trPr>
          <w:trHeight w:val="275"/>
        </w:trPr>
        <w:tc>
          <w:tcPr>
            <w:tcW w:w="1501" w:type="dxa"/>
          </w:tcPr>
          <w:p w14:paraId="2F273FA2" w14:textId="77777777" w:rsidR="00C3502B" w:rsidRPr="00453658" w:rsidRDefault="00C3502B" w:rsidP="00EE01F6">
            <w:pPr>
              <w:rPr>
                <w:rFonts w:cstheme="minorHAnsi"/>
              </w:rPr>
            </w:pPr>
            <w:r w:rsidRPr="00453658">
              <w:rPr>
                <w:rFonts w:cstheme="minorHAnsi"/>
              </w:rPr>
              <w:t>Name:</w:t>
            </w:r>
          </w:p>
        </w:tc>
        <w:tc>
          <w:tcPr>
            <w:tcW w:w="3314" w:type="dxa"/>
          </w:tcPr>
          <w:p w14:paraId="0FC10352" w14:textId="77777777" w:rsidR="00C3502B" w:rsidRPr="00453658" w:rsidRDefault="00384633" w:rsidP="00EE01F6">
            <w:pPr>
              <w:rPr>
                <w:rFonts w:cstheme="minorHAnsi"/>
              </w:rPr>
            </w:pPr>
            <w:r w:rsidRPr="00453658">
              <w:rPr>
                <w:rFonts w:cstheme="minorHAnsi"/>
              </w:rPr>
              <w:t xml:space="preserve">Giselle Ledger </w:t>
            </w:r>
          </w:p>
        </w:tc>
        <w:tc>
          <w:tcPr>
            <w:tcW w:w="968" w:type="dxa"/>
          </w:tcPr>
          <w:p w14:paraId="7AA90F9E" w14:textId="77777777" w:rsidR="00C3502B" w:rsidRPr="00453658" w:rsidRDefault="00C3502B" w:rsidP="00EE01F6">
            <w:pPr>
              <w:rPr>
                <w:rFonts w:cstheme="minorHAnsi"/>
              </w:rPr>
            </w:pPr>
            <w:bookmarkStart w:id="13" w:name="_Toc25672528"/>
            <w:bookmarkStart w:id="14" w:name="_Toc30678365"/>
            <w:r w:rsidRPr="00453658">
              <w:rPr>
                <w:rFonts w:cstheme="minorHAnsi"/>
              </w:rPr>
              <w:t>Email:</w:t>
            </w:r>
            <w:bookmarkEnd w:id="13"/>
            <w:bookmarkEnd w:id="14"/>
          </w:p>
        </w:tc>
        <w:tc>
          <w:tcPr>
            <w:tcW w:w="3500" w:type="dxa"/>
          </w:tcPr>
          <w:p w14:paraId="42C90E65" w14:textId="77777777" w:rsidR="00C3502B" w:rsidRPr="00453658" w:rsidRDefault="00C91FDF" w:rsidP="00EE01F6">
            <w:pPr>
              <w:rPr>
                <w:rFonts w:cstheme="minorHAnsi"/>
              </w:rPr>
            </w:pPr>
            <w:hyperlink r:id="rId27" w:history="1">
              <w:r w:rsidR="00384633" w:rsidRPr="00453658">
                <w:rPr>
                  <w:rStyle w:val="Hyperlink"/>
                  <w:rFonts w:cstheme="minorHAnsi"/>
                  <w:color w:val="2F5496" w:themeColor="accent1" w:themeShade="BF"/>
                </w:rPr>
                <w:t>Giselle.Ledger@sgmc.ac.uk</w:t>
              </w:r>
            </w:hyperlink>
            <w:r w:rsidR="00524100" w:rsidRPr="00453658">
              <w:rPr>
                <w:rFonts w:cstheme="minorHAnsi"/>
                <w:color w:val="2F5496" w:themeColor="accent1" w:themeShade="BF"/>
              </w:rPr>
              <w:t xml:space="preserve"> </w:t>
            </w:r>
          </w:p>
        </w:tc>
      </w:tr>
      <w:tr w:rsidR="00C3502B" w:rsidRPr="00453658" w14:paraId="5D8A5BA4" w14:textId="77777777" w:rsidTr="00F75319">
        <w:trPr>
          <w:trHeight w:val="163"/>
        </w:trPr>
        <w:tc>
          <w:tcPr>
            <w:tcW w:w="1501" w:type="dxa"/>
          </w:tcPr>
          <w:p w14:paraId="6AE0545B" w14:textId="77777777" w:rsidR="00C3502B" w:rsidRPr="00453658" w:rsidRDefault="00C3502B" w:rsidP="00EE01F6">
            <w:pPr>
              <w:rPr>
                <w:rFonts w:cstheme="minorHAnsi"/>
              </w:rPr>
            </w:pPr>
            <w:r w:rsidRPr="00453658">
              <w:rPr>
                <w:rFonts w:cstheme="minorHAnsi"/>
              </w:rPr>
              <w:t>Job Title:</w:t>
            </w:r>
          </w:p>
        </w:tc>
        <w:tc>
          <w:tcPr>
            <w:tcW w:w="3314" w:type="dxa"/>
          </w:tcPr>
          <w:p w14:paraId="3B110D56" w14:textId="77777777" w:rsidR="00C3502B" w:rsidRPr="00453658" w:rsidRDefault="00384633" w:rsidP="00EE01F6">
            <w:pPr>
              <w:rPr>
                <w:rFonts w:cstheme="minorHAnsi"/>
              </w:rPr>
            </w:pPr>
            <w:r w:rsidRPr="00453658">
              <w:rPr>
                <w:rFonts w:cstheme="minorHAnsi"/>
              </w:rPr>
              <w:t xml:space="preserve">Safeguarding Manager -DDSL </w:t>
            </w:r>
          </w:p>
        </w:tc>
        <w:tc>
          <w:tcPr>
            <w:tcW w:w="968" w:type="dxa"/>
          </w:tcPr>
          <w:p w14:paraId="183973D6" w14:textId="77777777" w:rsidR="00C3502B" w:rsidRPr="00453658" w:rsidRDefault="00C3502B" w:rsidP="00EE01F6">
            <w:pPr>
              <w:rPr>
                <w:rFonts w:cstheme="minorHAnsi"/>
              </w:rPr>
            </w:pPr>
            <w:r w:rsidRPr="00453658">
              <w:rPr>
                <w:rFonts w:cstheme="minorHAnsi"/>
              </w:rPr>
              <w:t>Phone:</w:t>
            </w:r>
          </w:p>
        </w:tc>
        <w:tc>
          <w:tcPr>
            <w:tcW w:w="3500" w:type="dxa"/>
          </w:tcPr>
          <w:p w14:paraId="6F1D992E" w14:textId="77777777" w:rsidR="00C3502B" w:rsidRPr="00453658" w:rsidRDefault="00D24106" w:rsidP="00EE01F6">
            <w:pPr>
              <w:rPr>
                <w:rFonts w:cstheme="minorHAnsi"/>
              </w:rPr>
            </w:pPr>
            <w:r w:rsidRPr="00453658">
              <w:rPr>
                <w:rFonts w:cstheme="minorHAnsi"/>
              </w:rPr>
              <w:t>020 8523 3544</w:t>
            </w:r>
          </w:p>
        </w:tc>
      </w:tr>
      <w:tr w:rsidR="00C3502B" w:rsidRPr="00453658" w14:paraId="0409CBA6" w14:textId="77777777" w:rsidTr="00F75319">
        <w:tc>
          <w:tcPr>
            <w:tcW w:w="9289" w:type="dxa"/>
            <w:gridSpan w:val="4"/>
            <w:shd w:val="clear" w:color="auto" w:fill="F2F2F2" w:themeFill="background1" w:themeFillShade="F2"/>
          </w:tcPr>
          <w:p w14:paraId="1FEA8C01" w14:textId="77777777" w:rsidR="00C3502B" w:rsidRPr="00453658" w:rsidRDefault="007D6B59" w:rsidP="00EE01F6">
            <w:pPr>
              <w:rPr>
                <w:rFonts w:cstheme="minorHAnsi"/>
              </w:rPr>
            </w:pPr>
            <w:bookmarkStart w:id="15" w:name="_Toc25672529"/>
            <w:bookmarkStart w:id="16" w:name="_Toc30678366"/>
            <w:r w:rsidRPr="00453658">
              <w:rPr>
                <w:rFonts w:cstheme="minorHAnsi"/>
                <w:color w:val="2F5496" w:themeColor="accent1" w:themeShade="BF"/>
              </w:rPr>
              <w:t>Principal</w:t>
            </w:r>
            <w:r w:rsidR="00C3502B" w:rsidRPr="00453658">
              <w:rPr>
                <w:rFonts w:cstheme="minorHAnsi"/>
                <w:color w:val="2F5496" w:themeColor="accent1" w:themeShade="BF"/>
              </w:rPr>
              <w:t xml:space="preserve"> – managing allegations</w:t>
            </w:r>
            <w:bookmarkEnd w:id="15"/>
            <w:bookmarkEnd w:id="16"/>
            <w:r w:rsidRPr="00453658">
              <w:rPr>
                <w:rFonts w:cstheme="minorHAnsi"/>
                <w:color w:val="2F5496" w:themeColor="accent1" w:themeShade="BF"/>
              </w:rPr>
              <w:t xml:space="preserve"> </w:t>
            </w:r>
            <w:r w:rsidR="00524100" w:rsidRPr="00453658">
              <w:rPr>
                <w:rFonts w:cstheme="minorHAnsi"/>
                <w:color w:val="2F5496" w:themeColor="accent1" w:themeShade="BF"/>
              </w:rPr>
              <w:t xml:space="preserve">against staff </w:t>
            </w:r>
            <w:r w:rsidRPr="00453658">
              <w:rPr>
                <w:rFonts w:cstheme="minorHAnsi"/>
                <w:color w:val="2F5496" w:themeColor="accent1" w:themeShade="BF"/>
              </w:rPr>
              <w:t>(this may be delegated to another member of SLT)</w:t>
            </w:r>
          </w:p>
        </w:tc>
      </w:tr>
      <w:tr w:rsidR="00C3502B" w:rsidRPr="00453658" w14:paraId="37433ED3" w14:textId="77777777" w:rsidTr="00F75319">
        <w:trPr>
          <w:trHeight w:val="275"/>
        </w:trPr>
        <w:tc>
          <w:tcPr>
            <w:tcW w:w="1501" w:type="dxa"/>
          </w:tcPr>
          <w:p w14:paraId="06D64526" w14:textId="77777777" w:rsidR="00C3502B" w:rsidRPr="00453658" w:rsidRDefault="00C3502B" w:rsidP="00EE01F6">
            <w:pPr>
              <w:rPr>
                <w:rFonts w:cstheme="minorHAnsi"/>
              </w:rPr>
            </w:pPr>
            <w:r w:rsidRPr="00453658">
              <w:rPr>
                <w:rFonts w:cstheme="minorHAnsi"/>
              </w:rPr>
              <w:t>Name:</w:t>
            </w:r>
          </w:p>
        </w:tc>
        <w:tc>
          <w:tcPr>
            <w:tcW w:w="3314" w:type="dxa"/>
          </w:tcPr>
          <w:p w14:paraId="65276BDD" w14:textId="77777777" w:rsidR="00C3502B" w:rsidRPr="00453658" w:rsidRDefault="00524100" w:rsidP="00EE01F6">
            <w:pPr>
              <w:rPr>
                <w:rFonts w:cstheme="minorHAnsi"/>
              </w:rPr>
            </w:pPr>
            <w:r w:rsidRPr="00453658">
              <w:rPr>
                <w:rFonts w:cstheme="minorHAnsi"/>
              </w:rPr>
              <w:t>David Vasse</w:t>
            </w:r>
          </w:p>
        </w:tc>
        <w:tc>
          <w:tcPr>
            <w:tcW w:w="968" w:type="dxa"/>
          </w:tcPr>
          <w:p w14:paraId="3461EBCE" w14:textId="77777777" w:rsidR="00C3502B" w:rsidRPr="00453658" w:rsidRDefault="00C3502B" w:rsidP="00EE01F6">
            <w:pPr>
              <w:rPr>
                <w:rFonts w:cstheme="minorHAnsi"/>
              </w:rPr>
            </w:pPr>
            <w:bookmarkStart w:id="17" w:name="_Toc25672530"/>
            <w:bookmarkStart w:id="18" w:name="_Toc30678367"/>
            <w:r w:rsidRPr="00453658">
              <w:rPr>
                <w:rFonts w:cstheme="minorHAnsi"/>
              </w:rPr>
              <w:t>Email:</w:t>
            </w:r>
            <w:bookmarkEnd w:id="17"/>
            <w:bookmarkEnd w:id="18"/>
          </w:p>
        </w:tc>
        <w:tc>
          <w:tcPr>
            <w:tcW w:w="3500" w:type="dxa"/>
          </w:tcPr>
          <w:p w14:paraId="2BA0149B" w14:textId="77777777" w:rsidR="00C3502B" w:rsidRPr="00453658" w:rsidRDefault="00C91FDF" w:rsidP="00EE01F6">
            <w:pPr>
              <w:rPr>
                <w:rFonts w:cstheme="minorHAnsi"/>
              </w:rPr>
            </w:pPr>
            <w:hyperlink r:id="rId28" w:history="1">
              <w:r w:rsidR="00524100" w:rsidRPr="00453658">
                <w:rPr>
                  <w:rStyle w:val="Hyperlink"/>
                  <w:rFonts w:cstheme="minorHAnsi"/>
                </w:rPr>
                <w:t>David.Vasse@sgmc.ac.uk</w:t>
              </w:r>
            </w:hyperlink>
            <w:r w:rsidR="00524100" w:rsidRPr="00453658">
              <w:rPr>
                <w:rFonts w:cstheme="minorHAnsi"/>
              </w:rPr>
              <w:t xml:space="preserve"> </w:t>
            </w:r>
          </w:p>
        </w:tc>
      </w:tr>
      <w:tr w:rsidR="00C3502B" w:rsidRPr="00453658" w14:paraId="744021CE" w14:textId="77777777" w:rsidTr="00F75319">
        <w:trPr>
          <w:trHeight w:val="163"/>
        </w:trPr>
        <w:tc>
          <w:tcPr>
            <w:tcW w:w="1501" w:type="dxa"/>
          </w:tcPr>
          <w:p w14:paraId="29CDE731" w14:textId="77777777" w:rsidR="00C3502B" w:rsidRPr="00453658" w:rsidRDefault="00C3502B" w:rsidP="00EE01F6">
            <w:pPr>
              <w:rPr>
                <w:rFonts w:cstheme="minorHAnsi"/>
              </w:rPr>
            </w:pPr>
            <w:r w:rsidRPr="00453658">
              <w:rPr>
                <w:rFonts w:cstheme="minorHAnsi"/>
              </w:rPr>
              <w:t>Job Title:</w:t>
            </w:r>
          </w:p>
        </w:tc>
        <w:tc>
          <w:tcPr>
            <w:tcW w:w="3314" w:type="dxa"/>
          </w:tcPr>
          <w:p w14:paraId="5B2B01AA" w14:textId="77777777" w:rsidR="00C3502B" w:rsidRPr="00453658" w:rsidRDefault="00524100" w:rsidP="00EE01F6">
            <w:pPr>
              <w:rPr>
                <w:rFonts w:cstheme="minorHAnsi"/>
              </w:rPr>
            </w:pPr>
            <w:r w:rsidRPr="00453658">
              <w:rPr>
                <w:rFonts w:cstheme="minorHAnsi"/>
              </w:rPr>
              <w:t>Principal</w:t>
            </w:r>
          </w:p>
        </w:tc>
        <w:tc>
          <w:tcPr>
            <w:tcW w:w="968" w:type="dxa"/>
          </w:tcPr>
          <w:p w14:paraId="1BEBBFCF" w14:textId="77777777" w:rsidR="00C3502B" w:rsidRPr="00453658" w:rsidRDefault="00C3502B" w:rsidP="00EE01F6">
            <w:pPr>
              <w:rPr>
                <w:rFonts w:cstheme="minorHAnsi"/>
              </w:rPr>
            </w:pPr>
            <w:r w:rsidRPr="00453658">
              <w:rPr>
                <w:rFonts w:cstheme="minorHAnsi"/>
              </w:rPr>
              <w:t>Phone:</w:t>
            </w:r>
          </w:p>
        </w:tc>
        <w:tc>
          <w:tcPr>
            <w:tcW w:w="3500" w:type="dxa"/>
          </w:tcPr>
          <w:p w14:paraId="3E2A3500" w14:textId="77777777" w:rsidR="00C3502B" w:rsidRPr="00453658" w:rsidRDefault="00D24106" w:rsidP="00EE01F6">
            <w:pPr>
              <w:rPr>
                <w:rFonts w:cstheme="minorHAnsi"/>
              </w:rPr>
            </w:pPr>
            <w:r w:rsidRPr="00453658">
              <w:rPr>
                <w:rFonts w:cstheme="minorHAnsi"/>
              </w:rPr>
              <w:t>020 8523 3544</w:t>
            </w:r>
          </w:p>
        </w:tc>
      </w:tr>
      <w:tr w:rsidR="00C3502B" w:rsidRPr="00453658" w14:paraId="38F7D297" w14:textId="77777777" w:rsidTr="00F75319">
        <w:tc>
          <w:tcPr>
            <w:tcW w:w="9289" w:type="dxa"/>
            <w:gridSpan w:val="4"/>
            <w:shd w:val="clear" w:color="auto" w:fill="F2F2F2" w:themeFill="background1" w:themeFillShade="F2"/>
          </w:tcPr>
          <w:p w14:paraId="5B5DCFC0" w14:textId="77777777" w:rsidR="00C3502B" w:rsidRPr="00453658" w:rsidRDefault="00C3502B" w:rsidP="00EE01F6">
            <w:pPr>
              <w:rPr>
                <w:rFonts w:cstheme="minorHAnsi"/>
              </w:rPr>
            </w:pPr>
            <w:bookmarkStart w:id="19" w:name="_Toc25672531"/>
            <w:bookmarkStart w:id="20" w:name="_Toc30678368"/>
            <w:r w:rsidRPr="00453658">
              <w:rPr>
                <w:rFonts w:cstheme="minorHAnsi"/>
                <w:color w:val="2F5496" w:themeColor="accent1" w:themeShade="BF"/>
              </w:rPr>
              <w:t>Chair of Governors – managing allegations against Headteacher</w:t>
            </w:r>
            <w:bookmarkEnd w:id="19"/>
            <w:bookmarkEnd w:id="20"/>
          </w:p>
        </w:tc>
      </w:tr>
      <w:tr w:rsidR="00C3502B" w:rsidRPr="00453658" w14:paraId="1312CECD" w14:textId="77777777" w:rsidTr="00F75319">
        <w:trPr>
          <w:trHeight w:val="275"/>
        </w:trPr>
        <w:tc>
          <w:tcPr>
            <w:tcW w:w="1501" w:type="dxa"/>
          </w:tcPr>
          <w:p w14:paraId="1656BC88" w14:textId="77777777" w:rsidR="00C3502B" w:rsidRPr="00453658" w:rsidRDefault="00C3502B" w:rsidP="00EE01F6">
            <w:pPr>
              <w:rPr>
                <w:rFonts w:cstheme="minorHAnsi"/>
              </w:rPr>
            </w:pPr>
            <w:r w:rsidRPr="00453658">
              <w:rPr>
                <w:rFonts w:cstheme="minorHAnsi"/>
              </w:rPr>
              <w:t>Name:</w:t>
            </w:r>
          </w:p>
        </w:tc>
        <w:tc>
          <w:tcPr>
            <w:tcW w:w="3314" w:type="dxa"/>
          </w:tcPr>
          <w:p w14:paraId="188B606F" w14:textId="77777777" w:rsidR="00C3502B" w:rsidRPr="00453658" w:rsidRDefault="00177FD8" w:rsidP="00EE01F6">
            <w:pPr>
              <w:rPr>
                <w:rFonts w:cstheme="minorHAnsi"/>
              </w:rPr>
            </w:pPr>
            <w:r w:rsidRPr="00453658">
              <w:rPr>
                <w:rFonts w:cstheme="minorHAnsi"/>
              </w:rPr>
              <w:t>Andy Boucher</w:t>
            </w:r>
          </w:p>
        </w:tc>
        <w:tc>
          <w:tcPr>
            <w:tcW w:w="968" w:type="dxa"/>
          </w:tcPr>
          <w:p w14:paraId="35FF508D" w14:textId="77777777" w:rsidR="00C3502B" w:rsidRPr="00453658" w:rsidRDefault="00C3502B" w:rsidP="00EE01F6">
            <w:pPr>
              <w:rPr>
                <w:rFonts w:cstheme="minorHAnsi"/>
              </w:rPr>
            </w:pPr>
            <w:bookmarkStart w:id="21" w:name="_Toc25672532"/>
            <w:bookmarkStart w:id="22" w:name="_Toc30678369"/>
            <w:r w:rsidRPr="00453658">
              <w:rPr>
                <w:rFonts w:cstheme="minorHAnsi"/>
              </w:rPr>
              <w:t>Email:</w:t>
            </w:r>
            <w:bookmarkEnd w:id="21"/>
            <w:bookmarkEnd w:id="22"/>
          </w:p>
        </w:tc>
        <w:tc>
          <w:tcPr>
            <w:tcW w:w="3500" w:type="dxa"/>
          </w:tcPr>
          <w:p w14:paraId="1EC1FCFA" w14:textId="77777777" w:rsidR="00C3502B" w:rsidRPr="00453658" w:rsidRDefault="00205BC3" w:rsidP="00EE01F6">
            <w:pPr>
              <w:rPr>
                <w:rFonts w:cstheme="minorHAnsi"/>
              </w:rPr>
            </w:pPr>
            <w:r w:rsidRPr="00453658">
              <w:rPr>
                <w:rFonts w:cstheme="minorHAnsi"/>
              </w:rPr>
              <w:t>andybchr@gmail.com</w:t>
            </w:r>
          </w:p>
        </w:tc>
      </w:tr>
      <w:tr w:rsidR="00C3502B" w:rsidRPr="00453658" w14:paraId="71D8DFA3" w14:textId="77777777" w:rsidTr="00F75319">
        <w:trPr>
          <w:trHeight w:val="163"/>
        </w:trPr>
        <w:tc>
          <w:tcPr>
            <w:tcW w:w="1501" w:type="dxa"/>
          </w:tcPr>
          <w:p w14:paraId="539448FE" w14:textId="77777777" w:rsidR="00C3502B" w:rsidRPr="00453658" w:rsidRDefault="00C3502B" w:rsidP="00EE01F6">
            <w:pPr>
              <w:rPr>
                <w:rFonts w:cstheme="minorHAnsi"/>
              </w:rPr>
            </w:pPr>
            <w:r w:rsidRPr="00453658">
              <w:rPr>
                <w:rFonts w:cstheme="minorHAnsi"/>
              </w:rPr>
              <w:t>Job Title:</w:t>
            </w:r>
          </w:p>
        </w:tc>
        <w:tc>
          <w:tcPr>
            <w:tcW w:w="3314" w:type="dxa"/>
          </w:tcPr>
          <w:p w14:paraId="7AC10CCA" w14:textId="77777777" w:rsidR="00C3502B" w:rsidRPr="00453658" w:rsidRDefault="00580DBF" w:rsidP="00EE01F6">
            <w:pPr>
              <w:rPr>
                <w:rFonts w:cstheme="minorHAnsi"/>
              </w:rPr>
            </w:pPr>
            <w:r w:rsidRPr="00453658">
              <w:rPr>
                <w:rFonts w:cstheme="minorHAnsi"/>
              </w:rPr>
              <w:t>Chair of corporation</w:t>
            </w:r>
          </w:p>
        </w:tc>
        <w:tc>
          <w:tcPr>
            <w:tcW w:w="968" w:type="dxa"/>
          </w:tcPr>
          <w:p w14:paraId="5B149D63" w14:textId="77777777" w:rsidR="00C3502B" w:rsidRPr="00453658" w:rsidRDefault="00C3502B" w:rsidP="00EE01F6">
            <w:pPr>
              <w:rPr>
                <w:rFonts w:cstheme="minorHAnsi"/>
              </w:rPr>
            </w:pPr>
            <w:r w:rsidRPr="00453658">
              <w:rPr>
                <w:rFonts w:cstheme="minorHAnsi"/>
              </w:rPr>
              <w:t>Phone:</w:t>
            </w:r>
          </w:p>
        </w:tc>
        <w:tc>
          <w:tcPr>
            <w:tcW w:w="3500" w:type="dxa"/>
          </w:tcPr>
          <w:p w14:paraId="40E6D07B" w14:textId="77777777" w:rsidR="00C3502B" w:rsidRPr="00453658" w:rsidRDefault="00D24106" w:rsidP="00EE01F6">
            <w:pPr>
              <w:rPr>
                <w:rFonts w:cstheme="minorHAnsi"/>
              </w:rPr>
            </w:pPr>
            <w:r w:rsidRPr="00453658">
              <w:rPr>
                <w:rFonts w:cstheme="minorHAnsi"/>
              </w:rPr>
              <w:t>020 8523 3544</w:t>
            </w:r>
          </w:p>
        </w:tc>
      </w:tr>
      <w:tr w:rsidR="00C3502B" w:rsidRPr="00453658" w14:paraId="670CC7C5" w14:textId="77777777" w:rsidTr="00F75319">
        <w:tc>
          <w:tcPr>
            <w:tcW w:w="9289" w:type="dxa"/>
            <w:gridSpan w:val="4"/>
            <w:shd w:val="clear" w:color="auto" w:fill="F2F2F2" w:themeFill="background1" w:themeFillShade="F2"/>
          </w:tcPr>
          <w:p w14:paraId="28087211" w14:textId="77777777" w:rsidR="00C3502B" w:rsidRPr="00453658" w:rsidRDefault="00C3502B" w:rsidP="00EE01F6">
            <w:pPr>
              <w:rPr>
                <w:rFonts w:cstheme="minorHAnsi"/>
              </w:rPr>
            </w:pPr>
            <w:bookmarkStart w:id="23" w:name="_Toc25672533"/>
            <w:bookmarkStart w:id="24" w:name="_Toc30678370"/>
            <w:r w:rsidRPr="00453658">
              <w:rPr>
                <w:rFonts w:cstheme="minorHAnsi"/>
              </w:rPr>
              <w:t>Link Governor for Safeguarding</w:t>
            </w:r>
            <w:bookmarkEnd w:id="23"/>
            <w:bookmarkEnd w:id="24"/>
            <w:r w:rsidRPr="00453658">
              <w:rPr>
                <w:rFonts w:cstheme="minorHAnsi"/>
              </w:rPr>
              <w:t xml:space="preserve"> </w:t>
            </w:r>
          </w:p>
        </w:tc>
      </w:tr>
      <w:tr w:rsidR="00C3502B" w:rsidRPr="00453658" w14:paraId="660922E3" w14:textId="77777777" w:rsidTr="00F75319">
        <w:trPr>
          <w:trHeight w:val="275"/>
        </w:trPr>
        <w:tc>
          <w:tcPr>
            <w:tcW w:w="1501" w:type="dxa"/>
          </w:tcPr>
          <w:p w14:paraId="7058C959" w14:textId="77777777" w:rsidR="00C3502B" w:rsidRPr="00453658" w:rsidRDefault="00C3502B" w:rsidP="00EE01F6">
            <w:pPr>
              <w:rPr>
                <w:rFonts w:cstheme="minorHAnsi"/>
              </w:rPr>
            </w:pPr>
            <w:r w:rsidRPr="00453658">
              <w:rPr>
                <w:rFonts w:cstheme="minorHAnsi"/>
              </w:rPr>
              <w:t>Name:</w:t>
            </w:r>
          </w:p>
        </w:tc>
        <w:tc>
          <w:tcPr>
            <w:tcW w:w="3314" w:type="dxa"/>
          </w:tcPr>
          <w:p w14:paraId="1931540B" w14:textId="77777777" w:rsidR="00C3502B" w:rsidRPr="00453658" w:rsidRDefault="00384633" w:rsidP="00EE01F6">
            <w:pPr>
              <w:rPr>
                <w:rFonts w:cstheme="minorHAnsi"/>
              </w:rPr>
            </w:pPr>
            <w:r w:rsidRPr="00453658">
              <w:rPr>
                <w:rFonts w:cstheme="minorHAnsi"/>
              </w:rPr>
              <w:t>Pat Morten</w:t>
            </w:r>
          </w:p>
        </w:tc>
        <w:tc>
          <w:tcPr>
            <w:tcW w:w="968" w:type="dxa"/>
          </w:tcPr>
          <w:p w14:paraId="1471F574" w14:textId="77777777" w:rsidR="00C3502B" w:rsidRPr="00453658" w:rsidRDefault="00C3502B" w:rsidP="00EE01F6">
            <w:pPr>
              <w:rPr>
                <w:rFonts w:cstheme="minorHAnsi"/>
              </w:rPr>
            </w:pPr>
            <w:bookmarkStart w:id="25" w:name="_Toc25672534"/>
            <w:bookmarkStart w:id="26" w:name="_Toc30678371"/>
            <w:r w:rsidRPr="00453658">
              <w:rPr>
                <w:rFonts w:cstheme="minorHAnsi"/>
              </w:rPr>
              <w:t>Email:</w:t>
            </w:r>
            <w:bookmarkEnd w:id="25"/>
            <w:bookmarkEnd w:id="26"/>
          </w:p>
        </w:tc>
        <w:tc>
          <w:tcPr>
            <w:tcW w:w="3500" w:type="dxa"/>
          </w:tcPr>
          <w:p w14:paraId="72E2133E" w14:textId="77777777" w:rsidR="00C3502B" w:rsidRPr="00453658" w:rsidRDefault="00C91FDF" w:rsidP="00EE01F6">
            <w:pPr>
              <w:rPr>
                <w:rFonts w:cstheme="minorHAnsi"/>
                <w:color w:val="2F5496" w:themeColor="accent1" w:themeShade="BF"/>
              </w:rPr>
            </w:pPr>
            <w:hyperlink r:id="rId29" w:history="1">
              <w:r w:rsidR="00384633" w:rsidRPr="00453658">
                <w:rPr>
                  <w:rStyle w:val="Hyperlink"/>
                  <w:rFonts w:cstheme="minorHAnsi"/>
                  <w:color w:val="2F5496" w:themeColor="accent1" w:themeShade="BF"/>
                </w:rPr>
                <w:t>pjfmorton@gmail.com</w:t>
              </w:r>
            </w:hyperlink>
            <w:r w:rsidR="00384633" w:rsidRPr="00453658">
              <w:rPr>
                <w:rFonts w:cstheme="minorHAnsi"/>
                <w:color w:val="2F5496" w:themeColor="accent1" w:themeShade="BF"/>
              </w:rPr>
              <w:t xml:space="preserve"> </w:t>
            </w:r>
          </w:p>
        </w:tc>
      </w:tr>
      <w:tr w:rsidR="00C3502B" w:rsidRPr="00453658" w14:paraId="2258AE19" w14:textId="77777777" w:rsidTr="00F75319">
        <w:trPr>
          <w:trHeight w:val="163"/>
        </w:trPr>
        <w:tc>
          <w:tcPr>
            <w:tcW w:w="1501" w:type="dxa"/>
          </w:tcPr>
          <w:p w14:paraId="078C57ED" w14:textId="77777777" w:rsidR="00C3502B" w:rsidRPr="00453658" w:rsidRDefault="00C3502B" w:rsidP="00EE01F6">
            <w:pPr>
              <w:rPr>
                <w:rFonts w:cstheme="minorHAnsi"/>
              </w:rPr>
            </w:pPr>
            <w:r w:rsidRPr="00453658">
              <w:rPr>
                <w:rFonts w:cstheme="minorHAnsi"/>
              </w:rPr>
              <w:t>Job Title:</w:t>
            </w:r>
          </w:p>
        </w:tc>
        <w:tc>
          <w:tcPr>
            <w:tcW w:w="3314" w:type="dxa"/>
          </w:tcPr>
          <w:p w14:paraId="2E15E36F" w14:textId="77777777" w:rsidR="00C3502B" w:rsidRPr="00453658" w:rsidRDefault="008B6C71" w:rsidP="00EE01F6">
            <w:pPr>
              <w:rPr>
                <w:rFonts w:cstheme="minorHAnsi"/>
              </w:rPr>
            </w:pPr>
            <w:r w:rsidRPr="00453658">
              <w:rPr>
                <w:rFonts w:cstheme="minorHAnsi"/>
              </w:rPr>
              <w:t>Link Governor for Safeguarding</w:t>
            </w:r>
          </w:p>
        </w:tc>
        <w:tc>
          <w:tcPr>
            <w:tcW w:w="968" w:type="dxa"/>
          </w:tcPr>
          <w:p w14:paraId="18C2E5FB" w14:textId="77777777" w:rsidR="00C3502B" w:rsidRPr="00453658" w:rsidRDefault="00C3502B" w:rsidP="00EE01F6">
            <w:pPr>
              <w:rPr>
                <w:rFonts w:cstheme="minorHAnsi"/>
              </w:rPr>
            </w:pPr>
            <w:r w:rsidRPr="00453658">
              <w:rPr>
                <w:rFonts w:cstheme="minorHAnsi"/>
              </w:rPr>
              <w:t>Phone:</w:t>
            </w:r>
          </w:p>
        </w:tc>
        <w:tc>
          <w:tcPr>
            <w:tcW w:w="3500" w:type="dxa"/>
          </w:tcPr>
          <w:p w14:paraId="07FD7AB2" w14:textId="77777777" w:rsidR="00C3502B" w:rsidRPr="00453658" w:rsidRDefault="00D24106" w:rsidP="00EE01F6">
            <w:pPr>
              <w:rPr>
                <w:rFonts w:cstheme="minorHAnsi"/>
              </w:rPr>
            </w:pPr>
            <w:r w:rsidRPr="00453658">
              <w:rPr>
                <w:rFonts w:cstheme="minorHAnsi"/>
              </w:rPr>
              <w:t>020 8523 3544</w:t>
            </w:r>
          </w:p>
        </w:tc>
      </w:tr>
      <w:tr w:rsidR="00C3502B" w:rsidRPr="00453658" w14:paraId="22FEA90C" w14:textId="77777777" w:rsidTr="00F75319">
        <w:tc>
          <w:tcPr>
            <w:tcW w:w="9289" w:type="dxa"/>
            <w:gridSpan w:val="4"/>
            <w:shd w:val="clear" w:color="auto" w:fill="F2F2F2" w:themeFill="background1" w:themeFillShade="F2"/>
          </w:tcPr>
          <w:p w14:paraId="3F1BA7BC" w14:textId="77777777" w:rsidR="00C3502B" w:rsidRPr="00453658" w:rsidRDefault="00C3502B" w:rsidP="00EE01F6">
            <w:pPr>
              <w:rPr>
                <w:rFonts w:cstheme="minorHAnsi"/>
              </w:rPr>
            </w:pPr>
            <w:bookmarkStart w:id="27" w:name="_Toc25672535"/>
            <w:bookmarkStart w:id="28" w:name="_Toc30678372"/>
            <w:r w:rsidRPr="00453658">
              <w:rPr>
                <w:rFonts w:cstheme="minorHAnsi"/>
              </w:rPr>
              <w:t xml:space="preserve">Designated </w:t>
            </w:r>
            <w:bookmarkEnd w:id="27"/>
            <w:bookmarkEnd w:id="28"/>
            <w:r w:rsidRPr="00453658">
              <w:rPr>
                <w:rFonts w:cstheme="minorHAnsi"/>
              </w:rPr>
              <w:t>Members of Staff for Safeguarding is used to describe members of staff who are trained to manage safeguarding</w:t>
            </w:r>
            <w:r w:rsidR="006C3ADD" w:rsidRPr="00453658">
              <w:rPr>
                <w:rFonts w:cstheme="minorHAnsi"/>
              </w:rPr>
              <w:t xml:space="preserve"> </w:t>
            </w:r>
            <w:r w:rsidRPr="00453658">
              <w:rPr>
                <w:rFonts w:cstheme="minorHAnsi"/>
              </w:rPr>
              <w:t xml:space="preserve">disclosures (includes </w:t>
            </w:r>
            <w:r w:rsidR="003371D7" w:rsidRPr="00453658">
              <w:rPr>
                <w:rFonts w:cstheme="minorHAnsi"/>
              </w:rPr>
              <w:t>young</w:t>
            </w:r>
            <w:r w:rsidRPr="00453658">
              <w:rPr>
                <w:rFonts w:cstheme="minorHAnsi"/>
              </w:rPr>
              <w:t xml:space="preserve"> people who are currently, or previously, looked after and SEND students who experience Safeguarding concerns)</w:t>
            </w:r>
          </w:p>
        </w:tc>
      </w:tr>
      <w:tr w:rsidR="000911FA" w:rsidRPr="00453658" w14:paraId="2AFCCC2A" w14:textId="77777777" w:rsidTr="00F75319">
        <w:trPr>
          <w:trHeight w:val="607"/>
        </w:trPr>
        <w:tc>
          <w:tcPr>
            <w:tcW w:w="9289" w:type="dxa"/>
            <w:gridSpan w:val="4"/>
          </w:tcPr>
          <w:p w14:paraId="1EA7EB5B" w14:textId="77777777" w:rsidR="000911FA" w:rsidRPr="00453658" w:rsidRDefault="000911FA" w:rsidP="00EE01F6">
            <w:pPr>
              <w:rPr>
                <w:rFonts w:cstheme="minorHAnsi"/>
              </w:rPr>
            </w:pPr>
            <w:r w:rsidRPr="00453658">
              <w:rPr>
                <w:rFonts w:cstheme="minorHAnsi"/>
              </w:rPr>
              <w:t xml:space="preserve">All members of the </w:t>
            </w:r>
            <w:r w:rsidR="003E7B94" w:rsidRPr="00453658">
              <w:rPr>
                <w:rFonts w:cstheme="minorHAnsi"/>
              </w:rPr>
              <w:t xml:space="preserve">Safeguarding Team </w:t>
            </w:r>
            <w:r w:rsidRPr="00453658">
              <w:rPr>
                <w:rFonts w:cstheme="minorHAnsi"/>
              </w:rPr>
              <w:t xml:space="preserve">have received DSL training. </w:t>
            </w:r>
            <w:r w:rsidR="003E7B94" w:rsidRPr="00453658">
              <w:rPr>
                <w:rFonts w:cstheme="minorHAnsi"/>
              </w:rPr>
              <w:t xml:space="preserve">New staff members </w:t>
            </w:r>
            <w:r w:rsidRPr="00453658">
              <w:rPr>
                <w:rFonts w:cstheme="minorHAnsi"/>
              </w:rPr>
              <w:t>who have not</w:t>
            </w:r>
            <w:r w:rsidR="00C86070" w:rsidRPr="00453658">
              <w:rPr>
                <w:rFonts w:cstheme="minorHAnsi"/>
              </w:rPr>
              <w:t xml:space="preserve"> yet</w:t>
            </w:r>
            <w:r w:rsidRPr="00453658">
              <w:rPr>
                <w:rFonts w:cstheme="minorHAnsi"/>
              </w:rPr>
              <w:t xml:space="preserve"> received DSL training will </w:t>
            </w:r>
            <w:r w:rsidR="00F60E2F" w:rsidRPr="00453658">
              <w:rPr>
                <w:rFonts w:cstheme="minorHAnsi"/>
              </w:rPr>
              <w:t>receive appropriate supervision and direction in their work</w:t>
            </w:r>
            <w:r w:rsidR="003E7B94" w:rsidRPr="00453658">
              <w:rPr>
                <w:rFonts w:cstheme="minorHAnsi"/>
              </w:rPr>
              <w:t xml:space="preserve"> from the DSL/DDSL</w:t>
            </w:r>
            <w:r w:rsidR="00F60E2F" w:rsidRPr="00453658">
              <w:rPr>
                <w:rFonts w:cstheme="minorHAnsi"/>
              </w:rPr>
              <w:t>.</w:t>
            </w:r>
          </w:p>
        </w:tc>
      </w:tr>
    </w:tbl>
    <w:p w14:paraId="3F313363" w14:textId="77777777" w:rsidR="00C3502B" w:rsidRPr="00453658" w:rsidRDefault="00C3502B" w:rsidP="00C3502B">
      <w:pPr>
        <w:rPr>
          <w:rFonts w:cstheme="minorHAnsi"/>
        </w:rPr>
      </w:pPr>
    </w:p>
    <w:p w14:paraId="5D8D256B" w14:textId="77777777" w:rsidR="00C3502B" w:rsidRPr="00453658" w:rsidRDefault="00C3502B" w:rsidP="00C3502B">
      <w:pPr>
        <w:rPr>
          <w:rFonts w:cstheme="minorHAnsi"/>
        </w:rPr>
      </w:pPr>
    </w:p>
    <w:p w14:paraId="0AE16C84" w14:textId="77777777" w:rsidR="00C3502B" w:rsidRPr="00453658" w:rsidRDefault="00C3502B" w:rsidP="00C3502B">
      <w:pPr>
        <w:rPr>
          <w:rFonts w:cstheme="minorHAnsi"/>
        </w:rPr>
      </w:pPr>
    </w:p>
    <w:p w14:paraId="050CB3FC" w14:textId="77777777" w:rsidR="00C3502B" w:rsidRPr="00453658" w:rsidRDefault="00C3502B" w:rsidP="00C3502B">
      <w:pPr>
        <w:rPr>
          <w:rFonts w:cstheme="minorHAnsi"/>
        </w:rPr>
      </w:pPr>
    </w:p>
    <w:p w14:paraId="53618E95" w14:textId="77777777" w:rsidR="00C3502B" w:rsidRPr="00453658" w:rsidRDefault="00C3502B" w:rsidP="00C3502B">
      <w:pPr>
        <w:rPr>
          <w:rFonts w:cstheme="minorHAnsi"/>
        </w:rPr>
      </w:pPr>
    </w:p>
    <w:p w14:paraId="60A7C145" w14:textId="77777777" w:rsidR="00C3502B" w:rsidRPr="00453658" w:rsidRDefault="00C3502B" w:rsidP="00C3502B">
      <w:pPr>
        <w:rPr>
          <w:rFonts w:cstheme="minorHAnsi"/>
        </w:rPr>
      </w:pPr>
    </w:p>
    <w:p w14:paraId="1EAE576C" w14:textId="77777777" w:rsidR="00C3502B" w:rsidRPr="00453658" w:rsidRDefault="00C3502B" w:rsidP="00C3502B">
      <w:pPr>
        <w:rPr>
          <w:rFonts w:cstheme="minorHAnsi"/>
        </w:rPr>
      </w:pPr>
    </w:p>
    <w:p w14:paraId="215C9E88" w14:textId="77777777" w:rsidR="00C3502B" w:rsidRPr="00453658" w:rsidRDefault="00C3502B" w:rsidP="00C3502B">
      <w:pPr>
        <w:rPr>
          <w:rFonts w:cstheme="minorHAnsi"/>
        </w:rPr>
      </w:pPr>
    </w:p>
    <w:p w14:paraId="793A8824" w14:textId="77777777" w:rsidR="00C3502B" w:rsidRPr="00453658" w:rsidRDefault="00C3502B" w:rsidP="00C3502B">
      <w:pPr>
        <w:rPr>
          <w:rFonts w:cstheme="minorHAnsi"/>
        </w:rPr>
      </w:pPr>
    </w:p>
    <w:p w14:paraId="5585CAE2" w14:textId="77777777" w:rsidR="00660A7A" w:rsidRPr="00453658" w:rsidRDefault="00660A7A" w:rsidP="00C3502B">
      <w:pPr>
        <w:rPr>
          <w:rFonts w:cstheme="minorHAnsi"/>
        </w:rPr>
      </w:pPr>
    </w:p>
    <w:p w14:paraId="08C5190C" w14:textId="77777777" w:rsidR="00F60E2F" w:rsidRPr="00453658" w:rsidRDefault="00F60E2F" w:rsidP="00C3502B">
      <w:pPr>
        <w:rPr>
          <w:rFonts w:cstheme="minorHAnsi"/>
        </w:rPr>
      </w:pPr>
    </w:p>
    <w:p w14:paraId="0C5E85C7" w14:textId="77777777" w:rsidR="00F60E2F" w:rsidRPr="00453658" w:rsidRDefault="00F60E2F" w:rsidP="00C3502B">
      <w:pPr>
        <w:rPr>
          <w:rFonts w:cstheme="minorHAnsi"/>
        </w:rPr>
      </w:pPr>
    </w:p>
    <w:p w14:paraId="213EE169" w14:textId="77777777" w:rsidR="00660A7A" w:rsidRPr="00453658" w:rsidRDefault="00660A7A" w:rsidP="00C3502B">
      <w:pPr>
        <w:rPr>
          <w:rFonts w:cstheme="minorHAnsi"/>
        </w:rPr>
      </w:pPr>
    </w:p>
    <w:p w14:paraId="045A42E1" w14:textId="77777777" w:rsidR="00D35D86" w:rsidRPr="00453658" w:rsidRDefault="00D35D86" w:rsidP="00C3502B">
      <w:pPr>
        <w:rPr>
          <w:rFonts w:cstheme="minorHAnsi"/>
        </w:rPr>
      </w:pPr>
    </w:p>
    <w:p w14:paraId="15C45B07" w14:textId="77777777" w:rsidR="006C3ADD" w:rsidRPr="00453658" w:rsidRDefault="006C3ADD" w:rsidP="00C3502B">
      <w:pPr>
        <w:rPr>
          <w:rFonts w:cstheme="minorHAnsi"/>
        </w:rPr>
      </w:pPr>
    </w:p>
    <w:p w14:paraId="28E4D23E" w14:textId="77777777" w:rsidR="00EE01F6" w:rsidRPr="00453658" w:rsidRDefault="00EE01F6" w:rsidP="00EE01F6">
      <w:pPr>
        <w:pStyle w:val="Heading2"/>
        <w:rPr>
          <w:rFonts w:cstheme="minorHAnsi"/>
          <w:sz w:val="24"/>
          <w:szCs w:val="24"/>
        </w:rPr>
      </w:pPr>
      <w:bookmarkStart w:id="29" w:name="_Toc147319406"/>
      <w:r w:rsidRPr="00453658">
        <w:rPr>
          <w:rFonts w:cstheme="minorHAnsi"/>
          <w:sz w:val="24"/>
          <w:szCs w:val="24"/>
        </w:rPr>
        <w:lastRenderedPageBreak/>
        <w:t>Principal</w:t>
      </w:r>
      <w:bookmarkEnd w:id="29"/>
    </w:p>
    <w:p w14:paraId="6D625EED" w14:textId="77777777" w:rsidR="00EE01F6" w:rsidRPr="00453658" w:rsidRDefault="00EE01F6" w:rsidP="00EE01F6">
      <w:pPr>
        <w:rPr>
          <w:rFonts w:cstheme="minorHAnsi"/>
          <w:szCs w:val="24"/>
        </w:rPr>
      </w:pPr>
      <w:r w:rsidRPr="00453658">
        <w:rPr>
          <w:rFonts w:cstheme="minorHAnsi"/>
          <w:szCs w:val="24"/>
        </w:rPr>
        <w:t xml:space="preserve">Although </w:t>
      </w:r>
      <w:r w:rsidR="00164109" w:rsidRPr="00453658">
        <w:rPr>
          <w:rFonts w:cstheme="minorHAnsi"/>
          <w:szCs w:val="24"/>
        </w:rPr>
        <w:t xml:space="preserve">the Safeguarding Team </w:t>
      </w:r>
      <w:r w:rsidR="00783FCC" w:rsidRPr="00453658">
        <w:rPr>
          <w:rFonts w:cstheme="minorHAnsi"/>
          <w:szCs w:val="24"/>
        </w:rPr>
        <w:t>is</w:t>
      </w:r>
      <w:r w:rsidRPr="00453658">
        <w:rPr>
          <w:rFonts w:cstheme="minorHAnsi"/>
          <w:szCs w:val="24"/>
        </w:rPr>
        <w:t xml:space="preserve"> responsibility for</w:t>
      </w:r>
      <w:r w:rsidR="00164109" w:rsidRPr="00453658">
        <w:rPr>
          <w:rFonts w:cstheme="minorHAnsi"/>
          <w:szCs w:val="24"/>
        </w:rPr>
        <w:t xml:space="preserve"> day to day</w:t>
      </w:r>
      <w:r w:rsidRPr="00453658">
        <w:rPr>
          <w:rFonts w:cstheme="minorHAnsi"/>
          <w:szCs w:val="24"/>
        </w:rPr>
        <w:t xml:space="preserve"> Safeguarding</w:t>
      </w:r>
      <w:r w:rsidR="00164109" w:rsidRPr="00453658">
        <w:rPr>
          <w:rFonts w:cstheme="minorHAnsi"/>
          <w:szCs w:val="24"/>
        </w:rPr>
        <w:t xml:space="preserve"> </w:t>
      </w:r>
      <w:r w:rsidR="00783FCC" w:rsidRPr="00453658">
        <w:rPr>
          <w:rFonts w:cstheme="minorHAnsi"/>
          <w:szCs w:val="24"/>
        </w:rPr>
        <w:t>actions</w:t>
      </w:r>
      <w:r w:rsidRPr="00453658">
        <w:rPr>
          <w:rFonts w:cstheme="minorHAnsi"/>
          <w:szCs w:val="24"/>
        </w:rPr>
        <w:t xml:space="preserve">, the Principal is ultimately responsible for all </w:t>
      </w:r>
      <w:r w:rsidR="003371D7" w:rsidRPr="00453658">
        <w:rPr>
          <w:rFonts w:cstheme="minorHAnsi"/>
          <w:szCs w:val="24"/>
        </w:rPr>
        <w:t>young</w:t>
      </w:r>
      <w:r w:rsidRPr="00453658">
        <w:rPr>
          <w:rFonts w:cstheme="minorHAnsi"/>
          <w:szCs w:val="24"/>
        </w:rPr>
        <w:t xml:space="preserve"> people in Monoux Sixth Form. The Principal should be made </w:t>
      </w:r>
      <w:r w:rsidR="00783FCC" w:rsidRPr="00453658">
        <w:rPr>
          <w:rFonts w:cstheme="minorHAnsi"/>
          <w:szCs w:val="24"/>
        </w:rPr>
        <w:t xml:space="preserve">immediately </w:t>
      </w:r>
      <w:r w:rsidRPr="00453658">
        <w:rPr>
          <w:rFonts w:cstheme="minorHAnsi"/>
          <w:szCs w:val="24"/>
        </w:rPr>
        <w:t xml:space="preserve">aware immediately if harm (emotional, physical, sexual, neglect) to a </w:t>
      </w:r>
      <w:r w:rsidR="003371D7" w:rsidRPr="00453658">
        <w:rPr>
          <w:rFonts w:cstheme="minorHAnsi"/>
          <w:szCs w:val="24"/>
        </w:rPr>
        <w:t>young</w:t>
      </w:r>
      <w:r w:rsidRPr="00453658">
        <w:rPr>
          <w:rFonts w:cstheme="minorHAnsi"/>
          <w:szCs w:val="24"/>
        </w:rPr>
        <w:t xml:space="preserve"> person has been caused by a member of staff or volunteer.</w:t>
      </w:r>
    </w:p>
    <w:p w14:paraId="71E09218" w14:textId="77777777" w:rsidR="00EE01F6" w:rsidRPr="00453658" w:rsidRDefault="00EE01F6" w:rsidP="00EE01F6">
      <w:pPr>
        <w:rPr>
          <w:rFonts w:cstheme="minorHAnsi"/>
          <w:szCs w:val="24"/>
        </w:rPr>
      </w:pPr>
    </w:p>
    <w:p w14:paraId="4F51A76B" w14:textId="77777777" w:rsidR="00EE01F6" w:rsidRPr="0095735D" w:rsidRDefault="00EE01F6" w:rsidP="00EE01F6">
      <w:pPr>
        <w:pStyle w:val="Heading3"/>
        <w:rPr>
          <w:rFonts w:asciiTheme="minorHAnsi" w:hAnsiTheme="minorHAnsi" w:cstheme="minorHAnsi"/>
          <w:b/>
        </w:rPr>
      </w:pPr>
      <w:bookmarkStart w:id="30" w:name="_Toc25672552"/>
      <w:bookmarkStart w:id="31" w:name="_Toc30678389"/>
      <w:bookmarkStart w:id="32" w:name="_Toc48658604"/>
      <w:r w:rsidRPr="0095735D">
        <w:rPr>
          <w:rFonts w:asciiTheme="minorHAnsi" w:hAnsiTheme="minorHAnsi" w:cstheme="minorHAnsi"/>
          <w:b/>
        </w:rPr>
        <w:t>Leads by Setting Safeguarding Ethos</w:t>
      </w:r>
      <w:bookmarkEnd w:id="30"/>
      <w:bookmarkEnd w:id="31"/>
      <w:bookmarkEnd w:id="32"/>
    </w:p>
    <w:p w14:paraId="0A9081BA" w14:textId="77777777" w:rsidR="00EE01F6" w:rsidRPr="00453658" w:rsidRDefault="00EE01F6" w:rsidP="00F22989">
      <w:pPr>
        <w:pStyle w:val="Content"/>
        <w:numPr>
          <w:ilvl w:val="0"/>
          <w:numId w:val="15"/>
        </w:numPr>
        <w:rPr>
          <w:rFonts w:cstheme="minorHAnsi"/>
          <w:szCs w:val="24"/>
        </w:rPr>
      </w:pPr>
      <w:r w:rsidRPr="00453658">
        <w:rPr>
          <w:rFonts w:cstheme="minorHAnsi"/>
          <w:szCs w:val="24"/>
        </w:rPr>
        <w:t>Ensures that the Safeguarding policy and procedures are understood and implemented by all staff.</w:t>
      </w:r>
    </w:p>
    <w:p w14:paraId="64CD657B" w14:textId="77777777" w:rsidR="00EE01F6" w:rsidRPr="00453658" w:rsidRDefault="00EE01F6" w:rsidP="00F22989">
      <w:pPr>
        <w:pStyle w:val="Content"/>
        <w:numPr>
          <w:ilvl w:val="0"/>
          <w:numId w:val="15"/>
        </w:numPr>
        <w:rPr>
          <w:rFonts w:cstheme="minorHAnsi"/>
          <w:szCs w:val="24"/>
        </w:rPr>
      </w:pPr>
      <w:r w:rsidRPr="00453658">
        <w:rPr>
          <w:rFonts w:cstheme="minorHAnsi"/>
          <w:szCs w:val="24"/>
        </w:rPr>
        <w:t xml:space="preserve">Ensures that all staff feel able to raise concerns about poor or unsafe practice and that such concerns are handled sensitively and in accordance with the whistleblowing procedures. </w:t>
      </w:r>
    </w:p>
    <w:p w14:paraId="36BB0044" w14:textId="77777777" w:rsidR="00EE01F6" w:rsidRPr="00453658" w:rsidRDefault="00EE01F6" w:rsidP="00F22989">
      <w:pPr>
        <w:pStyle w:val="Content"/>
        <w:numPr>
          <w:ilvl w:val="0"/>
          <w:numId w:val="15"/>
        </w:numPr>
        <w:rPr>
          <w:rFonts w:cstheme="minorHAnsi"/>
          <w:szCs w:val="24"/>
        </w:rPr>
      </w:pPr>
      <w:r w:rsidRPr="00453658">
        <w:rPr>
          <w:rFonts w:cstheme="minorHAnsi"/>
          <w:bCs/>
          <w:szCs w:val="24"/>
        </w:rPr>
        <w:t xml:space="preserve">Ensures that the culture supports the provision of </w:t>
      </w:r>
      <w:r w:rsidRPr="00453658">
        <w:rPr>
          <w:rFonts w:cstheme="minorHAnsi"/>
          <w:szCs w:val="24"/>
        </w:rPr>
        <w:t xml:space="preserve">effective pastoral care and early help, and </w:t>
      </w:r>
      <w:r w:rsidRPr="00453658">
        <w:rPr>
          <w:rFonts w:cstheme="minorHAnsi"/>
          <w:bCs/>
          <w:szCs w:val="24"/>
        </w:rPr>
        <w:t>that staff do everything they can to support social workers when social care become involved.</w:t>
      </w:r>
    </w:p>
    <w:p w14:paraId="3F060FB6" w14:textId="77777777" w:rsidR="00EE01F6" w:rsidRPr="00453658" w:rsidRDefault="00EE01F6" w:rsidP="00F22989">
      <w:pPr>
        <w:pStyle w:val="Content"/>
        <w:numPr>
          <w:ilvl w:val="0"/>
          <w:numId w:val="15"/>
        </w:numPr>
        <w:rPr>
          <w:rFonts w:cstheme="minorHAnsi"/>
          <w:szCs w:val="24"/>
        </w:rPr>
      </w:pPr>
      <w:r w:rsidRPr="00453658">
        <w:rPr>
          <w:rFonts w:cstheme="minorHAnsi"/>
          <w:szCs w:val="24"/>
        </w:rPr>
        <w:t xml:space="preserve">Ensures that </w:t>
      </w:r>
      <w:r w:rsidR="00A91A52" w:rsidRPr="00453658">
        <w:rPr>
          <w:rFonts w:cstheme="minorHAnsi"/>
          <w:szCs w:val="24"/>
        </w:rPr>
        <w:t>students</w:t>
      </w:r>
      <w:r w:rsidRPr="00453658">
        <w:rPr>
          <w:rFonts w:cstheme="minorHAnsi"/>
          <w:szCs w:val="24"/>
        </w:rPr>
        <w:t xml:space="preserve"> are always provided with opportunities throughout the curriculum to learn about safeguarding and how to keep themselves safe, including when online, as part of a broad and balanced curriculum.</w:t>
      </w:r>
    </w:p>
    <w:p w14:paraId="66959F3E" w14:textId="77777777" w:rsidR="00EE01F6" w:rsidRPr="00453658" w:rsidRDefault="00EE01F6" w:rsidP="00EE01F6">
      <w:pPr>
        <w:pStyle w:val="Content"/>
        <w:ind w:left="720"/>
        <w:rPr>
          <w:rFonts w:cstheme="minorHAnsi"/>
          <w:szCs w:val="24"/>
        </w:rPr>
      </w:pPr>
    </w:p>
    <w:p w14:paraId="150AFD78" w14:textId="77777777" w:rsidR="00EE01F6" w:rsidRPr="0095735D" w:rsidRDefault="00EE01F6" w:rsidP="00EE01F6">
      <w:pPr>
        <w:pStyle w:val="Heading3"/>
        <w:rPr>
          <w:rFonts w:asciiTheme="minorHAnsi" w:hAnsiTheme="minorHAnsi" w:cstheme="minorHAnsi"/>
          <w:b/>
        </w:rPr>
      </w:pPr>
      <w:bookmarkStart w:id="33" w:name="_Toc25672553"/>
      <w:bookmarkStart w:id="34" w:name="_Toc30678390"/>
      <w:bookmarkStart w:id="35" w:name="_Toc48658605"/>
      <w:r w:rsidRPr="0095735D">
        <w:rPr>
          <w:rFonts w:asciiTheme="minorHAnsi" w:hAnsiTheme="minorHAnsi" w:cstheme="minorHAnsi"/>
          <w:b/>
        </w:rPr>
        <w:t>Prioritises Safeguarding</w:t>
      </w:r>
      <w:bookmarkEnd w:id="33"/>
      <w:bookmarkEnd w:id="34"/>
      <w:bookmarkEnd w:id="35"/>
    </w:p>
    <w:p w14:paraId="61AAA64E" w14:textId="77777777" w:rsidR="00EE01F6" w:rsidRPr="00453658" w:rsidRDefault="00EE01F6" w:rsidP="00F22989">
      <w:pPr>
        <w:pStyle w:val="Content"/>
        <w:numPr>
          <w:ilvl w:val="0"/>
          <w:numId w:val="16"/>
        </w:numPr>
        <w:rPr>
          <w:rFonts w:cstheme="minorHAnsi"/>
          <w:szCs w:val="24"/>
        </w:rPr>
      </w:pPr>
      <w:r w:rsidRPr="00453658">
        <w:rPr>
          <w:rFonts w:cstheme="minorHAnsi"/>
          <w:szCs w:val="24"/>
        </w:rPr>
        <w:t xml:space="preserve">Allocates enough time, training, support, and resources, including cover arrangements, when necessary, to enable </w:t>
      </w:r>
      <w:r w:rsidR="006C3ADD" w:rsidRPr="00453658">
        <w:rPr>
          <w:rFonts w:cstheme="minorHAnsi"/>
          <w:szCs w:val="24"/>
        </w:rPr>
        <w:t>the Safeguarding Team</w:t>
      </w:r>
      <w:r w:rsidRPr="00453658">
        <w:rPr>
          <w:rFonts w:cstheme="minorHAnsi"/>
          <w:szCs w:val="24"/>
        </w:rPr>
        <w:t xml:space="preserve"> to carry out their roles effectively, including the assessment of </w:t>
      </w:r>
      <w:r w:rsidR="00A91A52" w:rsidRPr="00453658">
        <w:rPr>
          <w:rFonts w:cstheme="minorHAnsi"/>
          <w:szCs w:val="24"/>
        </w:rPr>
        <w:t>students</w:t>
      </w:r>
      <w:r w:rsidRPr="00453658">
        <w:rPr>
          <w:rFonts w:cstheme="minorHAnsi"/>
          <w:szCs w:val="24"/>
        </w:rPr>
        <w:t xml:space="preserve"> and attendance at strategy discussions and other necessary meetings.</w:t>
      </w:r>
    </w:p>
    <w:p w14:paraId="6ABAE3A3" w14:textId="77777777" w:rsidR="00EE01F6" w:rsidRPr="00453658" w:rsidRDefault="00EE01F6" w:rsidP="00F22989">
      <w:pPr>
        <w:pStyle w:val="Content"/>
        <w:numPr>
          <w:ilvl w:val="0"/>
          <w:numId w:val="16"/>
        </w:numPr>
        <w:rPr>
          <w:rFonts w:cstheme="minorHAnsi"/>
          <w:szCs w:val="24"/>
        </w:rPr>
      </w:pPr>
      <w:r w:rsidRPr="00453658">
        <w:rPr>
          <w:rFonts w:cstheme="minorHAnsi"/>
          <w:szCs w:val="24"/>
        </w:rPr>
        <w:t xml:space="preserve">Promotes the educational achievement of </w:t>
      </w:r>
      <w:r w:rsidR="00EB6D42" w:rsidRPr="00453658">
        <w:rPr>
          <w:rFonts w:cstheme="minorHAnsi"/>
          <w:szCs w:val="24"/>
        </w:rPr>
        <w:t>any students who may be in an especially vulnerable group.</w:t>
      </w:r>
    </w:p>
    <w:p w14:paraId="1EBBD43C" w14:textId="77777777" w:rsidR="00EE01F6" w:rsidRPr="00453658" w:rsidRDefault="00EE01F6" w:rsidP="00EE01F6">
      <w:pPr>
        <w:pStyle w:val="Content"/>
        <w:ind w:left="720"/>
        <w:rPr>
          <w:rFonts w:cstheme="minorHAnsi"/>
          <w:szCs w:val="24"/>
        </w:rPr>
      </w:pPr>
    </w:p>
    <w:p w14:paraId="26698B81" w14:textId="064F84BD" w:rsidR="001E5663" w:rsidRPr="0095735D" w:rsidRDefault="00EE01F6" w:rsidP="001E5663">
      <w:pPr>
        <w:pStyle w:val="Heading3"/>
        <w:rPr>
          <w:rFonts w:asciiTheme="minorHAnsi" w:hAnsiTheme="minorHAnsi" w:cstheme="minorHAnsi"/>
          <w:b/>
        </w:rPr>
      </w:pPr>
      <w:bookmarkStart w:id="36" w:name="_Toc25672554"/>
      <w:bookmarkStart w:id="37" w:name="_Toc30678391"/>
      <w:bookmarkStart w:id="38" w:name="_Toc48658606"/>
      <w:r w:rsidRPr="0095735D">
        <w:rPr>
          <w:rFonts w:asciiTheme="minorHAnsi" w:hAnsiTheme="minorHAnsi" w:cstheme="minorHAnsi"/>
          <w:b/>
        </w:rPr>
        <w:t>Ensures Safer Recruitment and Allegations against Staff &amp; Volunteers (ASV)</w:t>
      </w:r>
      <w:bookmarkEnd w:id="36"/>
      <w:bookmarkEnd w:id="37"/>
      <w:bookmarkEnd w:id="38"/>
    </w:p>
    <w:p w14:paraId="3A199DE5" w14:textId="77777777" w:rsidR="00B2443C" w:rsidRPr="00453658" w:rsidRDefault="008E2567" w:rsidP="00F22989">
      <w:pPr>
        <w:pStyle w:val="Heading3"/>
        <w:numPr>
          <w:ilvl w:val="0"/>
          <w:numId w:val="80"/>
        </w:numPr>
        <w:rPr>
          <w:rFonts w:asciiTheme="minorHAnsi" w:hAnsiTheme="minorHAnsi" w:cstheme="minorHAnsi"/>
          <w:color w:val="auto"/>
        </w:rPr>
      </w:pPr>
      <w:r w:rsidRPr="00453658">
        <w:rPr>
          <w:rFonts w:asciiTheme="minorHAnsi" w:hAnsiTheme="minorHAnsi" w:cstheme="minorHAnsi"/>
          <w:color w:val="auto"/>
        </w:rPr>
        <w:t xml:space="preserve">As per the new statutory guidance </w:t>
      </w:r>
      <w:r w:rsidR="0000239D" w:rsidRPr="00453658">
        <w:rPr>
          <w:rFonts w:asciiTheme="minorHAnsi" w:hAnsiTheme="minorHAnsi" w:cstheme="minorHAnsi"/>
          <w:b/>
          <w:color w:val="auto"/>
          <w:sz w:val="16"/>
          <w:szCs w:val="16"/>
        </w:rPr>
        <w:t>KCSIE 2025</w:t>
      </w:r>
      <w:r w:rsidR="0000239D" w:rsidRPr="00453658">
        <w:rPr>
          <w:rFonts w:asciiTheme="minorHAnsi" w:hAnsiTheme="minorHAnsi" w:cstheme="minorHAnsi"/>
          <w:color w:val="auto"/>
        </w:rPr>
        <w:t xml:space="preserve"> – Safer recruitment </w:t>
      </w:r>
      <w:r w:rsidRPr="00453658">
        <w:rPr>
          <w:rFonts w:asciiTheme="minorHAnsi" w:hAnsiTheme="minorHAnsi" w:cstheme="minorHAnsi"/>
          <w:color w:val="auto"/>
        </w:rPr>
        <w:t xml:space="preserve">also </w:t>
      </w:r>
      <w:r w:rsidR="0000239D" w:rsidRPr="00453658">
        <w:rPr>
          <w:rFonts w:asciiTheme="minorHAnsi" w:hAnsiTheme="minorHAnsi" w:cstheme="minorHAnsi"/>
          <w:color w:val="auto"/>
        </w:rPr>
        <w:t>includes proportionate online searches for shortlisted candidates, clearer questioning around safeguarding, and probationary oversight with documented induction and training.</w:t>
      </w:r>
    </w:p>
    <w:p w14:paraId="03CB1F5B" w14:textId="77777777" w:rsidR="00EE01F6" w:rsidRPr="00453658" w:rsidRDefault="00EE01F6" w:rsidP="00F22989">
      <w:pPr>
        <w:pStyle w:val="Content"/>
        <w:numPr>
          <w:ilvl w:val="0"/>
          <w:numId w:val="17"/>
        </w:numPr>
        <w:rPr>
          <w:rFonts w:cstheme="minorHAnsi"/>
          <w:szCs w:val="24"/>
        </w:rPr>
      </w:pPr>
      <w:r w:rsidRPr="00453658">
        <w:rPr>
          <w:rFonts w:cstheme="minorHAnsi"/>
          <w:szCs w:val="24"/>
        </w:rPr>
        <w:t xml:space="preserve">Refers all allegations that a </w:t>
      </w:r>
      <w:r w:rsidR="003371D7" w:rsidRPr="00453658">
        <w:rPr>
          <w:rFonts w:cstheme="minorHAnsi"/>
          <w:szCs w:val="24"/>
        </w:rPr>
        <w:t>young</w:t>
      </w:r>
      <w:r w:rsidRPr="00453658">
        <w:rPr>
          <w:rFonts w:cstheme="minorHAnsi"/>
          <w:szCs w:val="24"/>
        </w:rPr>
        <w:t xml:space="preserve"> person has been harmed by</w:t>
      </w:r>
      <w:r w:rsidR="00CA7ADE" w:rsidRPr="00453658">
        <w:rPr>
          <w:rFonts w:cstheme="minorHAnsi"/>
          <w:szCs w:val="24"/>
        </w:rPr>
        <w:t>,</w:t>
      </w:r>
      <w:r w:rsidRPr="00453658">
        <w:rPr>
          <w:rFonts w:cstheme="minorHAnsi"/>
          <w:szCs w:val="24"/>
        </w:rPr>
        <w:t xml:space="preserve"> or may be at risk of harm from</w:t>
      </w:r>
      <w:r w:rsidR="00CA7ADE" w:rsidRPr="00453658">
        <w:rPr>
          <w:rFonts w:cstheme="minorHAnsi"/>
          <w:szCs w:val="24"/>
        </w:rPr>
        <w:t>,</w:t>
      </w:r>
      <w:r w:rsidRPr="00453658">
        <w:rPr>
          <w:rFonts w:cstheme="minorHAnsi"/>
          <w:szCs w:val="24"/>
        </w:rPr>
        <w:t xml:space="preserve"> a member of staff (including agency staff</w:t>
      </w:r>
      <w:r w:rsidR="00CA7ADE" w:rsidRPr="00453658">
        <w:rPr>
          <w:rFonts w:cstheme="minorHAnsi"/>
          <w:szCs w:val="24"/>
        </w:rPr>
        <w:t>,</w:t>
      </w:r>
      <w:r w:rsidRPr="00453658">
        <w:rPr>
          <w:rFonts w:cstheme="minorHAnsi"/>
          <w:szCs w:val="24"/>
        </w:rPr>
        <w:t xml:space="preserve"> supply teacher</w:t>
      </w:r>
      <w:r w:rsidR="00CA7ADE" w:rsidRPr="00453658">
        <w:rPr>
          <w:rFonts w:cstheme="minorHAnsi"/>
          <w:szCs w:val="24"/>
        </w:rPr>
        <w:t>s and</w:t>
      </w:r>
      <w:r w:rsidRPr="00453658">
        <w:rPr>
          <w:rFonts w:cstheme="minorHAnsi"/>
          <w:szCs w:val="24"/>
        </w:rPr>
        <w:t xml:space="preserve"> volunteer</w:t>
      </w:r>
      <w:r w:rsidR="00CA7ADE" w:rsidRPr="00453658">
        <w:rPr>
          <w:rFonts w:cstheme="minorHAnsi"/>
          <w:szCs w:val="24"/>
        </w:rPr>
        <w:t>s)</w:t>
      </w:r>
      <w:r w:rsidRPr="00453658">
        <w:rPr>
          <w:rFonts w:cstheme="minorHAnsi"/>
          <w:szCs w:val="24"/>
        </w:rPr>
        <w:t xml:space="preserve"> to the Designated Officer for the Local Authority (LADO) within one working day prior to any internal investigation. This may be delegated to another member of the Senior Leadership Team.</w:t>
      </w:r>
    </w:p>
    <w:p w14:paraId="227E8C46" w14:textId="77777777" w:rsidR="00EE01F6" w:rsidRPr="00453658" w:rsidRDefault="00EE01F6" w:rsidP="00F22989">
      <w:pPr>
        <w:pStyle w:val="Content"/>
        <w:numPr>
          <w:ilvl w:val="0"/>
          <w:numId w:val="17"/>
        </w:numPr>
        <w:rPr>
          <w:rFonts w:cstheme="minorHAnsi"/>
          <w:szCs w:val="24"/>
        </w:rPr>
      </w:pPr>
      <w:r w:rsidRPr="00453658">
        <w:rPr>
          <w:rFonts w:cstheme="minorHAnsi"/>
          <w:szCs w:val="24"/>
        </w:rPr>
        <w:t xml:space="preserve">Ensures that anyone who has harmed or may pose a risk of harm to a </w:t>
      </w:r>
      <w:r w:rsidR="003371D7" w:rsidRPr="00453658">
        <w:rPr>
          <w:rFonts w:cstheme="minorHAnsi"/>
          <w:szCs w:val="24"/>
        </w:rPr>
        <w:t>young</w:t>
      </w:r>
      <w:r w:rsidRPr="00453658">
        <w:rPr>
          <w:rFonts w:cstheme="minorHAnsi"/>
          <w:szCs w:val="24"/>
        </w:rPr>
        <w:t xml:space="preserve"> person is referred to the Disclosure and Barring Service, as advised by the LADO. This may be delegated to a member of the Senior Leadership Team.  </w:t>
      </w:r>
    </w:p>
    <w:p w14:paraId="6BD82554" w14:textId="77777777" w:rsidR="00DD10D6" w:rsidRPr="00453658" w:rsidRDefault="00DD10D6" w:rsidP="00F22989">
      <w:pPr>
        <w:pStyle w:val="Content"/>
        <w:numPr>
          <w:ilvl w:val="0"/>
          <w:numId w:val="17"/>
        </w:numPr>
        <w:rPr>
          <w:rFonts w:cstheme="minorHAnsi"/>
          <w:szCs w:val="24"/>
        </w:rPr>
      </w:pPr>
      <w:r w:rsidRPr="00453658">
        <w:rPr>
          <w:rFonts w:cstheme="minorHAnsi"/>
          <w:szCs w:val="24"/>
        </w:rPr>
        <w:t xml:space="preserve">Ensures </w:t>
      </w:r>
      <w:r w:rsidR="00AF7584" w:rsidRPr="00453658">
        <w:rPr>
          <w:rFonts w:cstheme="minorHAnsi"/>
          <w:szCs w:val="24"/>
        </w:rPr>
        <w:t xml:space="preserve">sufficient managers (or staff involved in interviews) are trained </w:t>
      </w:r>
      <w:r w:rsidR="00CA7ADE" w:rsidRPr="00453658">
        <w:rPr>
          <w:rFonts w:cstheme="minorHAnsi"/>
          <w:szCs w:val="24"/>
        </w:rPr>
        <w:t>to undertake</w:t>
      </w:r>
      <w:r w:rsidR="00AF7584" w:rsidRPr="00453658">
        <w:rPr>
          <w:rFonts w:cstheme="minorHAnsi"/>
          <w:szCs w:val="24"/>
        </w:rPr>
        <w:t xml:space="preserve"> Safer Recruitment.</w:t>
      </w:r>
    </w:p>
    <w:p w14:paraId="5E1D07CB" w14:textId="77777777" w:rsidR="00EE01F6" w:rsidRPr="00453658" w:rsidRDefault="00EE01F6" w:rsidP="00F22989">
      <w:pPr>
        <w:pStyle w:val="Content"/>
        <w:numPr>
          <w:ilvl w:val="0"/>
          <w:numId w:val="17"/>
        </w:numPr>
        <w:rPr>
          <w:rFonts w:cstheme="minorHAnsi"/>
          <w:i/>
          <w:szCs w:val="24"/>
        </w:rPr>
      </w:pPr>
      <w:r w:rsidRPr="00453658">
        <w:rPr>
          <w:rFonts w:cstheme="minorHAnsi"/>
          <w:szCs w:val="24"/>
        </w:rPr>
        <w:t>Appoints a case officer who will be a member of the senior leadership team to investigate allegations concerning members of staff and volunteers and/or act as a point of contact for the member of staff/volunteer against whom the allegation is made</w:t>
      </w:r>
      <w:r w:rsidRPr="00453658">
        <w:rPr>
          <w:rFonts w:cstheme="minorHAnsi"/>
          <w:i/>
          <w:szCs w:val="24"/>
        </w:rPr>
        <w:t>.</w:t>
      </w:r>
    </w:p>
    <w:p w14:paraId="1AC0CF64" w14:textId="77777777" w:rsidR="00EE01F6" w:rsidRPr="00453658" w:rsidRDefault="00EE01F6" w:rsidP="00F22989">
      <w:pPr>
        <w:pStyle w:val="Content"/>
        <w:numPr>
          <w:ilvl w:val="0"/>
          <w:numId w:val="17"/>
        </w:numPr>
        <w:rPr>
          <w:rFonts w:cstheme="minorHAnsi"/>
          <w:color w:val="auto"/>
          <w:szCs w:val="24"/>
        </w:rPr>
      </w:pPr>
      <w:r w:rsidRPr="00453658">
        <w:rPr>
          <w:rFonts w:cstheme="minorHAnsi"/>
          <w:color w:val="auto"/>
          <w:szCs w:val="24"/>
        </w:rPr>
        <w:t>Ensures that DBS checks for volunteers are undertaken which will be free of charge whilst undertaking in-house checks.</w:t>
      </w:r>
    </w:p>
    <w:p w14:paraId="5ABA7265" w14:textId="64997B60" w:rsidR="00F60E2F" w:rsidRPr="0095735D" w:rsidRDefault="00EE01F6" w:rsidP="00F60E2F">
      <w:pPr>
        <w:spacing w:after="200"/>
        <w:rPr>
          <w:rFonts w:eastAsia="Calibri" w:cstheme="minorHAnsi"/>
          <w:b/>
          <w:color w:val="44546A" w:themeColor="text2"/>
          <w:szCs w:val="24"/>
        </w:rPr>
      </w:pPr>
      <w:r w:rsidRPr="0095735D">
        <w:rPr>
          <w:rFonts w:eastAsia="Calibri" w:cstheme="minorHAnsi"/>
          <w:b/>
          <w:color w:val="44546A" w:themeColor="text2"/>
          <w:szCs w:val="24"/>
        </w:rPr>
        <w:lastRenderedPageBreak/>
        <w:t>Training requirements</w:t>
      </w:r>
      <w:r w:rsidR="0095735D">
        <w:rPr>
          <w:rFonts w:eastAsia="Calibri" w:cstheme="minorHAnsi"/>
          <w:b/>
          <w:color w:val="44546A" w:themeColor="text2"/>
          <w:szCs w:val="24"/>
        </w:rPr>
        <w:br/>
      </w:r>
      <w:r w:rsidRPr="00453658">
        <w:rPr>
          <w:rFonts w:eastAsia="Calibri" w:cstheme="minorHAnsi"/>
          <w:szCs w:val="24"/>
        </w:rPr>
        <w:t>To be familiar with national and local guidance and policy relating to Safeguarding and Prevent and associated issues.</w:t>
      </w:r>
    </w:p>
    <w:p w14:paraId="3DC37B5C" w14:textId="77777777" w:rsidR="001E5663" w:rsidRPr="00453658" w:rsidRDefault="00EE01F6" w:rsidP="001E5663">
      <w:pPr>
        <w:pStyle w:val="Heading2"/>
        <w:rPr>
          <w:rFonts w:cstheme="minorHAnsi"/>
          <w:sz w:val="24"/>
          <w:szCs w:val="24"/>
        </w:rPr>
      </w:pPr>
      <w:bookmarkStart w:id="39" w:name="_Toc147319407"/>
      <w:r w:rsidRPr="00453658">
        <w:rPr>
          <w:rFonts w:cstheme="minorHAnsi"/>
          <w:sz w:val="24"/>
          <w:szCs w:val="24"/>
        </w:rPr>
        <w:t>Designated Safeguarding Leads (DSL)</w:t>
      </w:r>
      <w:bookmarkEnd w:id="39"/>
    </w:p>
    <w:p w14:paraId="0F605D21" w14:textId="77777777" w:rsidR="00EE01F6" w:rsidRPr="00453658" w:rsidRDefault="00EE01F6" w:rsidP="00EE01F6">
      <w:pPr>
        <w:rPr>
          <w:rFonts w:cstheme="minorHAnsi"/>
          <w:szCs w:val="24"/>
        </w:rPr>
      </w:pPr>
      <w:r w:rsidRPr="00453658">
        <w:rPr>
          <w:rFonts w:cstheme="minorHAnsi"/>
          <w:szCs w:val="24"/>
        </w:rPr>
        <w:t>There</w:t>
      </w:r>
      <w:r w:rsidR="003E7B94" w:rsidRPr="00453658">
        <w:rPr>
          <w:rFonts w:cstheme="minorHAnsi"/>
          <w:szCs w:val="24"/>
        </w:rPr>
        <w:t xml:space="preserve"> is a</w:t>
      </w:r>
      <w:r w:rsidRPr="00453658">
        <w:rPr>
          <w:rFonts w:cstheme="minorHAnsi"/>
          <w:szCs w:val="24"/>
        </w:rPr>
        <w:t xml:space="preserve"> DSL from the </w:t>
      </w:r>
      <w:r w:rsidRPr="00453658">
        <w:rPr>
          <w:rFonts w:cstheme="minorHAnsi"/>
          <w:bCs/>
          <w:szCs w:val="24"/>
        </w:rPr>
        <w:t>senior</w:t>
      </w:r>
      <w:r w:rsidRPr="00453658">
        <w:rPr>
          <w:rFonts w:cstheme="minorHAnsi"/>
          <w:szCs w:val="24"/>
        </w:rPr>
        <w:t xml:space="preserve"> leadership team</w:t>
      </w:r>
      <w:r w:rsidR="003E7B94" w:rsidRPr="00453658">
        <w:rPr>
          <w:rFonts w:cstheme="minorHAnsi"/>
          <w:szCs w:val="24"/>
        </w:rPr>
        <w:t xml:space="preserve"> (JS) and a DDSL (GL) that has operational oversight and manages the safeguarding team. </w:t>
      </w:r>
      <w:r w:rsidRPr="00453658">
        <w:rPr>
          <w:rFonts w:cstheme="minorHAnsi"/>
          <w:szCs w:val="24"/>
        </w:rPr>
        <w:t xml:space="preserve">During term time a DSL will always be available (during </w:t>
      </w:r>
      <w:r w:rsidRPr="00453658">
        <w:rPr>
          <w:rFonts w:cstheme="minorHAnsi"/>
          <w:bCs/>
          <w:szCs w:val="24"/>
        </w:rPr>
        <w:t>college</w:t>
      </w:r>
      <w:r w:rsidRPr="00453658">
        <w:rPr>
          <w:rFonts w:cstheme="minorHAnsi"/>
          <w:b/>
          <w:bCs/>
          <w:szCs w:val="24"/>
        </w:rPr>
        <w:t xml:space="preserve"> </w:t>
      </w:r>
      <w:r w:rsidRPr="00453658">
        <w:rPr>
          <w:rFonts w:cstheme="minorHAnsi"/>
          <w:szCs w:val="24"/>
        </w:rPr>
        <w:t xml:space="preserve">hours) for staff to discuss any safeguarding concerns. </w:t>
      </w:r>
      <w:r w:rsidR="00CA7ADE" w:rsidRPr="00453658">
        <w:rPr>
          <w:rFonts w:cstheme="minorHAnsi"/>
          <w:szCs w:val="24"/>
        </w:rPr>
        <w:t>Staff will be provided</w:t>
      </w:r>
      <w:r w:rsidRPr="00453658">
        <w:rPr>
          <w:rFonts w:cstheme="minorHAnsi"/>
          <w:szCs w:val="24"/>
        </w:rPr>
        <w:t xml:space="preserve"> with advice, information and signposting out of hours and over weekends / college holidays in the event of an emergency.</w:t>
      </w:r>
    </w:p>
    <w:p w14:paraId="7EE17342" w14:textId="77777777" w:rsidR="00EE01F6" w:rsidRPr="00453658" w:rsidRDefault="00EE01F6" w:rsidP="00EE01F6">
      <w:pPr>
        <w:rPr>
          <w:rFonts w:cstheme="minorHAnsi"/>
          <w:szCs w:val="24"/>
        </w:rPr>
      </w:pPr>
    </w:p>
    <w:p w14:paraId="2A0F94A1" w14:textId="77777777" w:rsidR="00EE01F6" w:rsidRPr="00453658" w:rsidRDefault="00EE01F6" w:rsidP="00EE01F6">
      <w:pPr>
        <w:rPr>
          <w:rFonts w:cstheme="minorHAnsi"/>
          <w:szCs w:val="24"/>
        </w:rPr>
      </w:pPr>
      <w:r w:rsidRPr="00453658">
        <w:rPr>
          <w:rFonts w:cstheme="minorHAnsi"/>
          <w:szCs w:val="24"/>
        </w:rPr>
        <w:t>The broad areas of responsibility for the DSL</w:t>
      </w:r>
      <w:r w:rsidR="00CA7ADE" w:rsidRPr="00453658">
        <w:rPr>
          <w:rFonts w:cstheme="minorHAnsi"/>
          <w:szCs w:val="24"/>
        </w:rPr>
        <w:t>s</w:t>
      </w:r>
      <w:r w:rsidRPr="00453658">
        <w:rPr>
          <w:rFonts w:cstheme="minorHAnsi"/>
          <w:szCs w:val="24"/>
        </w:rPr>
        <w:t xml:space="preserve"> are</w:t>
      </w:r>
      <w:r w:rsidR="00944C93" w:rsidRPr="00453658">
        <w:rPr>
          <w:rFonts w:cstheme="minorHAnsi"/>
          <w:szCs w:val="24"/>
        </w:rPr>
        <w:t xml:space="preserve"> (detail is in Appendix 3)</w:t>
      </w:r>
      <w:r w:rsidRPr="00453658">
        <w:rPr>
          <w:rFonts w:cstheme="minorHAnsi"/>
          <w:szCs w:val="24"/>
        </w:rPr>
        <w:t xml:space="preserve">: </w:t>
      </w:r>
    </w:p>
    <w:p w14:paraId="32C59C76" w14:textId="77777777" w:rsidR="00190F51" w:rsidRPr="00453658" w:rsidRDefault="00190F51" w:rsidP="00EE01F6">
      <w:pPr>
        <w:rPr>
          <w:rFonts w:cstheme="minorHAnsi"/>
          <w:szCs w:val="24"/>
        </w:rPr>
      </w:pPr>
    </w:p>
    <w:p w14:paraId="621028A4" w14:textId="77777777" w:rsidR="00EE01F6" w:rsidRPr="00453658" w:rsidRDefault="00EE01F6" w:rsidP="00F22989">
      <w:pPr>
        <w:pStyle w:val="Content"/>
        <w:numPr>
          <w:ilvl w:val="0"/>
          <w:numId w:val="3"/>
        </w:numPr>
        <w:rPr>
          <w:rFonts w:cstheme="minorHAnsi"/>
          <w:szCs w:val="24"/>
        </w:rPr>
      </w:pPr>
      <w:r w:rsidRPr="00453658">
        <w:rPr>
          <w:rFonts w:cstheme="minorHAnsi"/>
          <w:szCs w:val="24"/>
        </w:rPr>
        <w:t>Management of referrals</w:t>
      </w:r>
    </w:p>
    <w:p w14:paraId="20F40A40" w14:textId="77777777" w:rsidR="00190F51" w:rsidRPr="00453658" w:rsidRDefault="00190F51" w:rsidP="00190F51">
      <w:pPr>
        <w:pStyle w:val="Content"/>
        <w:numPr>
          <w:ilvl w:val="0"/>
          <w:numId w:val="3"/>
        </w:numPr>
        <w:rPr>
          <w:rFonts w:cstheme="minorHAnsi"/>
          <w:szCs w:val="24"/>
        </w:rPr>
      </w:pPr>
      <w:r w:rsidRPr="00453658">
        <w:rPr>
          <w:rFonts w:cstheme="minorHAnsi"/>
          <w:szCs w:val="24"/>
        </w:rPr>
        <w:t>The DSL quality assures the effectiveness of filtering and monitoring and provides termly updates to governors, including any incidents, adaptations and staff training</w:t>
      </w:r>
      <w:r w:rsidRPr="00453658">
        <w:rPr>
          <w:rFonts w:cstheme="minorHAnsi"/>
        </w:rPr>
        <w:t xml:space="preserve"> </w:t>
      </w:r>
      <w:bookmarkStart w:id="40" w:name="_Hlk213145349"/>
      <w:r w:rsidRPr="00453658">
        <w:rPr>
          <w:rFonts w:cstheme="minorHAnsi"/>
          <w:b/>
          <w:sz w:val="16"/>
          <w:szCs w:val="16"/>
        </w:rPr>
        <w:t>KCSIE 2025</w:t>
      </w:r>
      <w:r w:rsidRPr="00453658">
        <w:rPr>
          <w:rFonts w:cstheme="minorHAnsi"/>
          <w:b/>
          <w:szCs w:val="24"/>
        </w:rPr>
        <w:t>.</w:t>
      </w:r>
      <w:bookmarkEnd w:id="40"/>
    </w:p>
    <w:p w14:paraId="4D39F797" w14:textId="77777777" w:rsidR="00190F51" w:rsidRPr="00453658" w:rsidRDefault="00190F51" w:rsidP="00190F51">
      <w:pPr>
        <w:pStyle w:val="Content"/>
        <w:numPr>
          <w:ilvl w:val="0"/>
          <w:numId w:val="3"/>
        </w:numPr>
        <w:rPr>
          <w:rFonts w:cstheme="minorHAnsi"/>
          <w:szCs w:val="24"/>
        </w:rPr>
      </w:pPr>
      <w:r w:rsidRPr="00453658">
        <w:rPr>
          <w:rFonts w:cstheme="minorHAnsi"/>
          <w:szCs w:val="24"/>
        </w:rPr>
        <w:t>The DSL coordinates early help and multi</w:t>
      </w:r>
      <w:r w:rsidRPr="00453658">
        <w:rPr>
          <w:rFonts w:ascii="Cambria Math" w:hAnsi="Cambria Math" w:cs="Cambria Math"/>
          <w:szCs w:val="24"/>
        </w:rPr>
        <w:t>‑</w:t>
      </w:r>
      <w:r w:rsidRPr="00453658">
        <w:rPr>
          <w:rFonts w:cstheme="minorHAnsi"/>
          <w:szCs w:val="24"/>
        </w:rPr>
        <w:t>agency responses at the earliest point of need and ensures escalation where thresholds are met</w:t>
      </w:r>
      <w:r w:rsidRPr="00453658">
        <w:rPr>
          <w:rFonts w:cstheme="minorHAnsi"/>
        </w:rPr>
        <w:t xml:space="preserve"> </w:t>
      </w:r>
      <w:bookmarkStart w:id="41" w:name="_Hlk213145407"/>
      <w:r w:rsidRPr="00453658">
        <w:rPr>
          <w:rFonts w:cstheme="minorHAnsi"/>
          <w:b/>
          <w:sz w:val="16"/>
          <w:szCs w:val="16"/>
        </w:rPr>
        <w:t>KCSIE 2025</w:t>
      </w:r>
      <w:bookmarkEnd w:id="41"/>
      <w:r w:rsidRPr="00453658">
        <w:rPr>
          <w:rFonts w:cstheme="minorHAnsi"/>
          <w:b/>
          <w:szCs w:val="24"/>
        </w:rPr>
        <w:t>.</w:t>
      </w:r>
    </w:p>
    <w:p w14:paraId="43DC3A7D" w14:textId="77777777" w:rsidR="00190F51" w:rsidRPr="00453658" w:rsidRDefault="00190F51" w:rsidP="00190F51">
      <w:pPr>
        <w:pStyle w:val="Content"/>
        <w:numPr>
          <w:ilvl w:val="0"/>
          <w:numId w:val="3"/>
        </w:numPr>
        <w:rPr>
          <w:rFonts w:cstheme="minorHAnsi"/>
          <w:szCs w:val="24"/>
        </w:rPr>
      </w:pPr>
      <w:r w:rsidRPr="00453658">
        <w:rPr>
          <w:rFonts w:cstheme="minorHAnsi"/>
          <w:szCs w:val="24"/>
        </w:rPr>
        <w:t>The DSL oversees attendance as a safeguarding indicator and works with attendance leads in line with statutory ‘Working Together to Improve School Attendance’</w:t>
      </w:r>
      <w:r w:rsidRPr="00453658">
        <w:rPr>
          <w:rFonts w:cstheme="minorHAnsi"/>
          <w:b/>
          <w:sz w:val="16"/>
          <w:szCs w:val="16"/>
        </w:rPr>
        <w:t xml:space="preserve"> KCSIE 2025</w:t>
      </w:r>
      <w:r w:rsidRPr="00453658">
        <w:rPr>
          <w:rFonts w:cstheme="minorHAnsi"/>
          <w:szCs w:val="24"/>
        </w:rPr>
        <w:t>.</w:t>
      </w:r>
    </w:p>
    <w:p w14:paraId="72BCB70E" w14:textId="77777777" w:rsidR="00EE01F6" w:rsidRPr="00453658" w:rsidRDefault="00190F51" w:rsidP="00F22989">
      <w:pPr>
        <w:pStyle w:val="Content"/>
        <w:numPr>
          <w:ilvl w:val="0"/>
          <w:numId w:val="3"/>
        </w:numPr>
        <w:rPr>
          <w:rFonts w:cstheme="minorHAnsi"/>
          <w:szCs w:val="24"/>
        </w:rPr>
      </w:pPr>
      <w:r w:rsidRPr="00453658">
        <w:rPr>
          <w:rFonts w:cstheme="minorHAnsi"/>
          <w:szCs w:val="24"/>
        </w:rPr>
        <w:t>Provides A</w:t>
      </w:r>
      <w:r w:rsidR="00EE01F6" w:rsidRPr="00453658">
        <w:rPr>
          <w:rFonts w:cstheme="minorHAnsi"/>
          <w:szCs w:val="24"/>
        </w:rPr>
        <w:t>dvice, support, and expertise on safeguarding matters</w:t>
      </w:r>
    </w:p>
    <w:p w14:paraId="4CC798A2" w14:textId="77777777" w:rsidR="001949E5" w:rsidRPr="00453658" w:rsidRDefault="001949E5" w:rsidP="00F22989">
      <w:pPr>
        <w:pStyle w:val="Content"/>
        <w:numPr>
          <w:ilvl w:val="0"/>
          <w:numId w:val="3"/>
        </w:numPr>
        <w:rPr>
          <w:rFonts w:cstheme="minorHAnsi"/>
          <w:color w:val="auto"/>
          <w:szCs w:val="24"/>
        </w:rPr>
      </w:pPr>
      <w:r w:rsidRPr="00453658">
        <w:rPr>
          <w:rFonts w:cstheme="minorHAnsi"/>
          <w:color w:val="auto"/>
          <w:szCs w:val="24"/>
        </w:rPr>
        <w:t>Ensures online safety measures are adequate, including the filtering and monitoring systems and processes.</w:t>
      </w:r>
    </w:p>
    <w:p w14:paraId="20376522" w14:textId="77777777" w:rsidR="00EE01F6" w:rsidRPr="00453658" w:rsidRDefault="00CA7ADE" w:rsidP="00F22989">
      <w:pPr>
        <w:pStyle w:val="Content"/>
        <w:numPr>
          <w:ilvl w:val="0"/>
          <w:numId w:val="3"/>
        </w:numPr>
        <w:rPr>
          <w:rFonts w:cstheme="minorHAnsi"/>
          <w:szCs w:val="24"/>
        </w:rPr>
      </w:pPr>
      <w:r w:rsidRPr="00453658">
        <w:rPr>
          <w:rFonts w:cstheme="minorHAnsi"/>
          <w:szCs w:val="24"/>
        </w:rPr>
        <w:t>M</w:t>
      </w:r>
      <w:r w:rsidR="00EE01F6" w:rsidRPr="00453658">
        <w:rPr>
          <w:rFonts w:cstheme="minorHAnsi"/>
          <w:szCs w:val="24"/>
        </w:rPr>
        <w:t>anage</w:t>
      </w:r>
      <w:r w:rsidRPr="00453658">
        <w:rPr>
          <w:rFonts w:cstheme="minorHAnsi"/>
          <w:szCs w:val="24"/>
        </w:rPr>
        <w:t>ment of</w:t>
      </w:r>
      <w:r w:rsidR="00EE01F6" w:rsidRPr="00453658">
        <w:rPr>
          <w:rFonts w:cstheme="minorHAnsi"/>
          <w:szCs w:val="24"/>
        </w:rPr>
        <w:t xml:space="preserve"> safeguarding records, ensuring they contain a full and rich picture of </w:t>
      </w:r>
      <w:r w:rsidR="003371D7" w:rsidRPr="00453658">
        <w:rPr>
          <w:rFonts w:cstheme="minorHAnsi"/>
          <w:szCs w:val="24"/>
        </w:rPr>
        <w:t>young</w:t>
      </w:r>
      <w:r w:rsidR="00EE01F6" w:rsidRPr="00453658">
        <w:rPr>
          <w:rFonts w:cstheme="minorHAnsi"/>
          <w:szCs w:val="24"/>
        </w:rPr>
        <w:t xml:space="preserve"> people’s experience.</w:t>
      </w:r>
    </w:p>
    <w:p w14:paraId="082F7A82" w14:textId="77777777" w:rsidR="00EE01F6" w:rsidRPr="00453658" w:rsidRDefault="00EE01F6" w:rsidP="00F22989">
      <w:pPr>
        <w:pStyle w:val="Content"/>
        <w:numPr>
          <w:ilvl w:val="0"/>
          <w:numId w:val="3"/>
        </w:numPr>
        <w:rPr>
          <w:rFonts w:cstheme="minorHAnsi"/>
          <w:szCs w:val="24"/>
        </w:rPr>
      </w:pPr>
      <w:r w:rsidRPr="00453658">
        <w:rPr>
          <w:rFonts w:cstheme="minorHAnsi"/>
          <w:szCs w:val="24"/>
        </w:rPr>
        <w:t>Champion student wellbeing</w:t>
      </w:r>
    </w:p>
    <w:p w14:paraId="207B86B3" w14:textId="77777777" w:rsidR="00EE01F6" w:rsidRPr="00453658" w:rsidRDefault="00EE01F6" w:rsidP="00F22989">
      <w:pPr>
        <w:pStyle w:val="Content"/>
        <w:numPr>
          <w:ilvl w:val="0"/>
          <w:numId w:val="3"/>
        </w:numPr>
        <w:rPr>
          <w:rFonts w:cstheme="minorHAnsi"/>
          <w:szCs w:val="24"/>
        </w:rPr>
      </w:pPr>
      <w:r w:rsidRPr="00453658">
        <w:rPr>
          <w:rFonts w:cstheme="minorHAnsi"/>
          <w:szCs w:val="24"/>
        </w:rPr>
        <w:t>Primary point of contact for safeguarding</w:t>
      </w:r>
    </w:p>
    <w:p w14:paraId="3DEB40B8" w14:textId="77777777" w:rsidR="00EE01F6" w:rsidRPr="00453658" w:rsidRDefault="00EE01F6" w:rsidP="00F22989">
      <w:pPr>
        <w:pStyle w:val="Content"/>
        <w:numPr>
          <w:ilvl w:val="0"/>
          <w:numId w:val="3"/>
        </w:numPr>
        <w:rPr>
          <w:rFonts w:cstheme="minorHAnsi"/>
          <w:szCs w:val="24"/>
        </w:rPr>
      </w:pPr>
      <w:r w:rsidRPr="00453658">
        <w:rPr>
          <w:rFonts w:cstheme="minorHAnsi"/>
          <w:szCs w:val="24"/>
        </w:rPr>
        <w:t>Support and liaises with parents, carers, and families</w:t>
      </w:r>
    </w:p>
    <w:p w14:paraId="051E9575" w14:textId="77777777" w:rsidR="00EE01F6" w:rsidRPr="00453658" w:rsidRDefault="00EE01F6" w:rsidP="00F22989">
      <w:pPr>
        <w:pStyle w:val="Content"/>
        <w:numPr>
          <w:ilvl w:val="0"/>
          <w:numId w:val="3"/>
        </w:numPr>
        <w:rPr>
          <w:rFonts w:cstheme="minorHAnsi"/>
          <w:szCs w:val="24"/>
        </w:rPr>
      </w:pPr>
      <w:r w:rsidRPr="00453658">
        <w:rPr>
          <w:rFonts w:cstheme="minorHAnsi"/>
          <w:szCs w:val="24"/>
        </w:rPr>
        <w:t>Coordinate safeguarding training and induction</w:t>
      </w:r>
    </w:p>
    <w:p w14:paraId="01586F57" w14:textId="77777777" w:rsidR="00EE01F6" w:rsidRPr="00453658" w:rsidRDefault="00EE01F6" w:rsidP="00F22989">
      <w:pPr>
        <w:pStyle w:val="Content"/>
        <w:numPr>
          <w:ilvl w:val="0"/>
          <w:numId w:val="3"/>
        </w:numPr>
        <w:rPr>
          <w:rFonts w:cstheme="minorHAnsi"/>
          <w:szCs w:val="24"/>
        </w:rPr>
      </w:pPr>
      <w:r w:rsidRPr="00453658">
        <w:rPr>
          <w:rFonts w:cstheme="minorHAnsi"/>
          <w:szCs w:val="24"/>
        </w:rPr>
        <w:t>Ensure</w:t>
      </w:r>
      <w:r w:rsidR="00CA7ADE" w:rsidRPr="00453658">
        <w:rPr>
          <w:rFonts w:cstheme="minorHAnsi"/>
          <w:szCs w:val="24"/>
        </w:rPr>
        <w:t xml:space="preserve"> that</w:t>
      </w:r>
      <w:r w:rsidRPr="00453658">
        <w:rPr>
          <w:rFonts w:cstheme="minorHAnsi"/>
          <w:szCs w:val="24"/>
        </w:rPr>
        <w:t xml:space="preserve"> Safer Recruitment / Management of Allegations against Staff &amp; Volunteers procedures are implemented</w:t>
      </w:r>
    </w:p>
    <w:p w14:paraId="38B41B2C" w14:textId="77777777" w:rsidR="00934684" w:rsidRPr="00453658" w:rsidRDefault="00934684" w:rsidP="00F22989">
      <w:pPr>
        <w:pStyle w:val="Content"/>
        <w:numPr>
          <w:ilvl w:val="0"/>
          <w:numId w:val="3"/>
        </w:numPr>
        <w:rPr>
          <w:rFonts w:cstheme="minorHAnsi"/>
          <w:szCs w:val="24"/>
        </w:rPr>
      </w:pPr>
      <w:r w:rsidRPr="00453658">
        <w:rPr>
          <w:rFonts w:cstheme="minorHAnsi"/>
          <w:szCs w:val="24"/>
        </w:rPr>
        <w:t>Undertakes termly reviews of the Single Central Register</w:t>
      </w:r>
    </w:p>
    <w:p w14:paraId="70833429" w14:textId="77777777" w:rsidR="00EE01F6" w:rsidRPr="00453658" w:rsidRDefault="00EE01F6" w:rsidP="00F22989">
      <w:pPr>
        <w:pStyle w:val="Content"/>
        <w:numPr>
          <w:ilvl w:val="0"/>
          <w:numId w:val="3"/>
        </w:numPr>
        <w:rPr>
          <w:rFonts w:cstheme="minorHAnsi"/>
          <w:color w:val="auto"/>
          <w:szCs w:val="24"/>
        </w:rPr>
      </w:pPr>
      <w:r w:rsidRPr="00453658">
        <w:rPr>
          <w:rFonts w:cstheme="minorHAnsi"/>
          <w:color w:val="auto"/>
          <w:szCs w:val="24"/>
        </w:rPr>
        <w:t xml:space="preserve">Liaise with the principal to ensure he/she is kept informed of issues, particularly </w:t>
      </w:r>
      <w:r w:rsidR="00CA7ADE" w:rsidRPr="00453658">
        <w:rPr>
          <w:rFonts w:cstheme="minorHAnsi"/>
          <w:color w:val="auto"/>
          <w:szCs w:val="24"/>
        </w:rPr>
        <w:t>child</w:t>
      </w:r>
      <w:r w:rsidRPr="00453658">
        <w:rPr>
          <w:rFonts w:cstheme="minorHAnsi"/>
          <w:color w:val="auto"/>
          <w:szCs w:val="24"/>
        </w:rPr>
        <w:t xml:space="preserve"> protection enquiries (S47 of the </w:t>
      </w:r>
      <w:r w:rsidR="006C3ADD" w:rsidRPr="00453658">
        <w:rPr>
          <w:rFonts w:cstheme="minorHAnsi"/>
          <w:color w:val="auto"/>
          <w:szCs w:val="24"/>
        </w:rPr>
        <w:t>Children’s</w:t>
      </w:r>
      <w:r w:rsidRPr="00453658">
        <w:rPr>
          <w:rFonts w:cstheme="minorHAnsi"/>
          <w:color w:val="auto"/>
          <w:szCs w:val="24"/>
        </w:rPr>
        <w:t xml:space="preserve"> Act 1989) and police investigations. </w:t>
      </w:r>
    </w:p>
    <w:p w14:paraId="7474F1A4" w14:textId="77777777" w:rsidR="00EE01F6" w:rsidRPr="00453658" w:rsidRDefault="00EE01F6" w:rsidP="00F22989">
      <w:pPr>
        <w:pStyle w:val="ListParagraph"/>
        <w:numPr>
          <w:ilvl w:val="0"/>
          <w:numId w:val="3"/>
        </w:numPr>
        <w:rPr>
          <w:rStyle w:val="Hyperlink"/>
          <w:rFonts w:asciiTheme="minorHAnsi" w:hAnsiTheme="minorHAnsi" w:cstheme="minorHAnsi"/>
          <w:b w:val="0"/>
          <w:color w:val="auto"/>
          <w:sz w:val="24"/>
          <w:szCs w:val="24"/>
          <w:u w:val="none"/>
        </w:rPr>
      </w:pPr>
      <w:r w:rsidRPr="00453658">
        <w:rPr>
          <w:rFonts w:asciiTheme="minorHAnsi" w:hAnsiTheme="minorHAnsi" w:cstheme="minorHAnsi"/>
          <w:b w:val="0"/>
          <w:color w:val="auto"/>
          <w:sz w:val="24"/>
          <w:szCs w:val="24"/>
        </w:rPr>
        <w:t xml:space="preserve">Ensure that </w:t>
      </w:r>
      <w:r w:rsidR="00997D2B" w:rsidRPr="00453658">
        <w:rPr>
          <w:rFonts w:asciiTheme="minorHAnsi" w:hAnsiTheme="minorHAnsi" w:cstheme="minorHAnsi"/>
          <w:b w:val="0"/>
          <w:color w:val="auto"/>
          <w:sz w:val="24"/>
          <w:szCs w:val="24"/>
        </w:rPr>
        <w:t>y</w:t>
      </w:r>
      <w:r w:rsidR="003371D7" w:rsidRPr="00453658">
        <w:rPr>
          <w:rFonts w:asciiTheme="minorHAnsi" w:hAnsiTheme="minorHAnsi" w:cstheme="minorHAnsi"/>
          <w:b w:val="0"/>
          <w:color w:val="auto"/>
          <w:sz w:val="24"/>
          <w:szCs w:val="24"/>
        </w:rPr>
        <w:t>oung</w:t>
      </w:r>
      <w:r w:rsidR="00686341" w:rsidRPr="00453658">
        <w:rPr>
          <w:rFonts w:asciiTheme="minorHAnsi" w:hAnsiTheme="minorHAnsi" w:cstheme="minorHAnsi"/>
          <w:b w:val="0"/>
          <w:color w:val="auto"/>
          <w:sz w:val="24"/>
          <w:szCs w:val="24"/>
        </w:rPr>
        <w:t xml:space="preserve"> people</w:t>
      </w:r>
      <w:r w:rsidRPr="00453658">
        <w:rPr>
          <w:rFonts w:asciiTheme="minorHAnsi" w:hAnsiTheme="minorHAnsi" w:cstheme="minorHAnsi"/>
          <w:b w:val="0"/>
          <w:color w:val="auto"/>
          <w:sz w:val="24"/>
          <w:szCs w:val="24"/>
        </w:rPr>
        <w:t xml:space="preserve"> are being supported by an Appropriate Adult in accordance with the police and criminal evidence (PACE) act 1984</w:t>
      </w:r>
      <w:r w:rsidR="00CA7ADE" w:rsidRPr="00453658">
        <w:rPr>
          <w:rFonts w:asciiTheme="minorHAnsi" w:hAnsiTheme="minorHAnsi" w:cstheme="minorHAnsi"/>
          <w:b w:val="0"/>
          <w:color w:val="auto"/>
          <w:sz w:val="24"/>
          <w:szCs w:val="24"/>
        </w:rPr>
        <w:t>.</w:t>
      </w:r>
    </w:p>
    <w:p w14:paraId="2C6182E9" w14:textId="5CD5FED1" w:rsidR="001E5663" w:rsidRPr="0095735D" w:rsidRDefault="00EE01F6" w:rsidP="00EE01F6">
      <w:pPr>
        <w:pStyle w:val="ListParagraph"/>
        <w:numPr>
          <w:ilvl w:val="0"/>
          <w:numId w:val="3"/>
        </w:numPr>
        <w:rPr>
          <w:rFonts w:asciiTheme="minorHAnsi" w:hAnsiTheme="minorHAnsi" w:cstheme="minorHAnsi"/>
          <w:b w:val="0"/>
          <w:color w:val="auto"/>
          <w:sz w:val="24"/>
          <w:szCs w:val="24"/>
        </w:rPr>
      </w:pPr>
      <w:r w:rsidRPr="00453658">
        <w:rPr>
          <w:rFonts w:asciiTheme="minorHAnsi" w:hAnsiTheme="minorHAnsi" w:cstheme="minorHAnsi"/>
          <w:b w:val="0"/>
          <w:color w:val="auto"/>
          <w:sz w:val="24"/>
          <w:szCs w:val="24"/>
        </w:rPr>
        <w:t>The DSL has responsibility for the</w:t>
      </w:r>
      <w:r w:rsidR="00CA7ADE" w:rsidRPr="00453658">
        <w:rPr>
          <w:rFonts w:asciiTheme="minorHAnsi" w:hAnsiTheme="minorHAnsi" w:cstheme="minorHAnsi"/>
          <w:b w:val="0"/>
          <w:color w:val="auto"/>
          <w:sz w:val="24"/>
          <w:szCs w:val="24"/>
        </w:rPr>
        <w:t>se</w:t>
      </w:r>
      <w:r w:rsidRPr="00453658">
        <w:rPr>
          <w:rFonts w:asciiTheme="minorHAnsi" w:hAnsiTheme="minorHAnsi" w:cstheme="minorHAnsi"/>
          <w:b w:val="0"/>
          <w:color w:val="auto"/>
          <w:sz w:val="24"/>
          <w:szCs w:val="24"/>
        </w:rPr>
        <w:t xml:space="preserve"> Safeguarding Policy and Procedures</w:t>
      </w:r>
      <w:r w:rsidR="007E1005" w:rsidRPr="00453658">
        <w:rPr>
          <w:rFonts w:asciiTheme="minorHAnsi" w:hAnsiTheme="minorHAnsi" w:cstheme="minorHAnsi"/>
          <w:b w:val="0"/>
          <w:color w:val="auto"/>
          <w:sz w:val="24"/>
          <w:szCs w:val="24"/>
        </w:rPr>
        <w:t xml:space="preserve"> and for reporting on Safeguarding to the Governing Body.</w:t>
      </w:r>
    </w:p>
    <w:p w14:paraId="63B0A886" w14:textId="27FF04C8" w:rsidR="00EE01F6" w:rsidRPr="0095735D" w:rsidRDefault="00EE01F6" w:rsidP="00F60E2F">
      <w:pPr>
        <w:spacing w:after="200"/>
        <w:rPr>
          <w:rFonts w:eastAsia="Calibri" w:cstheme="minorHAnsi"/>
          <w:b/>
          <w:color w:val="44546A" w:themeColor="text2"/>
          <w:szCs w:val="24"/>
        </w:rPr>
      </w:pPr>
      <w:r w:rsidRPr="0095735D">
        <w:rPr>
          <w:rFonts w:eastAsia="Calibri" w:cstheme="minorHAnsi"/>
          <w:b/>
          <w:color w:val="44546A" w:themeColor="text2"/>
          <w:szCs w:val="24"/>
        </w:rPr>
        <w:t>Training requirements</w:t>
      </w:r>
      <w:r w:rsidR="0095735D">
        <w:rPr>
          <w:rFonts w:eastAsia="Calibri" w:cstheme="minorHAnsi"/>
          <w:b/>
          <w:color w:val="44546A" w:themeColor="text2"/>
          <w:szCs w:val="24"/>
        </w:rPr>
        <w:br/>
      </w:r>
      <w:r w:rsidRPr="00453658">
        <w:rPr>
          <w:rFonts w:eastAsia="Calibri" w:cstheme="minorHAnsi"/>
          <w:szCs w:val="24"/>
        </w:rPr>
        <w:t xml:space="preserve">To be familiar with national and local guidance and policy relating to Safeguarding and Prevent and associated issues, and to attend Designated Safeguarding Officer training at least once every two years (changed from three years </w:t>
      </w:r>
      <w:r w:rsidR="00053D27" w:rsidRPr="00453658">
        <w:rPr>
          <w:rFonts w:eastAsia="Calibri" w:cstheme="minorHAnsi"/>
          <w:szCs w:val="24"/>
        </w:rPr>
        <w:t>in 22/23</w:t>
      </w:r>
      <w:r w:rsidRPr="00453658">
        <w:rPr>
          <w:rFonts w:eastAsia="Calibri" w:cstheme="minorHAnsi"/>
          <w:szCs w:val="24"/>
        </w:rPr>
        <w:t>). Engage in an appropriate programme of annual CPD to maintain expertise in Safeguarding and Prevent.</w:t>
      </w:r>
    </w:p>
    <w:bookmarkEnd w:id="9"/>
    <w:bookmarkEnd w:id="10"/>
    <w:p w14:paraId="748A1598" w14:textId="77777777" w:rsidR="00193ED4" w:rsidRPr="00453658" w:rsidRDefault="00193ED4" w:rsidP="00C04318">
      <w:pPr>
        <w:rPr>
          <w:rFonts w:cstheme="minorHAnsi"/>
          <w:szCs w:val="24"/>
        </w:rPr>
      </w:pPr>
    </w:p>
    <w:p w14:paraId="706B6CEA" w14:textId="77777777" w:rsidR="00C04318" w:rsidRPr="00453658" w:rsidRDefault="00C04318" w:rsidP="00C04318">
      <w:pPr>
        <w:pStyle w:val="Heading2"/>
        <w:rPr>
          <w:rFonts w:cstheme="minorHAnsi"/>
          <w:sz w:val="24"/>
          <w:szCs w:val="24"/>
        </w:rPr>
      </w:pPr>
      <w:bookmarkStart w:id="42" w:name="_Toc147319408"/>
      <w:r w:rsidRPr="00453658">
        <w:rPr>
          <w:rFonts w:cstheme="minorHAnsi"/>
          <w:sz w:val="24"/>
          <w:szCs w:val="24"/>
        </w:rPr>
        <w:lastRenderedPageBreak/>
        <w:t>The Governing Body</w:t>
      </w:r>
      <w:bookmarkEnd w:id="42"/>
    </w:p>
    <w:p w14:paraId="643E4138" w14:textId="77777777" w:rsidR="00193ED4" w:rsidRPr="00453658" w:rsidRDefault="003379C3" w:rsidP="003379C3">
      <w:pPr>
        <w:spacing w:after="200"/>
        <w:rPr>
          <w:rFonts w:eastAsia="Calibri" w:cstheme="minorHAnsi"/>
          <w:szCs w:val="24"/>
        </w:rPr>
      </w:pPr>
      <w:r w:rsidRPr="00453658">
        <w:rPr>
          <w:rFonts w:eastAsia="Calibri" w:cstheme="minorHAnsi"/>
          <w:szCs w:val="24"/>
        </w:rPr>
        <w:t>Governors are kept informed of these responsibilities through a variety of mechanisms. These include considering the annual Safeguarding Policy (</w:t>
      </w:r>
      <w:r w:rsidR="0049196B" w:rsidRPr="00453658">
        <w:rPr>
          <w:rFonts w:eastAsia="Calibri" w:cstheme="minorHAnsi"/>
          <w:szCs w:val="24"/>
        </w:rPr>
        <w:t xml:space="preserve">at </w:t>
      </w:r>
      <w:r w:rsidRPr="00453658">
        <w:rPr>
          <w:rFonts w:eastAsia="Calibri" w:cstheme="minorHAnsi"/>
          <w:szCs w:val="24"/>
        </w:rPr>
        <w:t xml:space="preserve">Corporation), reviewing the annual Safeguarding Report (External Relations Committee) and via the audit function. </w:t>
      </w:r>
      <w:r w:rsidRPr="00453658">
        <w:rPr>
          <w:rFonts w:cstheme="minorHAnsi"/>
          <w:szCs w:val="24"/>
        </w:rPr>
        <w:t>G</w:t>
      </w:r>
      <w:r w:rsidR="00192B31" w:rsidRPr="00453658">
        <w:rPr>
          <w:rFonts w:cstheme="minorHAnsi"/>
          <w:szCs w:val="24"/>
        </w:rPr>
        <w:t xml:space="preserve">overnors </w:t>
      </w:r>
      <w:r w:rsidR="006F64C5" w:rsidRPr="00453658">
        <w:rPr>
          <w:rFonts w:cstheme="minorHAnsi"/>
          <w:szCs w:val="24"/>
        </w:rPr>
        <w:t>have responsibility to:</w:t>
      </w:r>
    </w:p>
    <w:p w14:paraId="4358F70E" w14:textId="77777777" w:rsidR="00190F51" w:rsidRPr="00453658" w:rsidRDefault="00190F51" w:rsidP="00190F51">
      <w:pPr>
        <w:pStyle w:val="Content"/>
        <w:numPr>
          <w:ilvl w:val="0"/>
          <w:numId w:val="18"/>
        </w:numPr>
        <w:rPr>
          <w:rFonts w:cstheme="minorHAnsi"/>
          <w:szCs w:val="24"/>
        </w:rPr>
      </w:pPr>
      <w:r w:rsidRPr="00453658">
        <w:rPr>
          <w:rFonts w:cstheme="minorHAnsi"/>
          <w:szCs w:val="24"/>
        </w:rPr>
        <w:t>Seek evidence that attendance is monitored as a safeguarding concern and that early help is deployed in line with statutory guidance</w:t>
      </w:r>
      <w:r w:rsidRPr="00453658">
        <w:rPr>
          <w:rFonts w:cstheme="minorHAnsi"/>
        </w:rPr>
        <w:t xml:space="preserve"> </w:t>
      </w:r>
      <w:bookmarkStart w:id="43" w:name="_Hlk213145536"/>
      <w:r w:rsidRPr="00453658">
        <w:rPr>
          <w:rFonts w:cstheme="minorHAnsi"/>
          <w:b/>
          <w:sz w:val="16"/>
          <w:szCs w:val="16"/>
        </w:rPr>
        <w:t>KCSIE 2025</w:t>
      </w:r>
      <w:bookmarkEnd w:id="43"/>
      <w:r w:rsidRPr="00453658">
        <w:rPr>
          <w:rFonts w:cstheme="minorHAnsi"/>
          <w:szCs w:val="24"/>
        </w:rPr>
        <w:t>.</w:t>
      </w:r>
    </w:p>
    <w:p w14:paraId="470ABBA3" w14:textId="77777777" w:rsidR="00190F51" w:rsidRPr="00453658" w:rsidRDefault="00190F51" w:rsidP="00190F51">
      <w:pPr>
        <w:pStyle w:val="Content"/>
        <w:numPr>
          <w:ilvl w:val="0"/>
          <w:numId w:val="18"/>
        </w:numPr>
        <w:rPr>
          <w:rFonts w:cstheme="minorHAnsi"/>
          <w:szCs w:val="24"/>
        </w:rPr>
      </w:pPr>
      <w:r w:rsidRPr="00453658">
        <w:rPr>
          <w:rFonts w:cstheme="minorHAnsi"/>
          <w:szCs w:val="24"/>
        </w:rPr>
        <w:t>Request regular assurance on online safety, including filtering/monitoring effectiveness, cyber security resilience and related staff training</w:t>
      </w:r>
      <w:r w:rsidRPr="00453658">
        <w:rPr>
          <w:rFonts w:cstheme="minorHAnsi"/>
          <w:b/>
          <w:sz w:val="16"/>
          <w:szCs w:val="16"/>
        </w:rPr>
        <w:t xml:space="preserve"> KCSIE 2025</w:t>
      </w:r>
      <w:r w:rsidRPr="00453658">
        <w:rPr>
          <w:rFonts w:cstheme="minorHAnsi"/>
          <w:szCs w:val="24"/>
        </w:rPr>
        <w:t>.</w:t>
      </w:r>
    </w:p>
    <w:p w14:paraId="01CD371B" w14:textId="77777777" w:rsidR="00C04318" w:rsidRPr="00453658" w:rsidRDefault="00C04318" w:rsidP="00F22989">
      <w:pPr>
        <w:pStyle w:val="Content"/>
        <w:numPr>
          <w:ilvl w:val="0"/>
          <w:numId w:val="18"/>
        </w:numPr>
        <w:rPr>
          <w:rFonts w:cstheme="minorHAnsi"/>
          <w:szCs w:val="24"/>
        </w:rPr>
      </w:pPr>
      <w:r w:rsidRPr="00453658">
        <w:rPr>
          <w:rFonts w:cstheme="minorHAnsi"/>
          <w:szCs w:val="24"/>
        </w:rPr>
        <w:t xml:space="preserve">Appoint a DSL who is a member of the senior leadership team and who has undertaken training in multi-agency working, in addition to </w:t>
      </w:r>
      <w:r w:rsidR="006F64C5" w:rsidRPr="00453658">
        <w:rPr>
          <w:rFonts w:cstheme="minorHAnsi"/>
          <w:szCs w:val="24"/>
        </w:rPr>
        <w:t>child</w:t>
      </w:r>
      <w:r w:rsidRPr="00453658">
        <w:rPr>
          <w:rFonts w:cstheme="minorHAnsi"/>
          <w:szCs w:val="24"/>
        </w:rPr>
        <w:t xml:space="preserve"> protection training</w:t>
      </w:r>
      <w:r w:rsidR="005003FE" w:rsidRPr="00453658">
        <w:rPr>
          <w:rFonts w:cstheme="minorHAnsi"/>
          <w:szCs w:val="24"/>
        </w:rPr>
        <w:t>. Governors will ensure that the designated safeguarding lead has the appropriate authority within the college/college to carry out the duties of the post. In addition to ensuring that the postholder is given the additional time, funding, resources, and support needed to carry out the role effectively.</w:t>
      </w:r>
    </w:p>
    <w:p w14:paraId="38C7C6F3" w14:textId="77777777" w:rsidR="00C04318" w:rsidRPr="00453658" w:rsidRDefault="00C04318" w:rsidP="00F22989">
      <w:pPr>
        <w:pStyle w:val="Content"/>
        <w:numPr>
          <w:ilvl w:val="0"/>
          <w:numId w:val="18"/>
        </w:numPr>
        <w:rPr>
          <w:rFonts w:cstheme="minorHAnsi"/>
          <w:szCs w:val="24"/>
        </w:rPr>
      </w:pPr>
      <w:r w:rsidRPr="00453658">
        <w:rPr>
          <w:rFonts w:cstheme="minorHAnsi"/>
          <w:szCs w:val="24"/>
        </w:rPr>
        <w:t>Ensure that the DSL role is explicit in the role holder’s job description and that safeguarding responsibilities are identified explicitly in the job/role descriptions of every member of staff and volunteer.</w:t>
      </w:r>
    </w:p>
    <w:p w14:paraId="63281E56" w14:textId="77777777" w:rsidR="00C04318" w:rsidRPr="00453658" w:rsidRDefault="00C04318" w:rsidP="00F22989">
      <w:pPr>
        <w:pStyle w:val="Content"/>
        <w:numPr>
          <w:ilvl w:val="0"/>
          <w:numId w:val="18"/>
        </w:numPr>
        <w:rPr>
          <w:rFonts w:cstheme="minorHAnsi"/>
          <w:szCs w:val="24"/>
        </w:rPr>
      </w:pPr>
      <w:r w:rsidRPr="00453658">
        <w:rPr>
          <w:rFonts w:cstheme="minorHAnsi"/>
          <w:szCs w:val="24"/>
        </w:rPr>
        <w:t xml:space="preserve">Ensures that </w:t>
      </w:r>
      <w:r w:rsidR="006F64C5" w:rsidRPr="00453658">
        <w:rPr>
          <w:rFonts w:cstheme="minorHAnsi"/>
          <w:szCs w:val="24"/>
        </w:rPr>
        <w:t>a</w:t>
      </w:r>
      <w:r w:rsidRPr="00453658">
        <w:rPr>
          <w:rFonts w:cstheme="minorHAnsi"/>
          <w:szCs w:val="24"/>
        </w:rPr>
        <w:t xml:space="preserve"> DSL </w:t>
      </w:r>
      <w:r w:rsidRPr="00453658">
        <w:rPr>
          <w:rFonts w:eastAsia="Calibri" w:cstheme="minorHAnsi"/>
          <w:szCs w:val="24"/>
        </w:rPr>
        <w:t xml:space="preserve">is always available during </w:t>
      </w:r>
      <w:r w:rsidR="00D64434" w:rsidRPr="00453658">
        <w:rPr>
          <w:rFonts w:eastAsia="Calibri" w:cstheme="minorHAnsi"/>
          <w:szCs w:val="24"/>
        </w:rPr>
        <w:t>college</w:t>
      </w:r>
      <w:r w:rsidRPr="00453658">
        <w:rPr>
          <w:rFonts w:eastAsia="Calibri" w:cstheme="minorHAnsi"/>
          <w:szCs w:val="24"/>
        </w:rPr>
        <w:t xml:space="preserve"> or college hours for staff to discuss any safeguarding concerns.  </w:t>
      </w:r>
      <w:r w:rsidR="006F64C5" w:rsidRPr="00453658">
        <w:rPr>
          <w:rFonts w:eastAsia="Calibri" w:cstheme="minorHAnsi"/>
          <w:szCs w:val="24"/>
        </w:rPr>
        <w:t>I</w:t>
      </w:r>
      <w:r w:rsidRPr="00453658">
        <w:rPr>
          <w:rFonts w:eastAsia="Calibri" w:cstheme="minorHAnsi"/>
          <w:szCs w:val="24"/>
        </w:rPr>
        <w:t xml:space="preserve">n exceptional circumstances availability will be via telephone and/or </w:t>
      </w:r>
      <w:r w:rsidR="00AA27EB" w:rsidRPr="00453658">
        <w:rPr>
          <w:rFonts w:eastAsia="Calibri" w:cstheme="minorHAnsi"/>
          <w:szCs w:val="24"/>
        </w:rPr>
        <w:t>Teams</w:t>
      </w:r>
      <w:r w:rsidRPr="00453658">
        <w:rPr>
          <w:rFonts w:eastAsia="Calibri" w:cstheme="minorHAnsi"/>
          <w:szCs w:val="24"/>
        </w:rPr>
        <w:t xml:space="preserve">. </w:t>
      </w:r>
      <w:r w:rsidRPr="00453658">
        <w:rPr>
          <w:rFonts w:cstheme="minorHAnsi"/>
          <w:szCs w:val="24"/>
        </w:rPr>
        <w:t xml:space="preserve"> </w:t>
      </w:r>
    </w:p>
    <w:p w14:paraId="1520B3B8" w14:textId="77777777" w:rsidR="00C04318" w:rsidRPr="00453658" w:rsidRDefault="00C04318" w:rsidP="00F22989">
      <w:pPr>
        <w:pStyle w:val="Content"/>
        <w:numPr>
          <w:ilvl w:val="0"/>
          <w:numId w:val="18"/>
        </w:numPr>
        <w:rPr>
          <w:rFonts w:cstheme="minorHAnsi"/>
          <w:szCs w:val="24"/>
        </w:rPr>
      </w:pPr>
      <w:r w:rsidRPr="00453658">
        <w:rPr>
          <w:rFonts w:cstheme="minorHAnsi"/>
          <w:szCs w:val="24"/>
        </w:rPr>
        <w:t xml:space="preserve">Ensures that </w:t>
      </w:r>
      <w:r w:rsidR="00DB7F89" w:rsidRPr="00453658">
        <w:rPr>
          <w:rFonts w:cstheme="minorHAnsi"/>
          <w:szCs w:val="24"/>
        </w:rPr>
        <w:t xml:space="preserve">a </w:t>
      </w:r>
      <w:r w:rsidRPr="00453658">
        <w:rPr>
          <w:rFonts w:cstheme="minorHAnsi"/>
          <w:szCs w:val="24"/>
        </w:rPr>
        <w:t xml:space="preserve">DSL </w:t>
      </w:r>
      <w:r w:rsidRPr="00453658">
        <w:rPr>
          <w:rFonts w:eastAsia="Calibri" w:cstheme="minorHAnsi"/>
          <w:szCs w:val="24"/>
        </w:rPr>
        <w:t xml:space="preserve">is always available at least via telephone or other media as above during any out of hours/out of term </w:t>
      </w:r>
      <w:r w:rsidR="00D64434" w:rsidRPr="00453658">
        <w:rPr>
          <w:rFonts w:eastAsia="Calibri" w:cstheme="minorHAnsi"/>
          <w:szCs w:val="24"/>
        </w:rPr>
        <w:t>college</w:t>
      </w:r>
      <w:r w:rsidRPr="00453658">
        <w:rPr>
          <w:rFonts w:eastAsia="Calibri" w:cstheme="minorHAnsi"/>
          <w:szCs w:val="24"/>
        </w:rPr>
        <w:t xml:space="preserve"> activities. </w:t>
      </w:r>
    </w:p>
    <w:p w14:paraId="229B5198" w14:textId="77777777" w:rsidR="00C04318" w:rsidRPr="00453658" w:rsidRDefault="00E9012E" w:rsidP="00F22989">
      <w:pPr>
        <w:pStyle w:val="Content"/>
        <w:numPr>
          <w:ilvl w:val="0"/>
          <w:numId w:val="18"/>
        </w:numPr>
        <w:rPr>
          <w:rFonts w:cstheme="minorHAnsi"/>
          <w:i/>
          <w:szCs w:val="24"/>
        </w:rPr>
      </w:pPr>
      <w:r w:rsidRPr="00453658">
        <w:rPr>
          <w:rFonts w:cstheme="minorHAnsi"/>
          <w:szCs w:val="24"/>
        </w:rPr>
        <w:t>Agree</w:t>
      </w:r>
      <w:r w:rsidR="00C04318" w:rsidRPr="00453658">
        <w:rPr>
          <w:rFonts w:cstheme="minorHAnsi"/>
          <w:szCs w:val="24"/>
        </w:rPr>
        <w:t xml:space="preserve"> a </w:t>
      </w:r>
      <w:r w:rsidR="006C3ADD" w:rsidRPr="00453658">
        <w:rPr>
          <w:rFonts w:cstheme="minorHAnsi"/>
          <w:szCs w:val="24"/>
        </w:rPr>
        <w:t xml:space="preserve">safeguarding </w:t>
      </w:r>
      <w:r w:rsidR="00C04318" w:rsidRPr="00453658">
        <w:rPr>
          <w:rFonts w:cstheme="minorHAnsi"/>
          <w:szCs w:val="24"/>
        </w:rPr>
        <w:t>policy and procedures, including a staff code of conduct, that are consistent with local safeguarding partnership and statutory requirements, reviewed annually and made available publicly</w:t>
      </w:r>
      <w:r w:rsidR="006C3ADD" w:rsidRPr="00453658">
        <w:rPr>
          <w:rFonts w:cstheme="minorHAnsi"/>
          <w:szCs w:val="24"/>
        </w:rPr>
        <w:t>.</w:t>
      </w:r>
    </w:p>
    <w:p w14:paraId="3B95ED17" w14:textId="77777777" w:rsidR="00C04318" w:rsidRPr="00453658" w:rsidRDefault="00E9012E" w:rsidP="00F22989">
      <w:pPr>
        <w:pStyle w:val="Content"/>
        <w:numPr>
          <w:ilvl w:val="0"/>
          <w:numId w:val="18"/>
        </w:numPr>
        <w:rPr>
          <w:rFonts w:cstheme="minorHAnsi"/>
          <w:szCs w:val="24"/>
        </w:rPr>
      </w:pPr>
      <w:r w:rsidRPr="00453658">
        <w:rPr>
          <w:rFonts w:cstheme="minorHAnsi"/>
          <w:szCs w:val="24"/>
        </w:rPr>
        <w:t>Agree</w:t>
      </w:r>
      <w:r w:rsidR="00C04318" w:rsidRPr="00453658">
        <w:rPr>
          <w:rFonts w:cstheme="minorHAnsi"/>
          <w:szCs w:val="24"/>
        </w:rPr>
        <w:t xml:space="preserve"> procedures for dealing with allegations of abuse made against members of staff (including supply staff) and volunteers including allegations made against the </w:t>
      </w:r>
      <w:r w:rsidRPr="00453658">
        <w:rPr>
          <w:rFonts w:cstheme="minorHAnsi"/>
          <w:szCs w:val="24"/>
        </w:rPr>
        <w:t>Principal.</w:t>
      </w:r>
      <w:r w:rsidR="00C04318" w:rsidRPr="00453658">
        <w:rPr>
          <w:rFonts w:cstheme="minorHAnsi"/>
          <w:szCs w:val="24"/>
        </w:rPr>
        <w:t xml:space="preserve"> </w:t>
      </w:r>
    </w:p>
    <w:p w14:paraId="01B56007" w14:textId="77777777" w:rsidR="00C04318" w:rsidRPr="00453658" w:rsidRDefault="00E9012E" w:rsidP="00F22989">
      <w:pPr>
        <w:pStyle w:val="Content"/>
        <w:numPr>
          <w:ilvl w:val="0"/>
          <w:numId w:val="18"/>
        </w:numPr>
        <w:rPr>
          <w:rFonts w:cstheme="minorHAnsi"/>
          <w:szCs w:val="24"/>
        </w:rPr>
      </w:pPr>
      <w:r w:rsidRPr="00453658">
        <w:rPr>
          <w:rFonts w:cstheme="minorHAnsi"/>
          <w:szCs w:val="24"/>
        </w:rPr>
        <w:t>Ensure the college follows</w:t>
      </w:r>
      <w:r w:rsidR="00C04318" w:rsidRPr="00453658">
        <w:rPr>
          <w:rFonts w:cstheme="minorHAnsi"/>
          <w:szCs w:val="24"/>
        </w:rPr>
        <w:t xml:space="preserve"> safer recruitment procedures that include </w:t>
      </w:r>
      <w:r w:rsidR="00C04318" w:rsidRPr="00453658">
        <w:rPr>
          <w:rFonts w:cstheme="minorHAnsi"/>
          <w:szCs w:val="24"/>
          <w:lang w:eastAsia="en-GB"/>
        </w:rPr>
        <w:t xml:space="preserve">statutory checks on the suitability of staff to work with </w:t>
      </w:r>
      <w:r w:rsidRPr="00453658">
        <w:rPr>
          <w:rFonts w:cstheme="minorHAnsi"/>
          <w:szCs w:val="24"/>
          <w:lang w:eastAsia="en-GB"/>
        </w:rPr>
        <w:t>y</w:t>
      </w:r>
      <w:r w:rsidR="003371D7" w:rsidRPr="00453658">
        <w:rPr>
          <w:rFonts w:cstheme="minorHAnsi"/>
          <w:szCs w:val="24"/>
          <w:lang w:eastAsia="en-GB"/>
        </w:rPr>
        <w:t>oung</w:t>
      </w:r>
      <w:r w:rsidR="00686341" w:rsidRPr="00453658">
        <w:rPr>
          <w:rFonts w:cstheme="minorHAnsi"/>
          <w:szCs w:val="24"/>
          <w:lang w:eastAsia="en-GB"/>
        </w:rPr>
        <w:t xml:space="preserve"> people</w:t>
      </w:r>
      <w:r w:rsidR="00C04318" w:rsidRPr="00453658">
        <w:rPr>
          <w:rFonts w:cstheme="minorHAnsi"/>
          <w:szCs w:val="24"/>
          <w:lang w:eastAsia="en-GB"/>
        </w:rPr>
        <w:t xml:space="preserve"> and disqualification from providing </w:t>
      </w:r>
      <w:r w:rsidRPr="00453658">
        <w:rPr>
          <w:rFonts w:cstheme="minorHAnsi"/>
          <w:szCs w:val="24"/>
          <w:lang w:eastAsia="en-GB"/>
        </w:rPr>
        <w:t>child</w:t>
      </w:r>
      <w:r w:rsidR="00C04318" w:rsidRPr="00453658">
        <w:rPr>
          <w:rFonts w:cstheme="minorHAnsi"/>
          <w:szCs w:val="24"/>
          <w:lang w:eastAsia="en-GB"/>
        </w:rPr>
        <w:t>care regulations.</w:t>
      </w:r>
    </w:p>
    <w:p w14:paraId="2631A9C3" w14:textId="77777777" w:rsidR="00F72B19" w:rsidRPr="00453658" w:rsidRDefault="00F72B19" w:rsidP="00F22989">
      <w:pPr>
        <w:pStyle w:val="ListParagraph"/>
        <w:numPr>
          <w:ilvl w:val="0"/>
          <w:numId w:val="18"/>
        </w:numPr>
        <w:spacing w:after="0"/>
        <w:ind w:left="714" w:hanging="357"/>
        <w:rPr>
          <w:rFonts w:asciiTheme="minorHAnsi" w:hAnsiTheme="minorHAnsi" w:cstheme="minorHAnsi"/>
          <w:b w:val="0"/>
          <w:bCs/>
          <w:color w:val="000000" w:themeColor="text1"/>
          <w:sz w:val="22"/>
          <w:lang w:eastAsia="en-GB"/>
        </w:rPr>
      </w:pPr>
      <w:r w:rsidRPr="00453658">
        <w:rPr>
          <w:rFonts w:asciiTheme="minorHAnsi" w:hAnsiTheme="minorHAnsi" w:cstheme="minorHAnsi"/>
          <w:b w:val="0"/>
          <w:bCs/>
          <w:color w:val="000000" w:themeColor="text1"/>
          <w:sz w:val="22"/>
          <w:lang w:eastAsia="en-GB"/>
        </w:rPr>
        <w:t>Develops an induction strategy that ensures all staff, including the headteacher, and volunteers receive information about the school’s safeguarding arrangements, Staff Behaviour Policy (Code of Conduct) and the role of the DSL on induction.</w:t>
      </w:r>
    </w:p>
    <w:p w14:paraId="5A4A60AD" w14:textId="77777777" w:rsidR="00C04318" w:rsidRPr="00453658" w:rsidRDefault="00C04318" w:rsidP="00F22989">
      <w:pPr>
        <w:pStyle w:val="Content"/>
        <w:numPr>
          <w:ilvl w:val="0"/>
          <w:numId w:val="18"/>
        </w:numPr>
        <w:rPr>
          <w:rFonts w:cstheme="minorHAnsi"/>
          <w:szCs w:val="24"/>
          <w:lang w:eastAsia="en-GB"/>
        </w:rPr>
      </w:pPr>
      <w:r w:rsidRPr="00453658">
        <w:rPr>
          <w:rFonts w:cstheme="minorHAnsi"/>
          <w:szCs w:val="24"/>
        </w:rPr>
        <w:t xml:space="preserve">Develops a training strategy that ensures all staff, including the </w:t>
      </w:r>
      <w:r w:rsidR="00D678EE" w:rsidRPr="00453658">
        <w:rPr>
          <w:rFonts w:cstheme="minorHAnsi"/>
          <w:szCs w:val="24"/>
        </w:rPr>
        <w:t>Principal</w:t>
      </w:r>
      <w:r w:rsidRPr="00453658">
        <w:rPr>
          <w:rFonts w:cstheme="minorHAnsi"/>
          <w:szCs w:val="24"/>
        </w:rPr>
        <w:t xml:space="preserve">, and volunteers receive appropriate and regularly updated safeguarding training and updates as required (at least annually) to provide them with the relevant skills and knowledge to safeguard </w:t>
      </w:r>
      <w:r w:rsidR="00D678E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effectively. The training strategy will also ensure that the DSL receives refresher training and regular updates as defined under the DSL’s duties above</w:t>
      </w:r>
      <w:r w:rsidRPr="00453658">
        <w:rPr>
          <w:rFonts w:cstheme="minorHAnsi"/>
          <w:szCs w:val="24"/>
          <w:lang w:eastAsia="en-GB"/>
        </w:rPr>
        <w:t xml:space="preserve">. </w:t>
      </w:r>
    </w:p>
    <w:p w14:paraId="726BBE96" w14:textId="77777777" w:rsidR="00C04318" w:rsidRPr="00453658" w:rsidRDefault="00C04318" w:rsidP="00F22989">
      <w:pPr>
        <w:pStyle w:val="Content"/>
        <w:numPr>
          <w:ilvl w:val="0"/>
          <w:numId w:val="18"/>
        </w:numPr>
        <w:rPr>
          <w:rFonts w:cstheme="minorHAnsi"/>
          <w:szCs w:val="24"/>
        </w:rPr>
      </w:pPr>
      <w:r w:rsidRPr="00453658">
        <w:rPr>
          <w:rFonts w:cstheme="minorHAnsi"/>
          <w:bCs/>
        </w:rPr>
        <w:t xml:space="preserve">Ensures that all staff, including temporary staff and volunteers, have </w:t>
      </w:r>
      <w:r w:rsidR="00F439BE" w:rsidRPr="00453658">
        <w:rPr>
          <w:rFonts w:cstheme="minorHAnsi"/>
          <w:bCs/>
        </w:rPr>
        <w:t>read,</w:t>
      </w:r>
      <w:r w:rsidRPr="00453658">
        <w:rPr>
          <w:rFonts w:cstheme="minorHAnsi"/>
          <w:bCs/>
        </w:rPr>
        <w:t xml:space="preserve"> and understood the </w:t>
      </w:r>
      <w:r w:rsidR="00D64434" w:rsidRPr="00453658">
        <w:rPr>
          <w:rFonts w:cstheme="minorHAnsi"/>
          <w:bCs/>
        </w:rPr>
        <w:t>college</w:t>
      </w:r>
      <w:r w:rsidRPr="00453658">
        <w:rPr>
          <w:rFonts w:cstheme="minorHAnsi"/>
          <w:bCs/>
        </w:rPr>
        <w:t>’s</w:t>
      </w:r>
      <w:r w:rsidRPr="00453658">
        <w:rPr>
          <w:rFonts w:cstheme="minorHAnsi"/>
          <w:szCs w:val="24"/>
        </w:rPr>
        <w:t xml:space="preserv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and safeguarding policy and Staff </w:t>
      </w:r>
      <w:r w:rsidR="00DC6DC9" w:rsidRPr="00453658">
        <w:rPr>
          <w:rFonts w:cstheme="minorHAnsi"/>
          <w:szCs w:val="24"/>
        </w:rPr>
        <w:t>C</w:t>
      </w:r>
      <w:r w:rsidRPr="00453658">
        <w:rPr>
          <w:rFonts w:cstheme="minorHAnsi"/>
          <w:szCs w:val="24"/>
        </w:rPr>
        <w:t xml:space="preserve">ode of </w:t>
      </w:r>
      <w:r w:rsidR="00DC6DC9" w:rsidRPr="00453658">
        <w:rPr>
          <w:rFonts w:cstheme="minorHAnsi"/>
          <w:szCs w:val="24"/>
        </w:rPr>
        <w:t>C</w:t>
      </w:r>
      <w:r w:rsidRPr="00453658">
        <w:rPr>
          <w:rFonts w:cstheme="minorHAnsi"/>
          <w:szCs w:val="24"/>
        </w:rPr>
        <w:t xml:space="preserve">onduct before they start work at the </w:t>
      </w:r>
      <w:r w:rsidR="00D64434" w:rsidRPr="00453658">
        <w:rPr>
          <w:rFonts w:cstheme="minorHAnsi"/>
          <w:szCs w:val="24"/>
        </w:rPr>
        <w:t>college</w:t>
      </w:r>
      <w:r w:rsidRPr="00453658">
        <w:rPr>
          <w:rFonts w:cstheme="minorHAnsi"/>
          <w:szCs w:val="24"/>
        </w:rPr>
        <w:t>.</w:t>
      </w:r>
    </w:p>
    <w:p w14:paraId="2A7B765B" w14:textId="77777777" w:rsidR="00C04318" w:rsidRPr="00453658" w:rsidRDefault="00D678EE" w:rsidP="00F22989">
      <w:pPr>
        <w:pStyle w:val="Content"/>
        <w:numPr>
          <w:ilvl w:val="0"/>
          <w:numId w:val="18"/>
        </w:numPr>
        <w:rPr>
          <w:rFonts w:cstheme="minorHAnsi"/>
          <w:szCs w:val="24"/>
        </w:rPr>
      </w:pPr>
      <w:r w:rsidRPr="00453658">
        <w:rPr>
          <w:rFonts w:cstheme="minorHAnsi"/>
          <w:szCs w:val="24"/>
        </w:rPr>
        <w:t>Ensures that appropriate staff are in place to</w:t>
      </w:r>
      <w:r w:rsidR="00C04318" w:rsidRPr="00453658">
        <w:rPr>
          <w:rFonts w:cstheme="minorHAnsi"/>
          <w:szCs w:val="24"/>
        </w:rPr>
        <w:t xml:space="preserve"> promote the educational achievement of </w:t>
      </w:r>
      <w:r w:rsidR="00DC6DC9"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who are looked after by the Local Authority and who have left care through </w:t>
      </w:r>
      <w:r w:rsidR="00C04318" w:rsidRPr="00453658">
        <w:rPr>
          <w:rFonts w:cstheme="minorHAnsi"/>
          <w:szCs w:val="24"/>
        </w:rPr>
        <w:lastRenderedPageBreak/>
        <w:t xml:space="preserve">adoption, special </w:t>
      </w:r>
      <w:r w:rsidR="00F439BE" w:rsidRPr="00453658">
        <w:rPr>
          <w:rFonts w:cstheme="minorHAnsi"/>
          <w:szCs w:val="24"/>
        </w:rPr>
        <w:t>guardianship,</w:t>
      </w:r>
      <w:r w:rsidR="00C04318" w:rsidRPr="00453658">
        <w:rPr>
          <w:rFonts w:cstheme="minorHAnsi"/>
          <w:szCs w:val="24"/>
        </w:rPr>
        <w:t xml:space="preserve"> or </w:t>
      </w:r>
      <w:r w:rsidR="003371D7"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arrangement orders or who were adopted from state care outside England and Wales.</w:t>
      </w:r>
    </w:p>
    <w:p w14:paraId="5D785042" w14:textId="77777777" w:rsidR="002F2442" w:rsidRPr="00453658" w:rsidRDefault="002F2442" w:rsidP="00F22989">
      <w:pPr>
        <w:pStyle w:val="Content"/>
        <w:numPr>
          <w:ilvl w:val="0"/>
          <w:numId w:val="18"/>
        </w:numPr>
        <w:rPr>
          <w:rFonts w:cstheme="minorHAnsi"/>
          <w:szCs w:val="24"/>
        </w:rPr>
      </w:pPr>
      <w:r w:rsidRPr="00453658">
        <w:rPr>
          <w:rFonts w:cstheme="minorHAnsi"/>
          <w:szCs w:val="24"/>
        </w:rPr>
        <w:t>Contributes to multi-agency working and plans.</w:t>
      </w:r>
    </w:p>
    <w:p w14:paraId="6BABCD97" w14:textId="77777777" w:rsidR="00C04318" w:rsidRPr="00453658" w:rsidRDefault="00C04318" w:rsidP="00F22989">
      <w:pPr>
        <w:pStyle w:val="Content"/>
        <w:numPr>
          <w:ilvl w:val="0"/>
          <w:numId w:val="18"/>
        </w:numPr>
        <w:rPr>
          <w:rFonts w:cstheme="minorHAnsi"/>
          <w:szCs w:val="24"/>
        </w:rPr>
      </w:pPr>
      <w:r w:rsidRPr="00453658">
        <w:rPr>
          <w:rFonts w:cstheme="minorHAnsi"/>
          <w:szCs w:val="24"/>
        </w:rPr>
        <w:t xml:space="preserve">Ensure there are clear systems and processes in place for identifying possible mental health problems, including routes to escalate and clear referral and accountability systems.  </w:t>
      </w:r>
    </w:p>
    <w:p w14:paraId="38FAFCFD" w14:textId="77777777" w:rsidR="00C04318" w:rsidRPr="00453658" w:rsidRDefault="00C04318" w:rsidP="00F22989">
      <w:pPr>
        <w:pStyle w:val="Content"/>
        <w:numPr>
          <w:ilvl w:val="0"/>
          <w:numId w:val="18"/>
        </w:numPr>
        <w:rPr>
          <w:rFonts w:cstheme="minorHAnsi"/>
          <w:szCs w:val="24"/>
        </w:rPr>
      </w:pPr>
      <w:r w:rsidRPr="00453658">
        <w:rPr>
          <w:rFonts w:cstheme="minorHAnsi"/>
          <w:szCs w:val="24"/>
        </w:rPr>
        <w:t>Ensures an effective pastoral care offer and Early Help offer.</w:t>
      </w:r>
    </w:p>
    <w:p w14:paraId="0FC83561" w14:textId="77777777" w:rsidR="00C04318" w:rsidRPr="00453658" w:rsidRDefault="00C04318" w:rsidP="00F22989">
      <w:pPr>
        <w:pStyle w:val="Content"/>
        <w:numPr>
          <w:ilvl w:val="0"/>
          <w:numId w:val="18"/>
        </w:numPr>
        <w:rPr>
          <w:rFonts w:cstheme="minorHAnsi"/>
          <w:szCs w:val="24"/>
        </w:rPr>
      </w:pPr>
      <w:r w:rsidRPr="00453658">
        <w:rPr>
          <w:rFonts w:cstheme="minorHAnsi"/>
          <w:szCs w:val="24"/>
        </w:rPr>
        <w:t xml:space="preserve">Ensures that </w:t>
      </w:r>
      <w:r w:rsidR="005003F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are taught about how to identify risks, including online, and how to access support and help.  </w:t>
      </w:r>
    </w:p>
    <w:p w14:paraId="0EB477F3" w14:textId="77777777" w:rsidR="00C04318" w:rsidRPr="00453658" w:rsidRDefault="00C04318" w:rsidP="00F22989">
      <w:pPr>
        <w:pStyle w:val="Content"/>
        <w:numPr>
          <w:ilvl w:val="0"/>
          <w:numId w:val="18"/>
        </w:numPr>
        <w:rPr>
          <w:rFonts w:cstheme="minorHAnsi"/>
          <w:szCs w:val="24"/>
        </w:rPr>
      </w:pPr>
      <w:r w:rsidRPr="00453658">
        <w:rPr>
          <w:rFonts w:cstheme="minorHAnsi"/>
          <w:szCs w:val="24"/>
        </w:rPr>
        <w:t xml:space="preserve">Ensures that the voice and lived experiences of </w:t>
      </w:r>
      <w:r w:rsidR="005003F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are heard and reflected in the life of</w:t>
      </w:r>
      <w:r w:rsidR="006F1A1A" w:rsidRPr="00453658">
        <w:rPr>
          <w:rFonts w:cstheme="minorHAnsi"/>
          <w:szCs w:val="24"/>
        </w:rPr>
        <w:t xml:space="preserve"> Monoux Sixth Form</w:t>
      </w:r>
      <w:r w:rsidRPr="00453658">
        <w:rPr>
          <w:rFonts w:cstheme="minorHAnsi"/>
          <w:szCs w:val="24"/>
        </w:rPr>
        <w:t xml:space="preserve"> </w:t>
      </w:r>
    </w:p>
    <w:p w14:paraId="3C6A511C" w14:textId="77777777" w:rsidR="003379C3" w:rsidRPr="00453658" w:rsidRDefault="003379C3" w:rsidP="00F22989">
      <w:pPr>
        <w:pStyle w:val="Content"/>
        <w:numPr>
          <w:ilvl w:val="0"/>
          <w:numId w:val="18"/>
        </w:numPr>
        <w:rPr>
          <w:rFonts w:cstheme="minorHAnsi"/>
          <w:szCs w:val="24"/>
        </w:rPr>
      </w:pPr>
      <w:r w:rsidRPr="00453658">
        <w:rPr>
          <w:rFonts w:cstheme="minorHAnsi"/>
          <w:szCs w:val="24"/>
        </w:rPr>
        <w:t xml:space="preserve">The governing body is also responsible for overseeing Safeguarding Audits completed and returned to the Local Authority under s175 of the </w:t>
      </w:r>
      <w:hyperlink r:id="rId30" w:history="1">
        <w:r w:rsidRPr="00453658">
          <w:rPr>
            <w:rStyle w:val="Hyperlink"/>
            <w:rFonts w:cstheme="minorHAnsi"/>
            <w:szCs w:val="24"/>
          </w:rPr>
          <w:t>Education Act 2002</w:t>
        </w:r>
      </w:hyperlink>
      <w:r w:rsidRPr="00453658">
        <w:rPr>
          <w:rFonts w:cstheme="minorHAnsi"/>
          <w:szCs w:val="24"/>
        </w:rPr>
        <w:t xml:space="preserve">.  </w:t>
      </w:r>
    </w:p>
    <w:p w14:paraId="55B682FA" w14:textId="77777777" w:rsidR="00C04318" w:rsidRPr="00453658" w:rsidRDefault="00C04318" w:rsidP="00F22989">
      <w:pPr>
        <w:pStyle w:val="Content"/>
        <w:numPr>
          <w:ilvl w:val="0"/>
          <w:numId w:val="18"/>
        </w:numPr>
        <w:rPr>
          <w:rFonts w:cstheme="minorHAnsi"/>
          <w:bCs/>
          <w:szCs w:val="24"/>
        </w:rPr>
      </w:pPr>
      <w:r w:rsidRPr="00453658">
        <w:rPr>
          <w:rFonts w:cstheme="minorHAnsi"/>
          <w:bCs/>
          <w:szCs w:val="24"/>
        </w:rPr>
        <w:t xml:space="preserve">Ensure relevant staff have due regard to the relevant data protection principles, which allow them to share (and withhold) personal information as provided for in the </w:t>
      </w:r>
      <w:hyperlink r:id="rId31" w:history="1">
        <w:r w:rsidRPr="00453658">
          <w:rPr>
            <w:rStyle w:val="Hyperlink"/>
            <w:rFonts w:cstheme="minorHAnsi"/>
            <w:szCs w:val="24"/>
          </w:rPr>
          <w:t>Data Protection Act</w:t>
        </w:r>
      </w:hyperlink>
      <w:r w:rsidRPr="00453658">
        <w:rPr>
          <w:rFonts w:cstheme="minorHAnsi"/>
          <w:szCs w:val="24"/>
        </w:rPr>
        <w:t xml:space="preserve"> 2018 and </w:t>
      </w:r>
      <w:hyperlink r:id="rId32" w:history="1">
        <w:r w:rsidRPr="00453658">
          <w:rPr>
            <w:rStyle w:val="Hyperlink"/>
            <w:rFonts w:cstheme="minorHAnsi"/>
            <w:szCs w:val="24"/>
          </w:rPr>
          <w:t>General Data Protection Regulations (GDPR)</w:t>
        </w:r>
      </w:hyperlink>
      <w:r w:rsidRPr="00453658">
        <w:rPr>
          <w:rFonts w:cstheme="minorHAnsi"/>
          <w:bCs/>
          <w:szCs w:val="24"/>
        </w:rPr>
        <w:t>.  This includes:</w:t>
      </w:r>
    </w:p>
    <w:p w14:paraId="55CB888F" w14:textId="77777777" w:rsidR="00AB773C" w:rsidRPr="00453658" w:rsidRDefault="00C04318" w:rsidP="00F22989">
      <w:pPr>
        <w:pStyle w:val="Content"/>
        <w:numPr>
          <w:ilvl w:val="0"/>
          <w:numId w:val="19"/>
        </w:numPr>
        <w:ind w:left="993"/>
        <w:rPr>
          <w:rFonts w:cstheme="minorHAnsi"/>
          <w:bCs/>
          <w:szCs w:val="24"/>
        </w:rPr>
      </w:pPr>
      <w:r w:rsidRPr="00453658">
        <w:rPr>
          <w:rFonts w:cstheme="minorHAnsi"/>
          <w:bCs/>
          <w:szCs w:val="24"/>
        </w:rPr>
        <w:t>Being confident of the processing conditions which allow them to store and share information for safeguarding purposes, including information which is sensitive and personal and should be treated as ‘</w:t>
      </w:r>
      <w:bookmarkStart w:id="44" w:name="_Hlk112146426"/>
      <w:r w:rsidRPr="00453658">
        <w:rPr>
          <w:rFonts w:cstheme="minorHAnsi"/>
          <w:bCs/>
          <w:szCs w:val="24"/>
        </w:rPr>
        <w:t>special category personal data’</w:t>
      </w:r>
      <w:bookmarkEnd w:id="44"/>
      <w:r w:rsidR="00AB773C" w:rsidRPr="00453658">
        <w:rPr>
          <w:rFonts w:cstheme="minorHAnsi"/>
          <w:bCs/>
          <w:szCs w:val="24"/>
        </w:rPr>
        <w:t>.</w:t>
      </w:r>
    </w:p>
    <w:p w14:paraId="7C42CAAF" w14:textId="77777777" w:rsidR="00457AE2" w:rsidRPr="00453658" w:rsidRDefault="00AB773C" w:rsidP="00F22989">
      <w:pPr>
        <w:pStyle w:val="Content"/>
        <w:numPr>
          <w:ilvl w:val="0"/>
          <w:numId w:val="19"/>
        </w:numPr>
        <w:ind w:left="993"/>
        <w:rPr>
          <w:rFonts w:cstheme="minorHAnsi"/>
          <w:bCs/>
          <w:szCs w:val="24"/>
        </w:rPr>
      </w:pPr>
      <w:r w:rsidRPr="00453658">
        <w:rPr>
          <w:rFonts w:cstheme="minorHAnsi"/>
          <w:bCs/>
          <w:szCs w:val="24"/>
        </w:rPr>
        <w:t xml:space="preserve">For </w:t>
      </w:r>
      <w:r w:rsidR="00D64434" w:rsidRPr="00453658">
        <w:rPr>
          <w:rFonts w:cstheme="minorHAnsi"/>
          <w:bCs/>
          <w:szCs w:val="24"/>
        </w:rPr>
        <w:t>college</w:t>
      </w:r>
      <w:r w:rsidRPr="00453658">
        <w:rPr>
          <w:rFonts w:cstheme="minorHAnsi"/>
          <w:bCs/>
          <w:szCs w:val="24"/>
        </w:rPr>
        <w:t>s, advice/guidance in respect of sharing ‘special category personal data’ where the serious harm test under the legislation is met</w:t>
      </w:r>
      <w:r w:rsidR="00457AE2" w:rsidRPr="00453658">
        <w:rPr>
          <w:rFonts w:cstheme="minorHAnsi"/>
          <w:bCs/>
          <w:szCs w:val="24"/>
        </w:rPr>
        <w:t xml:space="preserve">, </w:t>
      </w:r>
      <w:r w:rsidRPr="00453658">
        <w:rPr>
          <w:rFonts w:cstheme="minorHAnsi"/>
          <w:bCs/>
          <w:szCs w:val="24"/>
        </w:rPr>
        <w:t xml:space="preserve">can be found on the </w:t>
      </w:r>
      <w:hyperlink r:id="rId33" w:anchor="what-is-the-harm-test" w:history="1">
        <w:r w:rsidRPr="00453658">
          <w:rPr>
            <w:rStyle w:val="Hyperlink"/>
            <w:rFonts w:cstheme="minorHAnsi"/>
            <w:bCs/>
            <w:szCs w:val="24"/>
          </w:rPr>
          <w:t>Disclosure and Barring</w:t>
        </w:r>
      </w:hyperlink>
      <w:r w:rsidRPr="00453658">
        <w:rPr>
          <w:rFonts w:cstheme="minorHAnsi"/>
          <w:bCs/>
          <w:szCs w:val="24"/>
        </w:rPr>
        <w:t xml:space="preserve"> service website.  Where in doubt independent legal advice should be sought.</w:t>
      </w:r>
      <w:bookmarkStart w:id="45" w:name="_Hlk82427201"/>
    </w:p>
    <w:p w14:paraId="29669BA1" w14:textId="77777777" w:rsidR="00A4054E" w:rsidRPr="00453658" w:rsidRDefault="00636232" w:rsidP="00F22989">
      <w:pPr>
        <w:pStyle w:val="Content"/>
        <w:numPr>
          <w:ilvl w:val="0"/>
          <w:numId w:val="19"/>
        </w:numPr>
        <w:ind w:left="993"/>
        <w:rPr>
          <w:rFonts w:cstheme="minorHAnsi"/>
          <w:bCs/>
          <w:szCs w:val="24"/>
        </w:rPr>
      </w:pPr>
      <w:r w:rsidRPr="00453658">
        <w:rPr>
          <w:rFonts w:cstheme="minorHAnsi"/>
          <w:bCs/>
          <w:szCs w:val="24"/>
        </w:rPr>
        <w:t xml:space="preserve">Understanding that safeguarding of </w:t>
      </w:r>
      <w:r w:rsidR="006F1A1A" w:rsidRPr="00453658">
        <w:rPr>
          <w:rFonts w:cstheme="minorHAnsi"/>
          <w:bCs/>
          <w:szCs w:val="24"/>
        </w:rPr>
        <w:t>y</w:t>
      </w:r>
      <w:r w:rsidR="003371D7" w:rsidRPr="00453658">
        <w:rPr>
          <w:rFonts w:cstheme="minorHAnsi"/>
          <w:bCs/>
          <w:szCs w:val="24"/>
        </w:rPr>
        <w:t>oung</w:t>
      </w:r>
      <w:r w:rsidR="00686341" w:rsidRPr="00453658">
        <w:rPr>
          <w:rFonts w:cstheme="minorHAnsi"/>
          <w:bCs/>
          <w:szCs w:val="24"/>
        </w:rPr>
        <w:t xml:space="preserve"> people</w:t>
      </w:r>
      <w:r w:rsidRPr="00453658">
        <w:rPr>
          <w:rFonts w:cstheme="minorHAnsi"/>
          <w:bCs/>
          <w:szCs w:val="24"/>
        </w:rPr>
        <w:t xml:space="preserve"> and individuals at risk is a processing condition that allows practitioners to share special category personal data. This includes allowing practitioners to share information without consent where there is good reason to do so and that the sharing of information promotes effective and timely safeguarding of a </w:t>
      </w:r>
      <w:r w:rsidR="003371D7" w:rsidRPr="00453658">
        <w:rPr>
          <w:rFonts w:cstheme="minorHAnsi"/>
          <w:bCs/>
          <w:szCs w:val="24"/>
        </w:rPr>
        <w:t>young</w:t>
      </w:r>
      <w:r w:rsidR="00D64434" w:rsidRPr="00453658">
        <w:rPr>
          <w:rFonts w:cstheme="minorHAnsi"/>
          <w:bCs/>
          <w:szCs w:val="24"/>
        </w:rPr>
        <w:t xml:space="preserve"> person</w:t>
      </w:r>
      <w:r w:rsidRPr="00453658">
        <w:rPr>
          <w:rFonts w:cstheme="minorHAnsi"/>
          <w:bCs/>
          <w:szCs w:val="24"/>
        </w:rPr>
        <w:t xml:space="preserve">. In circumstances where it has not been possible to gain consent, or where seeking consent would place a </w:t>
      </w:r>
      <w:r w:rsidR="003371D7" w:rsidRPr="00453658">
        <w:rPr>
          <w:rFonts w:cstheme="minorHAnsi"/>
          <w:bCs/>
          <w:szCs w:val="24"/>
        </w:rPr>
        <w:t>young</w:t>
      </w:r>
      <w:r w:rsidR="00D64434" w:rsidRPr="00453658">
        <w:rPr>
          <w:rFonts w:cstheme="minorHAnsi"/>
          <w:bCs/>
          <w:szCs w:val="24"/>
        </w:rPr>
        <w:t xml:space="preserve"> person</w:t>
      </w:r>
      <w:r w:rsidRPr="00453658">
        <w:rPr>
          <w:rFonts w:cstheme="minorHAnsi"/>
          <w:bCs/>
          <w:szCs w:val="24"/>
        </w:rPr>
        <w:t xml:space="preserve"> at risk, it is reasonable to act without consent </w:t>
      </w:r>
      <w:r w:rsidR="00EF1179" w:rsidRPr="00453658">
        <w:rPr>
          <w:rFonts w:cstheme="minorHAnsi"/>
          <w:bCs/>
          <w:szCs w:val="24"/>
        </w:rPr>
        <w:t>to</w:t>
      </w:r>
      <w:r w:rsidRPr="00453658">
        <w:rPr>
          <w:rFonts w:cstheme="minorHAnsi"/>
          <w:bCs/>
          <w:szCs w:val="24"/>
        </w:rPr>
        <w:t xml:space="preserve"> safeguard the </w:t>
      </w:r>
      <w:r w:rsidR="003371D7" w:rsidRPr="00453658">
        <w:rPr>
          <w:rFonts w:cstheme="minorHAnsi"/>
          <w:bCs/>
          <w:szCs w:val="24"/>
        </w:rPr>
        <w:t>young</w:t>
      </w:r>
      <w:r w:rsidR="00D64434" w:rsidRPr="00453658">
        <w:rPr>
          <w:rFonts w:cstheme="minorHAnsi"/>
          <w:bCs/>
          <w:szCs w:val="24"/>
        </w:rPr>
        <w:t xml:space="preserve"> person</w:t>
      </w:r>
      <w:r w:rsidR="00EF1179" w:rsidRPr="00453658">
        <w:rPr>
          <w:rFonts w:cstheme="minorHAnsi"/>
          <w:bCs/>
          <w:szCs w:val="24"/>
        </w:rPr>
        <w:t xml:space="preserve"> or </w:t>
      </w:r>
      <w:r w:rsidR="003371D7" w:rsidRPr="00453658">
        <w:rPr>
          <w:rFonts w:cstheme="minorHAnsi"/>
          <w:bCs/>
          <w:szCs w:val="24"/>
        </w:rPr>
        <w:t>young</w:t>
      </w:r>
      <w:r w:rsidR="00EF1179" w:rsidRPr="00453658">
        <w:rPr>
          <w:rFonts w:cstheme="minorHAnsi"/>
          <w:bCs/>
          <w:szCs w:val="24"/>
        </w:rPr>
        <w:t xml:space="preserve"> person. </w:t>
      </w:r>
    </w:p>
    <w:bookmarkEnd w:id="45"/>
    <w:p w14:paraId="606D334C" w14:textId="77777777" w:rsidR="003379C3" w:rsidRPr="00453658" w:rsidRDefault="003379C3" w:rsidP="006F64C5">
      <w:pPr>
        <w:spacing w:after="200"/>
        <w:rPr>
          <w:rFonts w:eastAsia="Calibri" w:cstheme="minorHAnsi"/>
          <w:szCs w:val="24"/>
          <w:u w:val="single"/>
        </w:rPr>
      </w:pPr>
    </w:p>
    <w:p w14:paraId="6F9487F8" w14:textId="74E3BA8A" w:rsidR="006F64C5" w:rsidRPr="0095735D" w:rsidRDefault="006F64C5" w:rsidP="006F64C5">
      <w:pPr>
        <w:spacing w:after="200"/>
        <w:rPr>
          <w:rFonts w:eastAsia="Calibri" w:cstheme="minorHAnsi"/>
          <w:b/>
          <w:color w:val="44546A" w:themeColor="text2"/>
          <w:szCs w:val="24"/>
        </w:rPr>
      </w:pPr>
      <w:r w:rsidRPr="0095735D">
        <w:rPr>
          <w:rFonts w:eastAsia="Calibri" w:cstheme="minorHAnsi"/>
          <w:b/>
          <w:color w:val="44546A" w:themeColor="text2"/>
          <w:szCs w:val="24"/>
        </w:rPr>
        <w:t>Training requirements</w:t>
      </w:r>
      <w:r w:rsidR="0095735D">
        <w:rPr>
          <w:rFonts w:eastAsia="Calibri" w:cstheme="minorHAnsi"/>
          <w:b/>
          <w:color w:val="44546A" w:themeColor="text2"/>
          <w:szCs w:val="24"/>
        </w:rPr>
        <w:br/>
      </w:r>
      <w:r w:rsidRPr="00453658">
        <w:rPr>
          <w:rFonts w:eastAsia="Calibri" w:cstheme="minorHAnsi"/>
          <w:szCs w:val="24"/>
        </w:rPr>
        <w:t xml:space="preserve">To be familiar with national and local guidance and policy relating to Safeguarding and Prevent and associated issues, and to attend </w:t>
      </w:r>
      <w:r w:rsidR="002F1C14" w:rsidRPr="00453658">
        <w:rPr>
          <w:rFonts w:eastAsia="Calibri" w:cstheme="minorHAnsi"/>
          <w:szCs w:val="24"/>
        </w:rPr>
        <w:t>Safeguarding and Prevent</w:t>
      </w:r>
      <w:r w:rsidRPr="00453658">
        <w:rPr>
          <w:rFonts w:eastAsia="Calibri" w:cstheme="minorHAnsi"/>
          <w:szCs w:val="24"/>
        </w:rPr>
        <w:t xml:space="preserve"> training at least once every two years (changed from three years in 22/23). </w:t>
      </w:r>
    </w:p>
    <w:p w14:paraId="30312EA1" w14:textId="77777777" w:rsidR="00C04318" w:rsidRPr="00453658" w:rsidRDefault="00C04318" w:rsidP="00C04318">
      <w:pPr>
        <w:pStyle w:val="Content"/>
        <w:ind w:left="993"/>
        <w:rPr>
          <w:rFonts w:cstheme="minorHAnsi"/>
          <w:bCs/>
          <w:szCs w:val="24"/>
        </w:rPr>
      </w:pPr>
    </w:p>
    <w:p w14:paraId="69D6A1F0" w14:textId="77777777" w:rsidR="00C04318" w:rsidRPr="0095735D" w:rsidRDefault="00C04318" w:rsidP="00C04318">
      <w:pPr>
        <w:pStyle w:val="Heading3"/>
        <w:rPr>
          <w:rFonts w:asciiTheme="minorHAnsi" w:hAnsiTheme="minorHAnsi" w:cstheme="minorHAnsi"/>
          <w:b/>
        </w:rPr>
      </w:pPr>
      <w:bookmarkStart w:id="46" w:name="_Toc25672556"/>
      <w:bookmarkStart w:id="47" w:name="_Toc30678393"/>
      <w:bookmarkStart w:id="48" w:name="_Toc48658608"/>
      <w:r w:rsidRPr="0095735D">
        <w:rPr>
          <w:rFonts w:asciiTheme="minorHAnsi" w:hAnsiTheme="minorHAnsi" w:cstheme="minorHAnsi"/>
          <w:b/>
        </w:rPr>
        <w:t>Chair of Governors</w:t>
      </w:r>
      <w:bookmarkEnd w:id="46"/>
      <w:bookmarkEnd w:id="47"/>
      <w:bookmarkEnd w:id="48"/>
    </w:p>
    <w:p w14:paraId="6A0F7104" w14:textId="77777777" w:rsidR="00C04318" w:rsidRPr="00453658" w:rsidRDefault="00C04318" w:rsidP="00C04318">
      <w:pPr>
        <w:pStyle w:val="Content"/>
        <w:rPr>
          <w:rFonts w:cstheme="minorHAnsi"/>
          <w:szCs w:val="24"/>
        </w:rPr>
      </w:pPr>
      <w:r w:rsidRPr="00453658">
        <w:rPr>
          <w:rFonts w:cstheme="minorHAnsi"/>
          <w:szCs w:val="24"/>
        </w:rPr>
        <w:t xml:space="preserve">The governing body nominates a member (normally the chair) to be responsible for liaising with the Local Authority and other agencies in the event of an allegation being made against the </w:t>
      </w:r>
      <w:r w:rsidR="0035261B" w:rsidRPr="00453658">
        <w:rPr>
          <w:rFonts w:cstheme="minorHAnsi"/>
          <w:szCs w:val="24"/>
        </w:rPr>
        <w:t>Principal</w:t>
      </w:r>
      <w:r w:rsidRPr="00453658">
        <w:rPr>
          <w:rFonts w:cstheme="minorHAnsi"/>
          <w:szCs w:val="24"/>
        </w:rPr>
        <w:t>.</w:t>
      </w:r>
    </w:p>
    <w:p w14:paraId="6D6F97D1" w14:textId="77777777" w:rsidR="00C04318" w:rsidRPr="00453658" w:rsidRDefault="00C04318" w:rsidP="00C04318">
      <w:pPr>
        <w:pStyle w:val="Content"/>
        <w:rPr>
          <w:rFonts w:cstheme="minorHAnsi"/>
          <w:szCs w:val="24"/>
        </w:rPr>
      </w:pPr>
    </w:p>
    <w:p w14:paraId="6D20264F" w14:textId="77777777" w:rsidR="00C04318" w:rsidRPr="0095735D" w:rsidRDefault="00C04318" w:rsidP="00C04318">
      <w:pPr>
        <w:pStyle w:val="Heading3"/>
        <w:rPr>
          <w:rFonts w:asciiTheme="minorHAnsi" w:hAnsiTheme="minorHAnsi" w:cstheme="minorHAnsi"/>
          <w:b/>
        </w:rPr>
      </w:pPr>
      <w:bookmarkStart w:id="49" w:name="_Toc25672557"/>
      <w:bookmarkStart w:id="50" w:name="_Toc30678394"/>
      <w:bookmarkStart w:id="51" w:name="_Toc48658609"/>
      <w:r w:rsidRPr="0095735D">
        <w:rPr>
          <w:rFonts w:asciiTheme="minorHAnsi" w:hAnsiTheme="minorHAnsi" w:cstheme="minorHAnsi"/>
          <w:b/>
        </w:rPr>
        <w:t>Link Governor for Safeguarding</w:t>
      </w:r>
      <w:bookmarkEnd w:id="49"/>
      <w:bookmarkEnd w:id="50"/>
      <w:bookmarkEnd w:id="51"/>
    </w:p>
    <w:p w14:paraId="056A886F" w14:textId="20AB3D85" w:rsidR="00C04318" w:rsidRPr="00453658" w:rsidRDefault="00C04318" w:rsidP="00C04318">
      <w:pPr>
        <w:pStyle w:val="Content"/>
        <w:rPr>
          <w:rFonts w:cstheme="minorHAnsi"/>
          <w:szCs w:val="24"/>
        </w:rPr>
      </w:pPr>
      <w:r w:rsidRPr="00453658">
        <w:rPr>
          <w:rFonts w:cstheme="minorHAnsi"/>
          <w:szCs w:val="24"/>
        </w:rPr>
        <w:t xml:space="preserve">The governing body also identifies a named governor to take </w:t>
      </w:r>
      <w:r w:rsidRPr="00453658">
        <w:rPr>
          <w:rFonts w:cstheme="minorHAnsi"/>
          <w:bCs/>
          <w:szCs w:val="24"/>
        </w:rPr>
        <w:t xml:space="preserve">leadership </w:t>
      </w:r>
      <w:r w:rsidRPr="00453658">
        <w:rPr>
          <w:rFonts w:cstheme="minorHAnsi"/>
          <w:szCs w:val="24"/>
        </w:rPr>
        <w:t>responsibility for the safeguarding arrangements (Link Governor for Safeguarding</w:t>
      </w:r>
      <w:r w:rsidR="000B1EC7" w:rsidRPr="00453658">
        <w:rPr>
          <w:rFonts w:cstheme="minorHAnsi"/>
          <w:szCs w:val="24"/>
        </w:rPr>
        <w:t>). That</w:t>
      </w:r>
      <w:r w:rsidRPr="00453658">
        <w:rPr>
          <w:rFonts w:cstheme="minorHAnsi"/>
          <w:szCs w:val="24"/>
        </w:rPr>
        <w:t xml:space="preserve"> governor will maintain regular contact with the DSL</w:t>
      </w:r>
      <w:r w:rsidR="0035261B" w:rsidRPr="00453658">
        <w:rPr>
          <w:rFonts w:cstheme="minorHAnsi"/>
          <w:szCs w:val="24"/>
        </w:rPr>
        <w:t>s</w:t>
      </w:r>
      <w:r w:rsidRPr="00453658">
        <w:rPr>
          <w:rFonts w:cstheme="minorHAnsi"/>
          <w:szCs w:val="24"/>
        </w:rPr>
        <w:t>, meeting each half term, and will ensure that the governing body receives regular reports about safeguarding activity.</w:t>
      </w:r>
      <w:r w:rsidR="005B62B7" w:rsidRPr="00453658">
        <w:rPr>
          <w:rFonts w:cstheme="minorHAnsi"/>
          <w:szCs w:val="24"/>
        </w:rPr>
        <w:t xml:space="preserve"> </w:t>
      </w:r>
    </w:p>
    <w:p w14:paraId="6300B4CF" w14:textId="77777777" w:rsidR="00741D3B" w:rsidRPr="00453658" w:rsidRDefault="00741D3B" w:rsidP="00C04318">
      <w:pPr>
        <w:pStyle w:val="Content"/>
        <w:rPr>
          <w:rFonts w:cstheme="minorHAnsi"/>
          <w:szCs w:val="24"/>
        </w:rPr>
      </w:pPr>
    </w:p>
    <w:p w14:paraId="2D2542AA" w14:textId="77777777" w:rsidR="00741D3B" w:rsidRPr="00453658" w:rsidRDefault="00741D3B" w:rsidP="00741D3B">
      <w:pPr>
        <w:pStyle w:val="Content"/>
        <w:rPr>
          <w:rFonts w:cstheme="minorHAnsi"/>
          <w:color w:val="auto"/>
          <w:szCs w:val="24"/>
        </w:rPr>
      </w:pPr>
      <w:r w:rsidRPr="00453658">
        <w:rPr>
          <w:rFonts w:cstheme="minorHAnsi"/>
          <w:color w:val="auto"/>
          <w:szCs w:val="24"/>
        </w:rPr>
        <w:lastRenderedPageBreak/>
        <w:t>Governing bodies/board of trustees and proprietors will ensure that the designated safeguarding lead has the appropriate status and authority within the school/college to carry out the duties of the post.  In addition to ensuring that the postholder is given the additional time, funding, training, resources, and support needed to carry out the role effectively.</w:t>
      </w:r>
    </w:p>
    <w:p w14:paraId="097B48F4" w14:textId="77777777" w:rsidR="00741D3B" w:rsidRPr="00453658" w:rsidRDefault="00741D3B" w:rsidP="00741D3B">
      <w:pPr>
        <w:pStyle w:val="Content"/>
        <w:rPr>
          <w:rFonts w:cstheme="minorHAnsi"/>
          <w:i/>
          <w:color w:val="auto"/>
          <w:szCs w:val="24"/>
        </w:rPr>
      </w:pPr>
    </w:p>
    <w:p w14:paraId="7D07C9C7" w14:textId="27A5FF8E" w:rsidR="00192B31" w:rsidRPr="00453658" w:rsidRDefault="00741D3B" w:rsidP="00C04318">
      <w:pPr>
        <w:pStyle w:val="Content"/>
        <w:rPr>
          <w:rFonts w:cstheme="minorHAnsi"/>
          <w:szCs w:val="24"/>
        </w:rPr>
      </w:pPr>
      <w:r w:rsidRPr="00453658">
        <w:rPr>
          <w:rFonts w:cstheme="minorHAnsi"/>
          <w:color w:val="auto"/>
          <w:szCs w:val="24"/>
        </w:rPr>
        <w:t xml:space="preserve">It is the responsibility of the governing body/board of trustees to ensure that the school’s safeguarding, recruitment and managing allegations procedures consider the procedures and practice of the Local Authority, local safeguarding partnership and national guidance.  The governing body/board of trustees is also responsible for overseeing Safeguarding Audits </w:t>
      </w:r>
      <w:r w:rsidRPr="00453658">
        <w:rPr>
          <w:rFonts w:cstheme="minorHAnsi"/>
          <w:szCs w:val="24"/>
        </w:rPr>
        <w:t xml:space="preserve">completed and returned to the Local Authority under s175 of the </w:t>
      </w:r>
      <w:hyperlink r:id="rId34" w:history="1">
        <w:r w:rsidRPr="00453658">
          <w:rPr>
            <w:rStyle w:val="Hyperlink"/>
            <w:rFonts w:cstheme="minorHAnsi"/>
            <w:szCs w:val="24"/>
          </w:rPr>
          <w:t>Education Act 2002</w:t>
        </w:r>
      </w:hyperlink>
      <w:r w:rsidRPr="00453658">
        <w:rPr>
          <w:rFonts w:cstheme="minorHAnsi"/>
          <w:szCs w:val="24"/>
        </w:rPr>
        <w:t xml:space="preserve">.  </w:t>
      </w:r>
    </w:p>
    <w:p w14:paraId="2ED4DB05" w14:textId="77777777" w:rsidR="00AF7584" w:rsidRPr="00453658" w:rsidRDefault="00AF7584" w:rsidP="00C04318">
      <w:pPr>
        <w:rPr>
          <w:rFonts w:cstheme="minorHAnsi"/>
          <w:szCs w:val="24"/>
        </w:rPr>
      </w:pPr>
    </w:p>
    <w:p w14:paraId="36E30EE2" w14:textId="77777777" w:rsidR="00AF7584" w:rsidRPr="00453658" w:rsidRDefault="00C04318" w:rsidP="003379C3">
      <w:pPr>
        <w:pStyle w:val="Heading2"/>
        <w:rPr>
          <w:rFonts w:cstheme="minorHAnsi"/>
          <w:sz w:val="24"/>
          <w:szCs w:val="24"/>
        </w:rPr>
      </w:pPr>
      <w:bookmarkStart w:id="52" w:name="_Toc147319409"/>
      <w:r w:rsidRPr="00453658">
        <w:rPr>
          <w:rFonts w:cstheme="minorHAnsi"/>
          <w:sz w:val="24"/>
          <w:szCs w:val="24"/>
        </w:rPr>
        <w:t xml:space="preserve">All </w:t>
      </w:r>
      <w:r w:rsidR="00D64434" w:rsidRPr="00453658">
        <w:rPr>
          <w:rFonts w:cstheme="minorHAnsi"/>
          <w:sz w:val="24"/>
          <w:szCs w:val="24"/>
        </w:rPr>
        <w:t>college</w:t>
      </w:r>
      <w:r w:rsidRPr="00453658">
        <w:rPr>
          <w:rFonts w:cstheme="minorHAnsi"/>
          <w:sz w:val="24"/>
          <w:szCs w:val="24"/>
        </w:rPr>
        <w:t xml:space="preserve"> staff</w:t>
      </w:r>
      <w:bookmarkEnd w:id="52"/>
    </w:p>
    <w:p w14:paraId="3FBEB331" w14:textId="77777777" w:rsidR="00AF7584" w:rsidRPr="00453658" w:rsidRDefault="00AF7584" w:rsidP="00AF7584">
      <w:pPr>
        <w:rPr>
          <w:rFonts w:cstheme="minorHAnsi"/>
          <w:szCs w:val="24"/>
        </w:rPr>
      </w:pPr>
      <w:r w:rsidRPr="00453658">
        <w:rPr>
          <w:rFonts w:cstheme="minorHAnsi"/>
          <w:szCs w:val="24"/>
        </w:rPr>
        <w:t xml:space="preserve">All staff have a responsibility to provide a safe learning environment in which our students can learn.  Any young person may benefit from early help and all staff members are aware of the local early help process and our role in it.  They are aware of signs of abuse and neglect so they can identify young people who may need of help or protection.  </w:t>
      </w:r>
    </w:p>
    <w:p w14:paraId="11ED3665" w14:textId="77777777" w:rsidR="00AF7584" w:rsidRPr="00453658" w:rsidRDefault="00AF7584" w:rsidP="00AF7584">
      <w:pPr>
        <w:tabs>
          <w:tab w:val="left" w:pos="284"/>
        </w:tabs>
        <w:rPr>
          <w:rFonts w:cstheme="minorHAnsi"/>
          <w:szCs w:val="24"/>
        </w:rPr>
      </w:pPr>
    </w:p>
    <w:p w14:paraId="544C8121" w14:textId="77777777" w:rsidR="00AF7584" w:rsidRPr="00453658" w:rsidRDefault="00AF7584" w:rsidP="00AF7584">
      <w:pPr>
        <w:tabs>
          <w:tab w:val="left" w:pos="284"/>
        </w:tabs>
        <w:rPr>
          <w:rFonts w:cstheme="minorHAnsi"/>
          <w:szCs w:val="24"/>
        </w:rPr>
      </w:pPr>
      <w:r w:rsidRPr="00453658">
        <w:rPr>
          <w:rFonts w:cstheme="minorHAnsi"/>
          <w:szCs w:val="24"/>
        </w:rPr>
        <w:t xml:space="preserve">All staff should be aware of the increased risk of abuse to certain groups, including young people with special educational needs and disabilities, looked after young people, previously looked after young people, young carers and risks associated with specific safeguarding issues including </w:t>
      </w:r>
      <w:r w:rsidR="003379C3" w:rsidRPr="00453658">
        <w:rPr>
          <w:rFonts w:cstheme="minorHAnsi"/>
          <w:szCs w:val="24"/>
        </w:rPr>
        <w:t>child</w:t>
      </w:r>
      <w:r w:rsidRPr="00453658">
        <w:rPr>
          <w:rFonts w:cstheme="minorHAnsi"/>
          <w:szCs w:val="24"/>
        </w:rPr>
        <w:t xml:space="preserve"> sexual exploitation, </w:t>
      </w:r>
      <w:r w:rsidR="003379C3" w:rsidRPr="00453658">
        <w:rPr>
          <w:rFonts w:cstheme="minorHAnsi"/>
          <w:szCs w:val="24"/>
        </w:rPr>
        <w:t xml:space="preserve">child </w:t>
      </w:r>
      <w:r w:rsidRPr="00453658">
        <w:rPr>
          <w:rFonts w:cstheme="minorHAnsi"/>
          <w:szCs w:val="24"/>
        </w:rPr>
        <w:t xml:space="preserve">criminal exploitation, young person on young person abuse, sexual harassment and sexual violence/harm in college, extremism, female genital mutilation and forced marriage; and keeping young people safe online.  </w:t>
      </w:r>
    </w:p>
    <w:p w14:paraId="1602B0EC" w14:textId="77777777" w:rsidR="00144907" w:rsidRPr="00453658" w:rsidRDefault="00144907" w:rsidP="001973F2">
      <w:pPr>
        <w:rPr>
          <w:rFonts w:cstheme="minorHAnsi"/>
          <w:szCs w:val="24"/>
        </w:rPr>
      </w:pPr>
    </w:p>
    <w:p w14:paraId="004A10B9" w14:textId="77777777" w:rsidR="002A14D4" w:rsidRPr="00453658" w:rsidRDefault="00144907" w:rsidP="001973F2">
      <w:pPr>
        <w:rPr>
          <w:rFonts w:cstheme="minorHAnsi"/>
          <w:szCs w:val="24"/>
        </w:rPr>
      </w:pPr>
      <w:r w:rsidRPr="00453658">
        <w:rPr>
          <w:rFonts w:eastAsia="Calibri" w:cstheme="minorHAnsi"/>
          <w:szCs w:val="24"/>
        </w:rPr>
        <w:t xml:space="preserve">All staff have a duty to report all concerns regarding students directly to a </w:t>
      </w:r>
      <w:r w:rsidR="00DC6DC9" w:rsidRPr="00453658">
        <w:rPr>
          <w:rFonts w:eastAsia="Calibri" w:cstheme="minorHAnsi"/>
          <w:szCs w:val="24"/>
        </w:rPr>
        <w:t>member of the Safeguarding Team</w:t>
      </w:r>
      <w:r w:rsidRPr="00453658">
        <w:rPr>
          <w:rFonts w:eastAsia="Calibri" w:cstheme="minorHAnsi"/>
          <w:szCs w:val="24"/>
        </w:rPr>
        <w:t xml:space="preserve">. </w:t>
      </w:r>
      <w:r w:rsidR="00C04318" w:rsidRPr="00453658">
        <w:rPr>
          <w:rFonts w:cstheme="minorHAnsi"/>
          <w:szCs w:val="24"/>
        </w:rPr>
        <w:t xml:space="preserve">All staff </w:t>
      </w:r>
      <w:r w:rsidR="00DC6DC9" w:rsidRPr="00453658">
        <w:rPr>
          <w:rFonts w:cstheme="minorHAnsi"/>
          <w:szCs w:val="24"/>
        </w:rPr>
        <w:t>should</w:t>
      </w:r>
      <w:r w:rsidR="00C04318" w:rsidRPr="00453658">
        <w:rPr>
          <w:rFonts w:cstheme="minorHAnsi"/>
          <w:szCs w:val="24"/>
        </w:rPr>
        <w:t xml:space="preserve"> </w:t>
      </w:r>
      <w:r w:rsidR="00AE0FD5" w:rsidRPr="00453658">
        <w:rPr>
          <w:rFonts w:cstheme="minorHAnsi"/>
          <w:szCs w:val="24"/>
        </w:rPr>
        <w:t>be</w:t>
      </w:r>
      <w:r w:rsidR="00C04318" w:rsidRPr="00453658">
        <w:rPr>
          <w:rFonts w:cstheme="minorHAnsi"/>
          <w:szCs w:val="24"/>
        </w:rPr>
        <w:t xml:space="preserve"> aware of how to make a referral to Social Care</w:t>
      </w:r>
      <w:r w:rsidR="00C81E37" w:rsidRPr="00453658">
        <w:rPr>
          <w:rFonts w:cstheme="minorHAnsi"/>
          <w:szCs w:val="24"/>
        </w:rPr>
        <w:t xml:space="preserve"> or Early Help</w:t>
      </w:r>
      <w:r w:rsidR="00C04318" w:rsidRPr="00453658">
        <w:rPr>
          <w:rFonts w:cstheme="minorHAnsi"/>
          <w:szCs w:val="24"/>
        </w:rPr>
        <w:t xml:space="preserve"> if there is a need to do so. </w:t>
      </w:r>
      <w:r w:rsidR="002A14D4" w:rsidRPr="00453658">
        <w:rPr>
          <w:rFonts w:cstheme="minorHAnsi"/>
          <w:szCs w:val="24"/>
        </w:rPr>
        <w:t xml:space="preserve">Early Help advice/guidance can be found on Waltham Forest Hub accessible here - </w:t>
      </w:r>
      <w:hyperlink r:id="rId35" w:history="1">
        <w:r w:rsidR="002A14D4" w:rsidRPr="00453658">
          <w:rPr>
            <w:rStyle w:val="Hyperlink"/>
            <w:rFonts w:cstheme="minorHAnsi"/>
            <w:szCs w:val="24"/>
          </w:rPr>
          <w:t>https://thehub-beta.walthamforest.gov.uk/earlyhelp</w:t>
        </w:r>
      </w:hyperlink>
      <w:r w:rsidR="002A14D4" w:rsidRPr="00453658">
        <w:rPr>
          <w:rFonts w:cstheme="minorHAnsi"/>
          <w:szCs w:val="24"/>
        </w:rPr>
        <w:t xml:space="preserve">. Immediate safeguarding concerns should be shared with Waltham Forest MASH team who may be contacted via the following link  - </w:t>
      </w:r>
      <w:hyperlink r:id="rId36" w:history="1">
        <w:r w:rsidR="002A14D4" w:rsidRPr="00453658">
          <w:rPr>
            <w:rStyle w:val="Hyperlink"/>
            <w:rFonts w:cstheme="minorHAnsi"/>
            <w:szCs w:val="24"/>
          </w:rPr>
          <w:t>https://www.walthamforest.gov.uk/families-young-people-and-children/child-protection/multi-agency-safeguarding-hub-mash</w:t>
        </w:r>
      </w:hyperlink>
      <w:r w:rsidR="002A14D4" w:rsidRPr="00453658">
        <w:rPr>
          <w:rStyle w:val="Hyperlink"/>
          <w:rFonts w:cstheme="minorHAnsi"/>
          <w:szCs w:val="24"/>
        </w:rPr>
        <w:t>.</w:t>
      </w:r>
      <w:r w:rsidR="002A14D4" w:rsidRPr="00453658">
        <w:rPr>
          <w:rStyle w:val="Hyperlink"/>
          <w:rFonts w:cstheme="minorHAnsi"/>
          <w:szCs w:val="24"/>
          <w:u w:val="none"/>
        </w:rPr>
        <w:t xml:space="preserve"> </w:t>
      </w:r>
      <w:r w:rsidR="002A14D4" w:rsidRPr="00453658">
        <w:rPr>
          <w:rStyle w:val="Hyperlink"/>
          <w:rFonts w:cstheme="minorHAnsi"/>
          <w:color w:val="auto"/>
          <w:szCs w:val="24"/>
          <w:u w:val="none"/>
        </w:rPr>
        <w:t xml:space="preserve">However, </w:t>
      </w:r>
      <w:r w:rsidR="00861133" w:rsidRPr="00453658">
        <w:rPr>
          <w:rStyle w:val="Hyperlink"/>
          <w:rFonts w:cstheme="minorHAnsi"/>
          <w:color w:val="auto"/>
          <w:szCs w:val="24"/>
          <w:u w:val="none"/>
        </w:rPr>
        <w:t>referrals must go to the Local Authority in which the young person lives</w:t>
      </w:r>
      <w:r w:rsidR="000823CB" w:rsidRPr="00453658">
        <w:rPr>
          <w:rStyle w:val="Hyperlink"/>
          <w:rFonts w:cstheme="minorHAnsi"/>
          <w:color w:val="auto"/>
          <w:szCs w:val="24"/>
          <w:u w:val="none"/>
        </w:rPr>
        <w:t>; more information</w:t>
      </w:r>
      <w:r w:rsidR="00861133" w:rsidRPr="00453658">
        <w:rPr>
          <w:rStyle w:val="Hyperlink"/>
          <w:rFonts w:cstheme="minorHAnsi"/>
          <w:color w:val="auto"/>
          <w:szCs w:val="24"/>
          <w:u w:val="none"/>
        </w:rPr>
        <w:t xml:space="preserve"> on how to refer</w:t>
      </w:r>
      <w:r w:rsidR="000823CB" w:rsidRPr="00453658">
        <w:rPr>
          <w:rStyle w:val="Hyperlink"/>
          <w:rFonts w:cstheme="minorHAnsi"/>
          <w:color w:val="auto"/>
          <w:szCs w:val="24"/>
          <w:u w:val="none"/>
        </w:rPr>
        <w:t xml:space="preserve"> can be found from the individual </w:t>
      </w:r>
      <w:r w:rsidR="00861133" w:rsidRPr="00453658">
        <w:rPr>
          <w:rStyle w:val="Hyperlink"/>
          <w:rFonts w:cstheme="minorHAnsi"/>
          <w:color w:val="auto"/>
          <w:szCs w:val="24"/>
          <w:u w:val="none"/>
        </w:rPr>
        <w:t>websites of the relevant Local Authority.</w:t>
      </w:r>
    </w:p>
    <w:p w14:paraId="34704B85" w14:textId="77777777" w:rsidR="002A14D4" w:rsidRPr="00453658" w:rsidRDefault="002A14D4" w:rsidP="001973F2">
      <w:pPr>
        <w:rPr>
          <w:rFonts w:cstheme="minorHAnsi"/>
          <w:szCs w:val="24"/>
        </w:rPr>
      </w:pPr>
    </w:p>
    <w:p w14:paraId="530DFDA4" w14:textId="77777777" w:rsidR="00144907" w:rsidRPr="00453658" w:rsidRDefault="00C04318" w:rsidP="001973F2">
      <w:pPr>
        <w:rPr>
          <w:rFonts w:eastAsia="Calibri" w:cstheme="minorHAnsi"/>
          <w:szCs w:val="24"/>
        </w:rPr>
      </w:pPr>
      <w:r w:rsidRPr="00453658">
        <w:rPr>
          <w:rFonts w:cstheme="minorHAnsi"/>
          <w:szCs w:val="24"/>
        </w:rPr>
        <w:t xml:space="preserve">If staff have any concerns about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’s welfare, they must act on them immediately and speak with </w:t>
      </w:r>
      <w:r w:rsidR="00144907" w:rsidRPr="00453658">
        <w:rPr>
          <w:rFonts w:cstheme="minorHAnsi"/>
          <w:szCs w:val="24"/>
        </w:rPr>
        <w:t xml:space="preserve">a </w:t>
      </w:r>
      <w:r w:rsidR="00DC6DC9" w:rsidRPr="00453658">
        <w:rPr>
          <w:rFonts w:eastAsia="Calibri" w:cstheme="minorHAnsi"/>
          <w:szCs w:val="24"/>
        </w:rPr>
        <w:t>member of the Safeguarding Team</w:t>
      </w:r>
      <w:r w:rsidRPr="00453658">
        <w:rPr>
          <w:rFonts w:cstheme="minorHAnsi"/>
          <w:szCs w:val="24"/>
        </w:rPr>
        <w:t xml:space="preserve"> –</w:t>
      </w:r>
      <w:r w:rsidR="00DC6DC9" w:rsidRPr="00453658">
        <w:rPr>
          <w:rFonts w:cstheme="minorHAnsi"/>
          <w:szCs w:val="24"/>
        </w:rPr>
        <w:t xml:space="preserve"> </w:t>
      </w:r>
      <w:r w:rsidRPr="00453658">
        <w:rPr>
          <w:rFonts w:cstheme="minorHAnsi"/>
          <w:szCs w:val="24"/>
        </w:rPr>
        <w:t xml:space="preserve">do not assume that others have </w:t>
      </w:r>
      <w:r w:rsidR="00E4279E" w:rsidRPr="00453658">
        <w:rPr>
          <w:rFonts w:cstheme="minorHAnsi"/>
          <w:szCs w:val="24"/>
        </w:rPr>
        <w:t>acted</w:t>
      </w:r>
      <w:r w:rsidRPr="00453658">
        <w:rPr>
          <w:rFonts w:cstheme="minorHAnsi"/>
          <w:szCs w:val="24"/>
        </w:rPr>
        <w:t>.</w:t>
      </w:r>
      <w:bookmarkStart w:id="53" w:name="_Toc524525411"/>
      <w:bookmarkStart w:id="54" w:name="_Toc509831891"/>
      <w:bookmarkStart w:id="55" w:name="_Toc20235842"/>
      <w:bookmarkStart w:id="56" w:name="_Toc49284690"/>
      <w:bookmarkStart w:id="57" w:name="_Toc49281226"/>
      <w:r w:rsidR="00DC15B8" w:rsidRPr="00453658">
        <w:rPr>
          <w:rFonts w:cstheme="minorHAnsi"/>
          <w:szCs w:val="24"/>
        </w:rPr>
        <w:t xml:space="preserve"> </w:t>
      </w:r>
    </w:p>
    <w:p w14:paraId="5AC85A03" w14:textId="77777777" w:rsidR="00144907" w:rsidRPr="00453658" w:rsidRDefault="00144907" w:rsidP="001973F2">
      <w:pPr>
        <w:rPr>
          <w:rFonts w:cstheme="minorHAnsi"/>
          <w:szCs w:val="24"/>
        </w:rPr>
      </w:pPr>
    </w:p>
    <w:p w14:paraId="53321256" w14:textId="77777777" w:rsidR="00144907" w:rsidRPr="00453658" w:rsidRDefault="00144907" w:rsidP="00F22989">
      <w:pPr>
        <w:numPr>
          <w:ilvl w:val="0"/>
          <w:numId w:val="77"/>
        </w:numPr>
        <w:spacing w:after="200"/>
        <w:rPr>
          <w:rFonts w:eastAsia="Calibri" w:cstheme="minorHAnsi"/>
          <w:szCs w:val="24"/>
        </w:rPr>
      </w:pPr>
      <w:r w:rsidRPr="00453658">
        <w:rPr>
          <w:rFonts w:eastAsia="Calibri" w:cstheme="minorHAnsi"/>
          <w:szCs w:val="24"/>
        </w:rPr>
        <w:t xml:space="preserve">No one can guarantee confidentiality to a student and must make it clear that information will be shared if there are concerns about the welfare of a student, even if they do not consent to the sharing of information.  </w:t>
      </w:r>
    </w:p>
    <w:p w14:paraId="42F640A3" w14:textId="77777777" w:rsidR="00DA3682" w:rsidRPr="00453658" w:rsidRDefault="00DA3682" w:rsidP="00F22989">
      <w:pPr>
        <w:numPr>
          <w:ilvl w:val="0"/>
          <w:numId w:val="77"/>
        </w:numPr>
        <w:spacing w:after="200"/>
        <w:rPr>
          <w:rFonts w:eastAsia="Calibri" w:cstheme="minorHAnsi"/>
          <w:szCs w:val="24"/>
        </w:rPr>
      </w:pPr>
      <w:r w:rsidRPr="00453658">
        <w:rPr>
          <w:rFonts w:eastAsia="Calibri" w:cstheme="minorHAnsi"/>
          <w:szCs w:val="24"/>
        </w:rPr>
        <w:t xml:space="preserve">Young people may disclose concerns to staff and may do so knowing that what they are disclosing is a concern. Sometimes they will be unaware that their disclosure will signal a concern. Staff should make the time and space to listen and understand what the young person is disclosing.  Staff should not be afraid to respond to young people </w:t>
      </w:r>
      <w:r w:rsidR="0030586D" w:rsidRPr="00453658">
        <w:rPr>
          <w:rFonts w:eastAsia="Calibri" w:cstheme="minorHAnsi"/>
          <w:szCs w:val="24"/>
        </w:rPr>
        <w:t>naturally and</w:t>
      </w:r>
      <w:r w:rsidRPr="00453658">
        <w:rPr>
          <w:rFonts w:eastAsia="Calibri" w:cstheme="minorHAnsi"/>
          <w:szCs w:val="24"/>
        </w:rPr>
        <w:t xml:space="preserve"> should respond with compassion and empathy. </w:t>
      </w:r>
    </w:p>
    <w:p w14:paraId="7C1A8D6B" w14:textId="77777777" w:rsidR="00DA3682" w:rsidRPr="00453658" w:rsidRDefault="00DA3682" w:rsidP="00F22989">
      <w:pPr>
        <w:numPr>
          <w:ilvl w:val="0"/>
          <w:numId w:val="77"/>
        </w:numPr>
        <w:spacing w:after="200"/>
        <w:rPr>
          <w:rFonts w:eastAsia="Calibri" w:cstheme="minorHAnsi"/>
          <w:szCs w:val="24"/>
        </w:rPr>
      </w:pPr>
      <w:r w:rsidRPr="00453658">
        <w:rPr>
          <w:rFonts w:eastAsia="Calibri" w:cstheme="minorHAnsi"/>
          <w:szCs w:val="24"/>
        </w:rPr>
        <w:lastRenderedPageBreak/>
        <w:t xml:space="preserve">If disclosures are concerning but vague, a member of the safeguarding team may need to speak to the young person further to obtain enough information. In these circumstances, the practitioner should use open questions (including, questions starting with ‘when’, ‘where’, ‘why’, ‘how’, etc).  </w:t>
      </w:r>
    </w:p>
    <w:p w14:paraId="21B04AC4" w14:textId="67FDFA2F" w:rsidR="00144907" w:rsidRPr="00453658" w:rsidRDefault="00144907" w:rsidP="00F22989">
      <w:pPr>
        <w:numPr>
          <w:ilvl w:val="0"/>
          <w:numId w:val="77"/>
        </w:numPr>
        <w:spacing w:after="200"/>
        <w:rPr>
          <w:rFonts w:eastAsia="Calibri" w:cstheme="minorHAnsi"/>
          <w:b/>
          <w:szCs w:val="24"/>
        </w:rPr>
      </w:pPr>
      <w:r w:rsidRPr="00453658">
        <w:rPr>
          <w:rFonts w:eastAsia="Calibri" w:cstheme="minorHAnsi"/>
          <w:szCs w:val="24"/>
        </w:rPr>
        <w:t xml:space="preserve">Concerns should be logged by staff as soon as is practically possible by finding a </w:t>
      </w:r>
      <w:r w:rsidR="00AE0FD5" w:rsidRPr="00453658">
        <w:rPr>
          <w:rFonts w:cstheme="minorHAnsi"/>
          <w:szCs w:val="24"/>
        </w:rPr>
        <w:t>member of the Safeguarding Team</w:t>
      </w:r>
      <w:r w:rsidRPr="00453658">
        <w:rPr>
          <w:rFonts w:eastAsia="Calibri" w:cstheme="minorHAnsi"/>
          <w:szCs w:val="24"/>
        </w:rPr>
        <w:t xml:space="preserve"> for a </w:t>
      </w:r>
      <w:r w:rsidR="00DE2845" w:rsidRPr="00453658">
        <w:rPr>
          <w:rFonts w:eastAsia="Calibri" w:cstheme="minorHAnsi"/>
          <w:szCs w:val="24"/>
        </w:rPr>
        <w:t>face-to-face</w:t>
      </w:r>
      <w:r w:rsidRPr="00453658">
        <w:rPr>
          <w:rFonts w:eastAsia="Calibri" w:cstheme="minorHAnsi"/>
          <w:szCs w:val="24"/>
        </w:rPr>
        <w:t xml:space="preserve"> discussion, by telephoning them or visiting Room </w:t>
      </w:r>
      <w:r w:rsidR="00C91FDF">
        <w:rPr>
          <w:rFonts w:eastAsia="Calibri" w:cstheme="minorHAnsi"/>
          <w:szCs w:val="24"/>
        </w:rPr>
        <w:t>90</w:t>
      </w:r>
      <w:r w:rsidR="00C91FDF" w:rsidRPr="00C91FDF">
        <w:rPr>
          <w:rFonts w:eastAsia="Calibri" w:cstheme="minorHAnsi"/>
          <w:szCs w:val="24"/>
        </w:rPr>
        <w:t xml:space="preserve">. </w:t>
      </w:r>
      <w:r w:rsidRPr="00453658">
        <w:rPr>
          <w:rFonts w:eastAsia="Calibri" w:cstheme="minorHAnsi"/>
          <w:szCs w:val="24"/>
        </w:rPr>
        <w:t xml:space="preserve">The </w:t>
      </w:r>
      <w:r w:rsidR="00AE0FD5" w:rsidRPr="00453658">
        <w:rPr>
          <w:rFonts w:cstheme="minorHAnsi"/>
          <w:szCs w:val="24"/>
        </w:rPr>
        <w:t>member of the Safeguarding Team</w:t>
      </w:r>
      <w:r w:rsidR="00AE0FD5" w:rsidRPr="00453658">
        <w:rPr>
          <w:rFonts w:eastAsia="Calibri" w:cstheme="minorHAnsi"/>
          <w:szCs w:val="24"/>
        </w:rPr>
        <w:t xml:space="preserve"> </w:t>
      </w:r>
      <w:r w:rsidRPr="00453658">
        <w:rPr>
          <w:rFonts w:eastAsia="Calibri" w:cstheme="minorHAnsi"/>
          <w:szCs w:val="24"/>
        </w:rPr>
        <w:t xml:space="preserve">may then ask the referring member of staff to write up the concern via email or insert a comment on Pro-Monitor. In non-urgent Safeguarding situations, teaching staff may also insert a Confidential Comment into Pro-Monitor. </w:t>
      </w:r>
    </w:p>
    <w:p w14:paraId="033115A7" w14:textId="6CFE3BB5" w:rsidR="00144907" w:rsidRPr="00453658" w:rsidRDefault="00144907" w:rsidP="00F22989">
      <w:pPr>
        <w:numPr>
          <w:ilvl w:val="0"/>
          <w:numId w:val="77"/>
        </w:numPr>
        <w:spacing w:after="200"/>
        <w:rPr>
          <w:rFonts w:eastAsia="Calibri" w:cstheme="minorHAnsi"/>
          <w:b/>
          <w:szCs w:val="24"/>
        </w:rPr>
      </w:pPr>
      <w:r w:rsidRPr="00453658">
        <w:rPr>
          <w:rFonts w:eastAsia="Calibri" w:cstheme="minorHAnsi"/>
          <w:szCs w:val="24"/>
        </w:rPr>
        <w:t xml:space="preserve">In emergency situations any member of staff should call 999 for emergency services. If you feel that a student should not leave site as they may be unsafe, take them directly to either </w:t>
      </w:r>
      <w:r w:rsidR="00C91FDF">
        <w:rPr>
          <w:rFonts w:eastAsia="Calibri" w:cstheme="minorHAnsi"/>
          <w:szCs w:val="24"/>
        </w:rPr>
        <w:t>roo</w:t>
      </w:r>
      <w:r w:rsidRPr="00453658">
        <w:rPr>
          <w:rFonts w:eastAsia="Calibri" w:cstheme="minorHAnsi"/>
          <w:szCs w:val="24"/>
        </w:rPr>
        <w:t xml:space="preserve">m </w:t>
      </w:r>
      <w:r w:rsidR="00C91FDF">
        <w:rPr>
          <w:rFonts w:eastAsia="Calibri" w:cstheme="minorHAnsi"/>
          <w:szCs w:val="24"/>
        </w:rPr>
        <w:t>90</w:t>
      </w:r>
      <w:r w:rsidRPr="00453658">
        <w:rPr>
          <w:rFonts w:eastAsia="Calibri" w:cstheme="minorHAnsi"/>
          <w:szCs w:val="24"/>
        </w:rPr>
        <w:t xml:space="preserve"> or the Principalship and inform the Campus Officers. </w:t>
      </w:r>
    </w:p>
    <w:p w14:paraId="0D184FFC" w14:textId="77777777" w:rsidR="00144907" w:rsidRPr="00453658" w:rsidRDefault="00DE2845" w:rsidP="00F22989">
      <w:pPr>
        <w:numPr>
          <w:ilvl w:val="0"/>
          <w:numId w:val="77"/>
        </w:numPr>
        <w:spacing w:after="200"/>
        <w:rPr>
          <w:rFonts w:eastAsia="Calibri" w:cstheme="minorHAnsi"/>
          <w:b/>
          <w:szCs w:val="24"/>
        </w:rPr>
      </w:pPr>
      <w:r w:rsidRPr="00453658">
        <w:rPr>
          <w:rFonts w:eastAsia="Calibri" w:cstheme="minorHAnsi"/>
          <w:szCs w:val="24"/>
        </w:rPr>
        <w:t>If</w:t>
      </w:r>
      <w:r w:rsidR="00144907" w:rsidRPr="00453658">
        <w:rPr>
          <w:rFonts w:eastAsia="Calibri" w:cstheme="minorHAnsi"/>
          <w:szCs w:val="24"/>
        </w:rPr>
        <w:t xml:space="preserve"> the college is operating a significant percentage of its delivery online, staff will receive communication that an alternative referral mechanism for referrals will be in place. This will be regularly reviewed, and clearly communicated to staff. The most likely mechanism will be that:</w:t>
      </w:r>
    </w:p>
    <w:p w14:paraId="78C11F62" w14:textId="1FD4A7D7" w:rsidR="00144907" w:rsidRPr="00453658" w:rsidRDefault="00144907" w:rsidP="00F22989">
      <w:pPr>
        <w:numPr>
          <w:ilvl w:val="1"/>
          <w:numId w:val="77"/>
        </w:numPr>
        <w:spacing w:after="200"/>
        <w:rPr>
          <w:rFonts w:eastAsia="Calibri" w:cstheme="minorHAnsi"/>
          <w:szCs w:val="24"/>
        </w:rPr>
      </w:pPr>
      <w:r w:rsidRPr="00453658">
        <w:rPr>
          <w:rFonts w:eastAsia="Calibri" w:cstheme="minorHAnsi"/>
          <w:szCs w:val="24"/>
        </w:rPr>
        <w:t xml:space="preserve">If a student, </w:t>
      </w:r>
      <w:r w:rsidR="00DE2845" w:rsidRPr="00453658">
        <w:rPr>
          <w:rFonts w:eastAsia="Calibri" w:cstheme="minorHAnsi"/>
          <w:szCs w:val="24"/>
        </w:rPr>
        <w:t>parent,</w:t>
      </w:r>
      <w:r w:rsidRPr="00453658">
        <w:rPr>
          <w:rFonts w:eastAsia="Calibri" w:cstheme="minorHAnsi"/>
          <w:szCs w:val="24"/>
        </w:rPr>
        <w:t xml:space="preserve"> or staff member has a safeguarding concern they should email </w:t>
      </w:r>
      <w:hyperlink r:id="rId37" w:tgtFrame="_blank" w:history="1">
        <w:r w:rsidRPr="00453658">
          <w:rPr>
            <w:rStyle w:val="Hyperlink"/>
            <w:rFonts w:eastAsia="Calibri" w:cstheme="minorHAnsi"/>
            <w:szCs w:val="24"/>
          </w:rPr>
          <w:t>info@sgmc.ac.uk</w:t>
        </w:r>
      </w:hyperlink>
      <w:r w:rsidRPr="00453658">
        <w:rPr>
          <w:rFonts w:eastAsia="Calibri" w:cstheme="minorHAnsi"/>
          <w:szCs w:val="24"/>
        </w:rPr>
        <w:t xml:space="preserve"> detailing the concern. If all delivery is occurring off-site (i.e. remotely and online), the SIC team will, in the first instance, call </w:t>
      </w:r>
      <w:r w:rsidR="007965C0" w:rsidRPr="00453658">
        <w:rPr>
          <w:rFonts w:eastAsia="Calibri" w:cstheme="minorHAnsi"/>
          <w:szCs w:val="24"/>
        </w:rPr>
        <w:t>a staff member from the safeguarding team</w:t>
      </w:r>
      <w:r w:rsidR="002668D3" w:rsidRPr="00453658">
        <w:rPr>
          <w:rFonts w:eastAsia="Calibri" w:cstheme="minorHAnsi"/>
          <w:szCs w:val="24"/>
        </w:rPr>
        <w:t xml:space="preserve"> </w:t>
      </w:r>
      <w:r w:rsidRPr="00453658">
        <w:rPr>
          <w:rFonts w:eastAsia="Calibri" w:cstheme="minorHAnsi"/>
          <w:szCs w:val="24"/>
        </w:rPr>
        <w:t xml:space="preserve">to notify them of the concern and forward the email. If the </w:t>
      </w:r>
      <w:r w:rsidR="002668D3" w:rsidRPr="00453658">
        <w:rPr>
          <w:rFonts w:eastAsia="Calibri" w:cstheme="minorHAnsi"/>
          <w:szCs w:val="24"/>
        </w:rPr>
        <w:t xml:space="preserve">DSL, DDSL or members of the safeguarding team are unavailable, </w:t>
      </w:r>
      <w:r w:rsidRPr="00453658">
        <w:rPr>
          <w:rFonts w:eastAsia="Calibri" w:cstheme="minorHAnsi"/>
          <w:szCs w:val="24"/>
        </w:rPr>
        <w:t>they will call Vice Principal</w:t>
      </w:r>
      <w:r w:rsidR="002668D3" w:rsidRPr="00453658">
        <w:rPr>
          <w:rFonts w:eastAsia="Calibri" w:cstheme="minorHAnsi"/>
          <w:szCs w:val="24"/>
        </w:rPr>
        <w:t xml:space="preserve"> and then all other members of SLT if the deputy Principal is unavailable. </w:t>
      </w:r>
    </w:p>
    <w:p w14:paraId="23DDE336" w14:textId="77777777" w:rsidR="00144907" w:rsidRPr="00453658" w:rsidRDefault="00144907" w:rsidP="00F22989">
      <w:pPr>
        <w:numPr>
          <w:ilvl w:val="1"/>
          <w:numId w:val="77"/>
        </w:numPr>
        <w:spacing w:after="200"/>
        <w:rPr>
          <w:rFonts w:eastAsia="Calibri" w:cstheme="minorHAnsi"/>
          <w:b/>
          <w:szCs w:val="24"/>
        </w:rPr>
      </w:pPr>
      <w:r w:rsidRPr="00453658">
        <w:rPr>
          <w:rFonts w:eastAsia="Calibri" w:cstheme="minorHAnsi"/>
          <w:szCs w:val="24"/>
        </w:rPr>
        <w:t xml:space="preserve">If the college is operating a mixed model of remote/face to face delivery, a Safeguarding Officer or senior manager will be on site and a rota provided to SIC. A decision will be made by SLT and a clear message to staff detailing the referral mechanisms. This will either be the referral mechanism detailed above (i.e. via SIC) or the standard referral mechanisms, depending on the level of online delivery and staff presence on site. </w:t>
      </w:r>
    </w:p>
    <w:p w14:paraId="12625979" w14:textId="77777777" w:rsidR="00144907" w:rsidRPr="00453658" w:rsidRDefault="00144907" w:rsidP="00F22989">
      <w:pPr>
        <w:numPr>
          <w:ilvl w:val="0"/>
          <w:numId w:val="77"/>
        </w:numPr>
        <w:spacing w:after="200"/>
        <w:rPr>
          <w:rFonts w:eastAsia="Calibri" w:cstheme="minorHAnsi"/>
          <w:b/>
          <w:szCs w:val="24"/>
        </w:rPr>
      </w:pPr>
      <w:r w:rsidRPr="00453658">
        <w:rPr>
          <w:rFonts w:eastAsia="Calibri" w:cstheme="minorHAnsi"/>
          <w:szCs w:val="24"/>
        </w:rPr>
        <w:t>If staff members have a Safeguarding Concern about another other staff member or volunteer, this must be reported to a member of Senior Leadership Team. If an allegation is made against you, you must also report it, even if you know it to be false. This can be via email, phone</w:t>
      </w:r>
      <w:r w:rsidR="00FD359C" w:rsidRPr="00453658">
        <w:rPr>
          <w:rFonts w:eastAsia="Calibri" w:cstheme="minorHAnsi"/>
          <w:szCs w:val="24"/>
        </w:rPr>
        <w:t>,</w:t>
      </w:r>
      <w:r w:rsidRPr="00453658">
        <w:rPr>
          <w:rFonts w:eastAsia="Calibri" w:cstheme="minorHAnsi"/>
          <w:szCs w:val="24"/>
        </w:rPr>
        <w:t xml:space="preserve"> or face to face. If staff members have a Safeguarding concern about a member of Senior Leadership Team</w:t>
      </w:r>
      <w:r w:rsidR="000B12D9" w:rsidRPr="00453658">
        <w:rPr>
          <w:rFonts w:eastAsia="Calibri" w:cstheme="minorHAnsi"/>
          <w:szCs w:val="24"/>
        </w:rPr>
        <w:t xml:space="preserve">, this should be reported to the Principal. If staff members have a Safeguarding Concern about the Principal, this should be </w:t>
      </w:r>
      <w:r w:rsidRPr="00453658">
        <w:rPr>
          <w:rFonts w:eastAsia="Calibri" w:cstheme="minorHAnsi"/>
          <w:szCs w:val="24"/>
        </w:rPr>
        <w:t xml:space="preserve">reported to the Safeguarding Governor, or the Chair of Governors. </w:t>
      </w:r>
    </w:p>
    <w:p w14:paraId="620F3C0A" w14:textId="77777777" w:rsidR="00144907" w:rsidRPr="00453658" w:rsidRDefault="00144907" w:rsidP="00F22989">
      <w:pPr>
        <w:numPr>
          <w:ilvl w:val="0"/>
          <w:numId w:val="77"/>
        </w:numPr>
        <w:spacing w:after="200"/>
        <w:rPr>
          <w:rFonts w:eastAsia="Calibri" w:cstheme="minorHAnsi"/>
          <w:b/>
          <w:szCs w:val="24"/>
        </w:rPr>
      </w:pPr>
      <w:r w:rsidRPr="00453658">
        <w:rPr>
          <w:rFonts w:cstheme="minorHAnsi"/>
          <w:szCs w:val="24"/>
        </w:rPr>
        <w:t xml:space="preserve">Allegations made against College staff and volunteers will be dealt with according to the process laid out in ‘Keeping </w:t>
      </w:r>
      <w:r w:rsidR="0086643D" w:rsidRPr="00453658">
        <w:rPr>
          <w:rFonts w:cstheme="minorHAnsi"/>
          <w:szCs w:val="24"/>
        </w:rPr>
        <w:t>Children</w:t>
      </w:r>
      <w:r w:rsidRPr="00453658">
        <w:rPr>
          <w:rFonts w:cstheme="minorHAnsi"/>
          <w:szCs w:val="24"/>
        </w:rPr>
        <w:t xml:space="preserve"> Safe in Education (202</w:t>
      </w:r>
      <w:r w:rsidR="00861133" w:rsidRPr="00453658">
        <w:rPr>
          <w:rFonts w:cstheme="minorHAnsi"/>
          <w:szCs w:val="24"/>
        </w:rPr>
        <w:t>3</w:t>
      </w:r>
      <w:r w:rsidRPr="00453658">
        <w:rPr>
          <w:rFonts w:cstheme="minorHAnsi"/>
          <w:szCs w:val="24"/>
        </w:rPr>
        <w:t xml:space="preserve">)’. The Principal or the Chair of the Governing body (if it is an allegation about the Principal) will work with the LADO to confirm the details of individual cases and to reach a decision on the way forward in each </w:t>
      </w:r>
      <w:r w:rsidRPr="00453658">
        <w:rPr>
          <w:rFonts w:cstheme="minorHAnsi"/>
          <w:szCs w:val="24"/>
        </w:rPr>
        <w:lastRenderedPageBreak/>
        <w:t xml:space="preserve">case. College staff will not investigate cases of suspected abuse themselves. The College will co-operate fully with the Police and </w:t>
      </w:r>
      <w:r w:rsidR="0086643D" w:rsidRPr="00453658">
        <w:rPr>
          <w:rFonts w:cstheme="minorHAnsi"/>
          <w:szCs w:val="24"/>
        </w:rPr>
        <w:t>Children’s</w:t>
      </w:r>
      <w:r w:rsidRPr="00453658">
        <w:rPr>
          <w:rFonts w:cstheme="minorHAnsi"/>
          <w:szCs w:val="24"/>
        </w:rPr>
        <w:t xml:space="preserve"> Social Care. The Principal may delegate authority for investigating and liaising with the LADO to another member of the senior leadership team.</w:t>
      </w:r>
    </w:p>
    <w:p w14:paraId="7D7F379A" w14:textId="77777777" w:rsidR="00144907" w:rsidRPr="00453658" w:rsidRDefault="00144907" w:rsidP="001973F2">
      <w:pPr>
        <w:rPr>
          <w:rFonts w:cstheme="minorHAnsi"/>
          <w:szCs w:val="24"/>
        </w:rPr>
      </w:pPr>
    </w:p>
    <w:p w14:paraId="14850556" w14:textId="77777777" w:rsidR="00C23D3D" w:rsidRPr="0095735D" w:rsidRDefault="00C23D3D" w:rsidP="00C23D3D">
      <w:pPr>
        <w:rPr>
          <w:rFonts w:cstheme="minorHAnsi"/>
          <w:b/>
          <w:color w:val="44546A" w:themeColor="text2"/>
        </w:rPr>
      </w:pPr>
      <w:r w:rsidRPr="0095735D">
        <w:rPr>
          <w:rFonts w:cstheme="minorHAnsi"/>
          <w:b/>
          <w:color w:val="44546A" w:themeColor="text2"/>
        </w:rPr>
        <w:t>Training requirements</w:t>
      </w:r>
    </w:p>
    <w:p w14:paraId="4E2A676B" w14:textId="77777777" w:rsidR="00C23D3D" w:rsidRPr="00453658" w:rsidRDefault="00C23D3D" w:rsidP="00C23D3D">
      <w:pPr>
        <w:tabs>
          <w:tab w:val="left" w:pos="284"/>
        </w:tabs>
        <w:rPr>
          <w:rFonts w:cstheme="minorHAnsi"/>
          <w:szCs w:val="24"/>
        </w:rPr>
      </w:pPr>
      <w:r w:rsidRPr="00453658">
        <w:rPr>
          <w:rFonts w:cstheme="minorHAnsi"/>
          <w:szCs w:val="24"/>
        </w:rPr>
        <w:t>New staff, volunteers, including supply staff, will receive a safeguarding induction</w:t>
      </w:r>
      <w:r w:rsidR="00421080" w:rsidRPr="00453658">
        <w:rPr>
          <w:rFonts w:cstheme="minorHAnsi"/>
          <w:szCs w:val="24"/>
        </w:rPr>
        <w:t xml:space="preserve"> including</w:t>
      </w:r>
      <w:r w:rsidRPr="00453658">
        <w:rPr>
          <w:rFonts w:cstheme="minorHAnsi"/>
          <w:szCs w:val="24"/>
        </w:rPr>
        <w:t>:</w:t>
      </w:r>
    </w:p>
    <w:p w14:paraId="4BCE5008" w14:textId="77777777" w:rsidR="00C23D3D" w:rsidRPr="00453658" w:rsidRDefault="00C23D3D" w:rsidP="00C23D3D">
      <w:pPr>
        <w:tabs>
          <w:tab w:val="left" w:pos="284"/>
        </w:tabs>
        <w:rPr>
          <w:rFonts w:cstheme="minorHAnsi"/>
          <w:szCs w:val="24"/>
        </w:rPr>
      </w:pPr>
      <w:r w:rsidRPr="00453658">
        <w:rPr>
          <w:rFonts w:cstheme="minorHAnsi"/>
          <w:szCs w:val="24"/>
        </w:rPr>
        <w:t>•</w:t>
      </w:r>
      <w:r w:rsidRPr="00453658">
        <w:rPr>
          <w:rFonts w:cstheme="minorHAnsi"/>
          <w:szCs w:val="24"/>
        </w:rPr>
        <w:tab/>
        <w:t>the college’s safeguarding policy and Part 1 of KCSIE</w:t>
      </w:r>
    </w:p>
    <w:p w14:paraId="44E12CC8" w14:textId="77777777" w:rsidR="00C23D3D" w:rsidRPr="00453658" w:rsidRDefault="00C23D3D" w:rsidP="00C23D3D">
      <w:pPr>
        <w:tabs>
          <w:tab w:val="left" w:pos="284"/>
        </w:tabs>
        <w:rPr>
          <w:rFonts w:cstheme="minorHAnsi"/>
          <w:szCs w:val="24"/>
        </w:rPr>
      </w:pPr>
      <w:r w:rsidRPr="00453658">
        <w:rPr>
          <w:rFonts w:cstheme="minorHAnsi"/>
          <w:szCs w:val="24"/>
        </w:rPr>
        <w:t>•</w:t>
      </w:r>
      <w:r w:rsidRPr="00453658">
        <w:rPr>
          <w:rFonts w:cstheme="minorHAnsi"/>
          <w:szCs w:val="24"/>
        </w:rPr>
        <w:tab/>
        <w:t xml:space="preserve">the staff </w:t>
      </w:r>
      <w:r w:rsidR="00D83D66" w:rsidRPr="00453658">
        <w:rPr>
          <w:rFonts w:cstheme="minorHAnsi"/>
          <w:szCs w:val="24"/>
        </w:rPr>
        <w:t>safeguarding code of conduct</w:t>
      </w:r>
    </w:p>
    <w:p w14:paraId="0D7FC163" w14:textId="77777777" w:rsidR="00C23D3D" w:rsidRPr="00453658" w:rsidRDefault="00C23D3D" w:rsidP="00C23D3D">
      <w:pPr>
        <w:tabs>
          <w:tab w:val="left" w:pos="284"/>
        </w:tabs>
        <w:rPr>
          <w:rFonts w:cstheme="minorHAnsi"/>
          <w:szCs w:val="24"/>
        </w:rPr>
      </w:pPr>
      <w:r w:rsidRPr="00453658">
        <w:rPr>
          <w:rFonts w:cstheme="minorHAnsi"/>
          <w:szCs w:val="24"/>
        </w:rPr>
        <w:t>•</w:t>
      </w:r>
      <w:r w:rsidRPr="00453658">
        <w:rPr>
          <w:rFonts w:cstheme="minorHAnsi"/>
          <w:szCs w:val="24"/>
        </w:rPr>
        <w:tab/>
        <w:t xml:space="preserve">the identity and role of the </w:t>
      </w:r>
      <w:r w:rsidR="00DE2845" w:rsidRPr="00453658">
        <w:rPr>
          <w:rFonts w:cstheme="minorHAnsi"/>
          <w:szCs w:val="24"/>
        </w:rPr>
        <w:t>Safeguarding Team</w:t>
      </w:r>
      <w:r w:rsidRPr="00453658">
        <w:rPr>
          <w:rFonts w:cstheme="minorHAnsi"/>
          <w:szCs w:val="24"/>
        </w:rPr>
        <w:t xml:space="preserve"> </w:t>
      </w:r>
    </w:p>
    <w:p w14:paraId="792AA670" w14:textId="77777777" w:rsidR="00C23D3D" w:rsidRPr="00453658" w:rsidRDefault="00C23D3D" w:rsidP="00C23D3D">
      <w:pPr>
        <w:tabs>
          <w:tab w:val="left" w:pos="284"/>
        </w:tabs>
        <w:rPr>
          <w:rFonts w:cstheme="minorHAnsi"/>
          <w:szCs w:val="24"/>
        </w:rPr>
      </w:pPr>
    </w:p>
    <w:p w14:paraId="5881A8BF" w14:textId="4E9004D8" w:rsidR="0043049F" w:rsidRPr="00453658" w:rsidRDefault="00C23D3D" w:rsidP="0095735D">
      <w:pPr>
        <w:tabs>
          <w:tab w:val="left" w:pos="284"/>
        </w:tabs>
        <w:rPr>
          <w:rFonts w:cstheme="minorHAnsi"/>
          <w:szCs w:val="24"/>
        </w:rPr>
      </w:pPr>
      <w:r w:rsidRPr="00453658">
        <w:rPr>
          <w:rFonts w:cstheme="minorHAnsi"/>
          <w:szCs w:val="24"/>
        </w:rPr>
        <w:t>All staff will receive appropriate and regular updates on safeguarding</w:t>
      </w:r>
      <w:r w:rsidR="00D83D66" w:rsidRPr="00453658">
        <w:rPr>
          <w:rFonts w:cstheme="minorHAnsi"/>
          <w:szCs w:val="24"/>
        </w:rPr>
        <w:t>, refresher training and</w:t>
      </w:r>
      <w:r w:rsidRPr="00453658">
        <w:rPr>
          <w:rFonts w:cstheme="minorHAnsi"/>
          <w:szCs w:val="24"/>
        </w:rPr>
        <w:t xml:space="preserve"> thematic updates at least annually</w:t>
      </w:r>
      <w:r w:rsidR="00D83D66" w:rsidRPr="00453658">
        <w:rPr>
          <w:rFonts w:cstheme="minorHAnsi"/>
          <w:szCs w:val="24"/>
        </w:rPr>
        <w:t xml:space="preserve">. </w:t>
      </w:r>
      <w:r w:rsidRPr="00453658">
        <w:rPr>
          <w:rFonts w:cstheme="minorHAnsi"/>
          <w:szCs w:val="24"/>
        </w:rPr>
        <w:t xml:space="preserve">Staff will also complete Prevent refresher training every two years. They must also read and understand Part 1 of Keeping </w:t>
      </w:r>
      <w:r w:rsidR="004E2F1A" w:rsidRPr="00453658">
        <w:rPr>
          <w:rFonts w:cstheme="minorHAnsi"/>
          <w:szCs w:val="24"/>
        </w:rPr>
        <w:t>Children</w:t>
      </w:r>
      <w:r w:rsidRPr="00453658">
        <w:rPr>
          <w:rFonts w:cstheme="minorHAnsi"/>
          <w:szCs w:val="24"/>
        </w:rPr>
        <w:t xml:space="preserve"> Safe in Education</w:t>
      </w:r>
      <w:r w:rsidR="00B67325" w:rsidRPr="00453658">
        <w:rPr>
          <w:rFonts w:cstheme="minorHAnsi"/>
          <w:szCs w:val="24"/>
        </w:rPr>
        <w:t>.</w:t>
      </w:r>
    </w:p>
    <w:p w14:paraId="013383A1" w14:textId="77777777" w:rsidR="001973F2" w:rsidRPr="00453658" w:rsidRDefault="001973F2" w:rsidP="001973F2">
      <w:pPr>
        <w:rPr>
          <w:rFonts w:cstheme="minorHAnsi"/>
          <w:szCs w:val="24"/>
        </w:rPr>
      </w:pPr>
    </w:p>
    <w:p w14:paraId="304D5B9B" w14:textId="77777777" w:rsidR="001973F2" w:rsidRPr="0095735D" w:rsidRDefault="00C04318" w:rsidP="003F4DB2">
      <w:pPr>
        <w:pStyle w:val="Heading1"/>
        <w:rPr>
          <w:rFonts w:asciiTheme="minorHAnsi" w:hAnsiTheme="minorHAnsi" w:cstheme="minorHAnsi"/>
          <w:sz w:val="28"/>
        </w:rPr>
      </w:pPr>
      <w:bookmarkStart w:id="58" w:name="_Toc147319410"/>
      <w:r w:rsidRPr="0095735D">
        <w:rPr>
          <w:rFonts w:asciiTheme="minorHAnsi" w:hAnsiTheme="minorHAnsi" w:cstheme="minorHAnsi"/>
          <w:sz w:val="28"/>
        </w:rPr>
        <w:t>Identifying Abuse</w:t>
      </w:r>
      <w:bookmarkEnd w:id="53"/>
      <w:bookmarkEnd w:id="54"/>
      <w:bookmarkEnd w:id="55"/>
      <w:bookmarkEnd w:id="56"/>
      <w:bookmarkEnd w:id="58"/>
    </w:p>
    <w:p w14:paraId="22C011EB" w14:textId="77777777" w:rsidR="00C04318" w:rsidRPr="00453658" w:rsidRDefault="00C04318" w:rsidP="00C04318">
      <w:pPr>
        <w:pStyle w:val="Content"/>
        <w:rPr>
          <w:rFonts w:cstheme="minorHAnsi"/>
          <w:szCs w:val="24"/>
        </w:rPr>
      </w:pPr>
      <w:r w:rsidRPr="00453658">
        <w:rPr>
          <w:rFonts w:cstheme="minorHAnsi"/>
          <w:bCs/>
          <w:szCs w:val="24"/>
        </w:rPr>
        <w:t xml:space="preserve">Being alert to abuse and to the fact that ‘it could happen here’ is crucial to safeguarding. </w:t>
      </w:r>
      <w:r w:rsidRPr="00453658">
        <w:rPr>
          <w:rFonts w:cstheme="minorHAnsi"/>
          <w:szCs w:val="24"/>
        </w:rPr>
        <w:t xml:space="preserve">Knowing what to look for is vital for the early identification of abuse and neglect.  All staff are aware of the </w:t>
      </w:r>
      <w:r w:rsidR="00DE7AC5" w:rsidRPr="00453658">
        <w:rPr>
          <w:rFonts w:cstheme="minorHAnsi"/>
          <w:szCs w:val="24"/>
        </w:rPr>
        <w:t>indicators</w:t>
      </w:r>
      <w:r w:rsidRPr="00453658">
        <w:rPr>
          <w:rFonts w:cstheme="minorHAnsi"/>
          <w:szCs w:val="24"/>
        </w:rPr>
        <w:t xml:space="preserve"> of abuse and neglect so that they </w:t>
      </w:r>
      <w:r w:rsidR="00DE7AC5" w:rsidRPr="00453658">
        <w:rPr>
          <w:rFonts w:cstheme="minorHAnsi"/>
          <w:szCs w:val="24"/>
        </w:rPr>
        <w:t>can</w:t>
      </w:r>
      <w:r w:rsidRPr="00453658">
        <w:rPr>
          <w:rFonts w:cstheme="minorHAnsi"/>
          <w:szCs w:val="24"/>
        </w:rPr>
        <w:t xml:space="preserve"> identify cases of </w:t>
      </w:r>
      <w:r w:rsidR="003371D7" w:rsidRPr="00453658">
        <w:rPr>
          <w:rFonts w:cstheme="minorHAnsi"/>
          <w:szCs w:val="24"/>
        </w:rPr>
        <w:t>young</w:t>
      </w:r>
      <w:r w:rsidR="00255FEA" w:rsidRPr="00453658">
        <w:rPr>
          <w:rFonts w:cstheme="minorHAnsi"/>
          <w:szCs w:val="24"/>
        </w:rPr>
        <w:t xml:space="preserve"> people</w:t>
      </w:r>
      <w:r w:rsidRPr="00453658">
        <w:rPr>
          <w:rFonts w:cstheme="minorHAnsi"/>
          <w:szCs w:val="24"/>
        </w:rPr>
        <w:t xml:space="preserve"> who may </w:t>
      </w:r>
      <w:r w:rsidR="00E4279E" w:rsidRPr="00453658">
        <w:rPr>
          <w:rFonts w:cstheme="minorHAnsi"/>
          <w:szCs w:val="24"/>
        </w:rPr>
        <w:t>need</w:t>
      </w:r>
      <w:r w:rsidRPr="00453658">
        <w:rPr>
          <w:rFonts w:cstheme="minorHAnsi"/>
          <w:szCs w:val="24"/>
        </w:rPr>
        <w:t xml:space="preserve"> help or protection.  </w:t>
      </w:r>
    </w:p>
    <w:p w14:paraId="3D7C23B9" w14:textId="77777777" w:rsidR="00C04318" w:rsidRPr="00453658" w:rsidRDefault="00C04318" w:rsidP="00C04318">
      <w:pPr>
        <w:pStyle w:val="Content"/>
        <w:rPr>
          <w:rFonts w:cstheme="minorHAnsi"/>
          <w:szCs w:val="24"/>
        </w:rPr>
      </w:pPr>
    </w:p>
    <w:p w14:paraId="5E734D01" w14:textId="77777777" w:rsidR="00C04318" w:rsidRPr="00453658" w:rsidRDefault="00C04318" w:rsidP="00C04318">
      <w:pPr>
        <w:pStyle w:val="Content"/>
        <w:rPr>
          <w:rFonts w:cstheme="minorHAnsi"/>
          <w:szCs w:val="24"/>
        </w:rPr>
      </w:pPr>
      <w:r w:rsidRPr="00453658">
        <w:rPr>
          <w:rFonts w:cstheme="minorHAnsi"/>
          <w:szCs w:val="24"/>
        </w:rPr>
        <w:t xml:space="preserve">An abused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will often experience more than one type of abuse, as well as other difficulties. </w:t>
      </w:r>
      <w:r w:rsidR="003371D7" w:rsidRPr="00453658">
        <w:rPr>
          <w:rFonts w:cstheme="minorHAnsi"/>
          <w:szCs w:val="24"/>
        </w:rPr>
        <w:t>Young</w:t>
      </w:r>
      <w:r w:rsidR="00255FEA" w:rsidRPr="00453658">
        <w:rPr>
          <w:rFonts w:cstheme="minorHAnsi"/>
          <w:szCs w:val="24"/>
        </w:rPr>
        <w:t xml:space="preserve"> people</w:t>
      </w:r>
      <w:r w:rsidRPr="00453658">
        <w:rPr>
          <w:rFonts w:cstheme="minorHAnsi"/>
          <w:szCs w:val="24"/>
        </w:rPr>
        <w:t xml:space="preserve"> can be at risk of abuse or exploitation in situations outside their families. Abuse reduces resilience in </w:t>
      </w:r>
      <w:r w:rsidR="003371D7" w:rsidRPr="00453658">
        <w:rPr>
          <w:rFonts w:cstheme="minorHAnsi"/>
          <w:szCs w:val="24"/>
        </w:rPr>
        <w:t>young</w:t>
      </w:r>
      <w:r w:rsidR="00255FEA" w:rsidRPr="00453658">
        <w:rPr>
          <w:rFonts w:cstheme="minorHAnsi"/>
          <w:szCs w:val="24"/>
        </w:rPr>
        <w:t xml:space="preserve"> people</w:t>
      </w:r>
      <w:r w:rsidRPr="00453658">
        <w:rPr>
          <w:rFonts w:cstheme="minorHAnsi"/>
          <w:szCs w:val="24"/>
        </w:rPr>
        <w:t xml:space="preserve"> and puts them at further risk of abuse throughout their lives. Abuse and neglect can happen over a period but can also be a one-off event. </w:t>
      </w:r>
      <w:r w:rsidR="00255FEA" w:rsidRPr="00453658">
        <w:rPr>
          <w:rFonts w:cstheme="minorHAnsi"/>
          <w:szCs w:val="24"/>
        </w:rPr>
        <w:t>A</w:t>
      </w:r>
      <w:r w:rsidRPr="00453658">
        <w:rPr>
          <w:rFonts w:cstheme="minorHAnsi"/>
          <w:szCs w:val="24"/>
        </w:rPr>
        <w:t xml:space="preserve">buse and neglect can have major long-term impacts on all aspects of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's health, </w:t>
      </w:r>
      <w:r w:rsidR="00980153" w:rsidRPr="00453658">
        <w:rPr>
          <w:rFonts w:cstheme="minorHAnsi"/>
          <w:szCs w:val="24"/>
        </w:rPr>
        <w:t>development,</w:t>
      </w:r>
      <w:r w:rsidRPr="00453658">
        <w:rPr>
          <w:rFonts w:cstheme="minorHAnsi"/>
          <w:szCs w:val="24"/>
        </w:rPr>
        <w:t xml:space="preserve"> and well-being.</w:t>
      </w:r>
    </w:p>
    <w:p w14:paraId="085E0AF7" w14:textId="77777777" w:rsidR="00C04318" w:rsidRPr="00453658" w:rsidRDefault="00C04318" w:rsidP="00C04318">
      <w:pPr>
        <w:pStyle w:val="Content"/>
        <w:rPr>
          <w:rFonts w:cstheme="minorHAnsi"/>
          <w:szCs w:val="24"/>
        </w:rPr>
      </w:pPr>
    </w:p>
    <w:p w14:paraId="1AD752EA" w14:textId="77777777" w:rsidR="00C04318" w:rsidRPr="00453658" w:rsidRDefault="00255FEA" w:rsidP="00C04318">
      <w:pPr>
        <w:pStyle w:val="Content"/>
        <w:rPr>
          <w:rFonts w:cstheme="minorHAnsi"/>
          <w:szCs w:val="24"/>
        </w:rPr>
      </w:pPr>
      <w:r w:rsidRPr="00453658">
        <w:rPr>
          <w:rFonts w:cstheme="minorHAnsi"/>
          <w:szCs w:val="24"/>
        </w:rPr>
        <w:t>Monoux Sixth Form</w:t>
      </w:r>
      <w:r w:rsidR="00C04318" w:rsidRPr="00453658">
        <w:rPr>
          <w:rFonts w:cstheme="minorHAnsi"/>
          <w:b/>
          <w:bCs/>
          <w:szCs w:val="24"/>
        </w:rPr>
        <w:t xml:space="preserve"> </w:t>
      </w:r>
      <w:r w:rsidR="00C04318" w:rsidRPr="00453658">
        <w:rPr>
          <w:rFonts w:cstheme="minorHAnsi"/>
          <w:szCs w:val="24"/>
        </w:rPr>
        <w:t xml:space="preserve">is aware of the signs of abuse and neglect so we </w:t>
      </w:r>
      <w:r w:rsidR="00DE7AC5" w:rsidRPr="00453658">
        <w:rPr>
          <w:rFonts w:cstheme="minorHAnsi"/>
          <w:szCs w:val="24"/>
        </w:rPr>
        <w:t>can</w:t>
      </w:r>
      <w:r w:rsidR="00C04318" w:rsidRPr="00453658">
        <w:rPr>
          <w:rFonts w:cstheme="minorHAnsi"/>
          <w:szCs w:val="24"/>
        </w:rPr>
        <w:t xml:space="preserve"> identify </w:t>
      </w:r>
      <w:r w:rsidR="003371D7" w:rsidRPr="00453658">
        <w:rPr>
          <w:rFonts w:cstheme="minorHAnsi"/>
          <w:szCs w:val="24"/>
        </w:rPr>
        <w:t>young</w:t>
      </w:r>
      <w:r w:rsidRPr="00453658">
        <w:rPr>
          <w:rFonts w:cstheme="minorHAnsi"/>
          <w:szCs w:val="24"/>
        </w:rPr>
        <w:t xml:space="preserve"> people</w:t>
      </w:r>
      <w:r w:rsidR="00C04318" w:rsidRPr="00453658">
        <w:rPr>
          <w:rFonts w:cstheme="minorHAnsi"/>
          <w:szCs w:val="24"/>
        </w:rPr>
        <w:t xml:space="preserve"> who may </w:t>
      </w:r>
      <w:r w:rsidR="00980153" w:rsidRPr="00453658">
        <w:rPr>
          <w:rFonts w:cstheme="minorHAnsi"/>
          <w:szCs w:val="24"/>
        </w:rPr>
        <w:t>need</w:t>
      </w:r>
      <w:r w:rsidR="00C04318" w:rsidRPr="00453658">
        <w:rPr>
          <w:rFonts w:cstheme="minorHAnsi"/>
          <w:szCs w:val="24"/>
        </w:rPr>
        <w:t xml:space="preserve"> help or protection.  All staff are aware of environmental factors which may impact on a </w:t>
      </w:r>
      <w:r w:rsidR="003371D7"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’s welfare and safety and understand safeguarding in the wider context (contextual safeguarding).  Staff are aware of safeguarding issues that can put </w:t>
      </w:r>
      <w:r w:rsidR="003371D7" w:rsidRPr="00453658">
        <w:rPr>
          <w:rFonts w:cstheme="minorHAnsi"/>
          <w:szCs w:val="24"/>
        </w:rPr>
        <w:t>young</w:t>
      </w:r>
      <w:r w:rsidRPr="00453658">
        <w:rPr>
          <w:rFonts w:cstheme="minorHAnsi"/>
          <w:szCs w:val="24"/>
        </w:rPr>
        <w:t xml:space="preserve"> people</w:t>
      </w:r>
      <w:r w:rsidR="00C04318" w:rsidRPr="00453658">
        <w:rPr>
          <w:rFonts w:cstheme="minorHAnsi"/>
          <w:szCs w:val="24"/>
        </w:rPr>
        <w:t xml:space="preserve"> at risk of harm and understand that behaviours linked to issues such as drug taking, alcohol abuse, deliberately missing education and sexting put </w:t>
      </w:r>
      <w:r w:rsidR="003371D7" w:rsidRPr="00453658">
        <w:rPr>
          <w:rFonts w:cstheme="minorHAnsi"/>
          <w:szCs w:val="24"/>
        </w:rPr>
        <w:t>young</w:t>
      </w:r>
      <w:r w:rsidRPr="00453658">
        <w:rPr>
          <w:rFonts w:cstheme="minorHAnsi"/>
          <w:szCs w:val="24"/>
        </w:rPr>
        <w:t xml:space="preserve"> people</w:t>
      </w:r>
      <w:r w:rsidR="00C04318" w:rsidRPr="00453658">
        <w:rPr>
          <w:rFonts w:cstheme="minorHAnsi"/>
          <w:szCs w:val="24"/>
        </w:rPr>
        <w:t xml:space="preserve"> in danger.  </w:t>
      </w:r>
    </w:p>
    <w:p w14:paraId="5194A2CA" w14:textId="77777777" w:rsidR="00C04318" w:rsidRPr="00453658" w:rsidRDefault="00C04318" w:rsidP="00C04318">
      <w:pPr>
        <w:pStyle w:val="Content"/>
        <w:rPr>
          <w:rFonts w:cstheme="minorHAnsi"/>
          <w:szCs w:val="24"/>
        </w:rPr>
      </w:pPr>
    </w:p>
    <w:p w14:paraId="4E35F9AC" w14:textId="77777777" w:rsidR="00C04318" w:rsidRPr="00453658" w:rsidRDefault="00C04318" w:rsidP="00C04318">
      <w:pPr>
        <w:pStyle w:val="Content"/>
        <w:rPr>
          <w:rFonts w:cstheme="minorHAnsi"/>
          <w:szCs w:val="24"/>
        </w:rPr>
      </w:pPr>
      <w:r w:rsidRPr="00453658">
        <w:rPr>
          <w:rFonts w:cstheme="minorHAnsi"/>
          <w:szCs w:val="24"/>
        </w:rPr>
        <w:t xml:space="preserve">Staff are aware that mental health problems can, in some cases, be an indicator that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has suffered or is at risk of suffering abuse, neglect or exploitation.  Only appropriate</w:t>
      </w:r>
      <w:r w:rsidR="000D729F" w:rsidRPr="00453658">
        <w:rPr>
          <w:rFonts w:cstheme="minorHAnsi"/>
          <w:szCs w:val="24"/>
        </w:rPr>
        <w:t>ly</w:t>
      </w:r>
      <w:r w:rsidRPr="00453658">
        <w:rPr>
          <w:rFonts w:cstheme="minorHAnsi"/>
          <w:szCs w:val="24"/>
        </w:rPr>
        <w:t xml:space="preserve"> trained professionals should attempt to make a diagnosis of a mental health problem. </w:t>
      </w:r>
      <w:r w:rsidR="000D729F" w:rsidRPr="00453658">
        <w:rPr>
          <w:rFonts w:cstheme="minorHAnsi"/>
          <w:szCs w:val="24"/>
        </w:rPr>
        <w:t>Staff</w:t>
      </w:r>
      <w:r w:rsidRPr="00453658">
        <w:rPr>
          <w:rFonts w:cstheme="minorHAnsi"/>
          <w:szCs w:val="24"/>
        </w:rPr>
        <w:t xml:space="preserve"> are well placed to observe </w:t>
      </w:r>
      <w:r w:rsidR="003371D7" w:rsidRPr="00453658">
        <w:rPr>
          <w:rFonts w:cstheme="minorHAnsi"/>
          <w:szCs w:val="24"/>
        </w:rPr>
        <w:t>young</w:t>
      </w:r>
      <w:r w:rsidR="001E641C" w:rsidRPr="00453658">
        <w:rPr>
          <w:rFonts w:cstheme="minorHAnsi"/>
          <w:szCs w:val="24"/>
        </w:rPr>
        <w:t xml:space="preserve"> people</w:t>
      </w:r>
      <w:r w:rsidRPr="00453658">
        <w:rPr>
          <w:rFonts w:cstheme="minorHAnsi"/>
          <w:szCs w:val="24"/>
        </w:rPr>
        <w:t xml:space="preserve"> day-to-day and identify those whose behaviour suggests that they may be experiencing a mental health problem or be at risk of developing one.</w:t>
      </w:r>
      <w:r w:rsidR="001E641C" w:rsidRPr="00453658">
        <w:rPr>
          <w:rFonts w:cstheme="minorHAnsi"/>
          <w:szCs w:val="24"/>
        </w:rPr>
        <w:t xml:space="preserve"> </w:t>
      </w:r>
      <w:r w:rsidRPr="00453658">
        <w:rPr>
          <w:rFonts w:cstheme="minorHAnsi"/>
          <w:szCs w:val="24"/>
        </w:rPr>
        <w:t xml:space="preserve">If staff have a mental health concern about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that is also a safeguarding concern, immediate action should be taken by following the procedures in this policy</w:t>
      </w:r>
      <w:r w:rsidR="000C0FF5" w:rsidRPr="00453658">
        <w:rPr>
          <w:rFonts w:cstheme="minorHAnsi"/>
          <w:szCs w:val="24"/>
        </w:rPr>
        <w:t xml:space="preserve"> and speaking to the DSL</w:t>
      </w:r>
      <w:r w:rsidRPr="00453658">
        <w:rPr>
          <w:rFonts w:cstheme="minorHAnsi"/>
          <w:szCs w:val="24"/>
        </w:rPr>
        <w:t xml:space="preserve">.  </w:t>
      </w:r>
    </w:p>
    <w:p w14:paraId="07B8109B" w14:textId="77777777" w:rsidR="00C04318" w:rsidRPr="00453658" w:rsidRDefault="00C04318" w:rsidP="00C04318">
      <w:pPr>
        <w:pStyle w:val="Content"/>
        <w:rPr>
          <w:rFonts w:cstheme="minorHAnsi"/>
          <w:szCs w:val="24"/>
        </w:rPr>
      </w:pPr>
    </w:p>
    <w:p w14:paraId="3B61CAF9" w14:textId="77777777" w:rsidR="00C04318" w:rsidRPr="00453658" w:rsidRDefault="00C04318" w:rsidP="00C04318">
      <w:pPr>
        <w:pStyle w:val="Content"/>
        <w:rPr>
          <w:rStyle w:val="A8"/>
          <w:rFonts w:cstheme="minorHAnsi"/>
          <w:sz w:val="22"/>
          <w:szCs w:val="22"/>
        </w:rPr>
      </w:pPr>
      <w:r w:rsidRPr="00453658">
        <w:rPr>
          <w:rFonts w:cstheme="minorHAnsi"/>
          <w:szCs w:val="24"/>
        </w:rPr>
        <w:lastRenderedPageBreak/>
        <w:t xml:space="preserve">Growing up with adverse </w:t>
      </w:r>
      <w:r w:rsidR="002700CE" w:rsidRPr="00453658">
        <w:rPr>
          <w:rFonts w:cstheme="minorHAnsi"/>
          <w:szCs w:val="24"/>
        </w:rPr>
        <w:t>child</w:t>
      </w:r>
      <w:r w:rsidRPr="00453658">
        <w:rPr>
          <w:rFonts w:cstheme="minorHAnsi"/>
          <w:szCs w:val="24"/>
        </w:rPr>
        <w:t xml:space="preserve">hood experiences (ACEs) such as abuse, neglect, community violence, homelessness, parental separation, bereavement or growing up in a household where adults are </w:t>
      </w:r>
      <w:r w:rsidRPr="00453658">
        <w:rPr>
          <w:rFonts w:cstheme="minorHAnsi"/>
        </w:rPr>
        <w:t xml:space="preserve">experiencing mental health issues or harmful alcohol or drug use, can lead to negative, lifelong emotional and physical outcomes.  </w:t>
      </w:r>
      <w:r w:rsidRPr="00453658">
        <w:rPr>
          <w:rStyle w:val="A8"/>
          <w:rFonts w:cstheme="minorHAnsi"/>
          <w:sz w:val="22"/>
          <w:szCs w:val="22"/>
        </w:rPr>
        <w:t xml:space="preserve">There is potential for (ACEs) to have a significantly harmful effect on the trajectory of a </w:t>
      </w:r>
      <w:r w:rsidR="003371D7" w:rsidRPr="00453658">
        <w:rPr>
          <w:rStyle w:val="A8"/>
          <w:rFonts w:cstheme="minorHAnsi"/>
          <w:sz w:val="22"/>
          <w:szCs w:val="22"/>
        </w:rPr>
        <w:t>young</w:t>
      </w:r>
      <w:r w:rsidRPr="00453658">
        <w:rPr>
          <w:rStyle w:val="A8"/>
          <w:rFonts w:cstheme="minorHAnsi"/>
          <w:sz w:val="22"/>
          <w:szCs w:val="22"/>
        </w:rPr>
        <w:t xml:space="preserve"> person’s life. The impact can affect their physical and mental health, </w:t>
      </w:r>
      <w:r w:rsidR="00923EDB" w:rsidRPr="00453658">
        <w:rPr>
          <w:rStyle w:val="A8"/>
          <w:rFonts w:cstheme="minorHAnsi"/>
          <w:sz w:val="22"/>
          <w:szCs w:val="22"/>
        </w:rPr>
        <w:t>self-worth,</w:t>
      </w:r>
      <w:r w:rsidRPr="00453658">
        <w:rPr>
          <w:rStyle w:val="A8"/>
          <w:rFonts w:cstheme="minorHAnsi"/>
          <w:sz w:val="22"/>
          <w:szCs w:val="22"/>
        </w:rPr>
        <w:t xml:space="preserve"> and ability to develop healthy relationships.</w:t>
      </w:r>
    </w:p>
    <w:p w14:paraId="31B482EE" w14:textId="77777777" w:rsidR="00C04318" w:rsidRPr="00453658" w:rsidRDefault="00C04318" w:rsidP="00C04318">
      <w:pPr>
        <w:pStyle w:val="Content"/>
        <w:rPr>
          <w:rStyle w:val="A8"/>
          <w:rFonts w:cstheme="minorHAnsi"/>
          <w:sz w:val="22"/>
          <w:szCs w:val="22"/>
        </w:rPr>
      </w:pPr>
    </w:p>
    <w:p w14:paraId="750FC172" w14:textId="77777777" w:rsidR="00C04318" w:rsidRPr="00453658" w:rsidRDefault="00C04318" w:rsidP="00C04318">
      <w:pPr>
        <w:pStyle w:val="Content"/>
        <w:rPr>
          <w:rFonts w:cstheme="minorHAnsi"/>
          <w:szCs w:val="24"/>
        </w:rPr>
      </w:pPr>
      <w:r w:rsidRPr="00453658">
        <w:rPr>
          <w:rFonts w:cstheme="minorHAnsi"/>
          <w:szCs w:val="24"/>
        </w:rPr>
        <w:t xml:space="preserve">When the stress of these adverse experiences is so severe or prolonged that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is unable to process it, what should be a normal survival response becomes “toxic stress”. This type of stress alters the functioning of the brain and has a long-lasting and injurious impact on the developing mind, which we call “trauma”. This trauma affects the way those suffering it think and act throughout their lives. Understanding such mental and emotional trauma is key to understanding the </w:t>
      </w:r>
      <w:r w:rsidR="00013916" w:rsidRPr="00453658">
        <w:rPr>
          <w:rFonts w:cstheme="minorHAnsi"/>
          <w:szCs w:val="24"/>
        </w:rPr>
        <w:t>behaviour</w:t>
      </w:r>
      <w:r w:rsidRPr="00453658">
        <w:rPr>
          <w:rFonts w:cstheme="minorHAnsi"/>
          <w:szCs w:val="24"/>
        </w:rPr>
        <w:t xml:space="preserve"> of millions of people.</w:t>
      </w:r>
      <w:r w:rsidR="00491AAD" w:rsidRPr="00453658">
        <w:rPr>
          <w:rFonts w:cstheme="minorHAnsi"/>
          <w:szCs w:val="24"/>
        </w:rPr>
        <w:t xml:space="preserve"> Monoux Sixth Form works to raise awareness and impact </w:t>
      </w:r>
      <w:r w:rsidR="002700CE" w:rsidRPr="00453658">
        <w:rPr>
          <w:rFonts w:cstheme="minorHAnsi"/>
          <w:szCs w:val="24"/>
        </w:rPr>
        <w:t>across the college of adverse childhood experiences.</w:t>
      </w:r>
    </w:p>
    <w:p w14:paraId="787D1C36" w14:textId="77777777" w:rsidR="00025BB4" w:rsidRPr="00453658" w:rsidRDefault="00025BB4" w:rsidP="00C04318">
      <w:pPr>
        <w:pStyle w:val="Content"/>
        <w:rPr>
          <w:rFonts w:cstheme="minorHAnsi"/>
          <w:szCs w:val="24"/>
        </w:rPr>
      </w:pPr>
    </w:p>
    <w:p w14:paraId="72B02FBC" w14:textId="77777777" w:rsidR="00025BB4" w:rsidRPr="00453658" w:rsidRDefault="00025BB4" w:rsidP="00025BB4">
      <w:pPr>
        <w:pStyle w:val="Content"/>
        <w:rPr>
          <w:rFonts w:cstheme="minorHAnsi"/>
          <w:szCs w:val="24"/>
        </w:rPr>
      </w:pPr>
      <w:r w:rsidRPr="00453658">
        <w:rPr>
          <w:rFonts w:cstheme="minorHAnsi"/>
          <w:szCs w:val="24"/>
        </w:rPr>
        <w:t>Monoux Sixth Form is working in partnership with a wide range of sectors and services to help reduce the incidence and impact of all types of childhood adversity, focusing on:</w:t>
      </w:r>
    </w:p>
    <w:p w14:paraId="6C2443B1" w14:textId="77777777" w:rsidR="00025BB4" w:rsidRPr="00453658" w:rsidRDefault="00025BB4" w:rsidP="00F22989">
      <w:pPr>
        <w:pStyle w:val="Content"/>
        <w:numPr>
          <w:ilvl w:val="0"/>
          <w:numId w:val="25"/>
        </w:numPr>
        <w:rPr>
          <w:rFonts w:cstheme="minorHAnsi"/>
          <w:szCs w:val="24"/>
        </w:rPr>
      </w:pPr>
      <w:r w:rsidRPr="00453658">
        <w:rPr>
          <w:rFonts w:cstheme="minorHAnsi"/>
          <w:szCs w:val="24"/>
        </w:rPr>
        <w:t>support for children, parents, and families to prevent ACEs</w:t>
      </w:r>
    </w:p>
    <w:p w14:paraId="4645DC01" w14:textId="77777777" w:rsidR="00025BB4" w:rsidRPr="00453658" w:rsidRDefault="00025BB4" w:rsidP="00F22989">
      <w:pPr>
        <w:pStyle w:val="Content"/>
        <w:numPr>
          <w:ilvl w:val="0"/>
          <w:numId w:val="25"/>
        </w:numPr>
        <w:rPr>
          <w:rFonts w:cstheme="minorHAnsi"/>
          <w:szCs w:val="24"/>
        </w:rPr>
      </w:pPr>
      <w:r w:rsidRPr="00453658">
        <w:rPr>
          <w:rFonts w:cstheme="minorHAnsi"/>
          <w:szCs w:val="24"/>
        </w:rPr>
        <w:t>mitigating ACEs for children and young people</w:t>
      </w:r>
    </w:p>
    <w:p w14:paraId="0115F233" w14:textId="77777777" w:rsidR="00C04318" w:rsidRPr="00453658" w:rsidRDefault="00025BB4" w:rsidP="00C04318">
      <w:pPr>
        <w:pStyle w:val="Content"/>
        <w:numPr>
          <w:ilvl w:val="0"/>
          <w:numId w:val="25"/>
        </w:numPr>
        <w:rPr>
          <w:rFonts w:cstheme="minorHAnsi"/>
          <w:szCs w:val="24"/>
        </w:rPr>
      </w:pPr>
      <w:r w:rsidRPr="00453658">
        <w:rPr>
          <w:rFonts w:cstheme="minorHAnsi"/>
          <w:szCs w:val="24"/>
        </w:rPr>
        <w:t>training for staff across the workforce in supporting people who have experienced trauma and identification of trauma</w:t>
      </w:r>
    </w:p>
    <w:p w14:paraId="41F94E37" w14:textId="77777777" w:rsidR="00C04318" w:rsidRPr="00453658" w:rsidRDefault="00C04318" w:rsidP="00C04318">
      <w:pPr>
        <w:pStyle w:val="Content"/>
        <w:rPr>
          <w:rFonts w:cstheme="minorHAnsi"/>
          <w:szCs w:val="24"/>
        </w:rPr>
      </w:pPr>
    </w:p>
    <w:p w14:paraId="143A7CF6" w14:textId="77777777" w:rsidR="00C04318" w:rsidRPr="0095735D" w:rsidRDefault="00C04318" w:rsidP="003F4DB2">
      <w:pPr>
        <w:pStyle w:val="Heading10"/>
        <w:rPr>
          <w:rFonts w:asciiTheme="minorHAnsi" w:hAnsiTheme="minorHAnsi" w:cstheme="minorHAnsi"/>
          <w:color w:val="44546A" w:themeColor="text2"/>
        </w:rPr>
      </w:pPr>
      <w:r w:rsidRPr="0095735D">
        <w:rPr>
          <w:rFonts w:asciiTheme="minorHAnsi" w:hAnsiTheme="minorHAnsi" w:cstheme="minorHAnsi"/>
          <w:color w:val="44546A" w:themeColor="text2"/>
        </w:rPr>
        <w:t>Types of Abuse</w:t>
      </w:r>
    </w:p>
    <w:p w14:paraId="22D8944E" w14:textId="77777777" w:rsidR="00C04318" w:rsidRPr="00453658" w:rsidRDefault="00C04318" w:rsidP="00C04318">
      <w:pPr>
        <w:pStyle w:val="Content"/>
        <w:rPr>
          <w:rFonts w:cstheme="minorHAnsi"/>
          <w:szCs w:val="24"/>
        </w:rPr>
      </w:pPr>
      <w:r w:rsidRPr="00453658">
        <w:rPr>
          <w:rFonts w:cstheme="minorHAnsi"/>
          <w:szCs w:val="24"/>
        </w:rPr>
        <w:t xml:space="preserve">There are four main categories of abuse and neglect: </w:t>
      </w:r>
    </w:p>
    <w:p w14:paraId="69BE2AE2" w14:textId="77777777" w:rsidR="00C04318" w:rsidRPr="00453658" w:rsidRDefault="00C04318" w:rsidP="00C04318">
      <w:pPr>
        <w:pStyle w:val="Content"/>
        <w:rPr>
          <w:rFonts w:cstheme="minorHAnsi"/>
          <w:szCs w:val="24"/>
        </w:rPr>
      </w:pPr>
      <w:r w:rsidRPr="00453658">
        <w:rPr>
          <w:rFonts w:cstheme="minorHAnsi"/>
          <w:szCs w:val="24"/>
        </w:rPr>
        <w:t>•</w:t>
      </w:r>
      <w:r w:rsidRPr="00453658">
        <w:rPr>
          <w:rFonts w:cstheme="minorHAnsi"/>
          <w:szCs w:val="24"/>
        </w:rPr>
        <w:tab/>
        <w:t>physical abuse</w:t>
      </w:r>
    </w:p>
    <w:p w14:paraId="3F8002EF" w14:textId="77777777" w:rsidR="00C04318" w:rsidRPr="00453658" w:rsidRDefault="00C04318" w:rsidP="00C04318">
      <w:pPr>
        <w:pStyle w:val="Content"/>
        <w:rPr>
          <w:rFonts w:cstheme="minorHAnsi"/>
          <w:szCs w:val="24"/>
        </w:rPr>
      </w:pPr>
      <w:r w:rsidRPr="00453658">
        <w:rPr>
          <w:rFonts w:cstheme="minorHAnsi"/>
          <w:szCs w:val="24"/>
        </w:rPr>
        <w:t>•</w:t>
      </w:r>
      <w:r w:rsidRPr="00453658">
        <w:rPr>
          <w:rFonts w:cstheme="minorHAnsi"/>
          <w:szCs w:val="24"/>
        </w:rPr>
        <w:tab/>
        <w:t>emotional abuse</w:t>
      </w:r>
    </w:p>
    <w:p w14:paraId="2CFD54B4" w14:textId="77777777" w:rsidR="00C04318" w:rsidRPr="00453658" w:rsidRDefault="00C04318" w:rsidP="00C04318">
      <w:pPr>
        <w:pStyle w:val="Content"/>
        <w:rPr>
          <w:rFonts w:cstheme="minorHAnsi"/>
          <w:szCs w:val="24"/>
        </w:rPr>
      </w:pPr>
      <w:r w:rsidRPr="00453658">
        <w:rPr>
          <w:rFonts w:cstheme="minorHAnsi"/>
          <w:szCs w:val="24"/>
        </w:rPr>
        <w:t>•</w:t>
      </w:r>
      <w:r w:rsidRPr="00453658">
        <w:rPr>
          <w:rFonts w:cstheme="minorHAnsi"/>
          <w:szCs w:val="24"/>
        </w:rPr>
        <w:tab/>
        <w:t xml:space="preserve">sexual abuse </w:t>
      </w:r>
    </w:p>
    <w:p w14:paraId="0DA75AFB" w14:textId="77777777" w:rsidR="00C04318" w:rsidRPr="00453658" w:rsidRDefault="00C04318" w:rsidP="00C04318">
      <w:pPr>
        <w:pStyle w:val="Content"/>
        <w:rPr>
          <w:rFonts w:cstheme="minorHAnsi"/>
          <w:szCs w:val="24"/>
        </w:rPr>
      </w:pPr>
      <w:r w:rsidRPr="00453658">
        <w:rPr>
          <w:rFonts w:cstheme="minorHAnsi"/>
          <w:szCs w:val="24"/>
        </w:rPr>
        <w:t>•</w:t>
      </w:r>
      <w:r w:rsidRPr="00453658">
        <w:rPr>
          <w:rFonts w:cstheme="minorHAnsi"/>
          <w:szCs w:val="24"/>
        </w:rPr>
        <w:tab/>
        <w:t>neglect</w:t>
      </w:r>
    </w:p>
    <w:p w14:paraId="6859FDA3" w14:textId="77777777" w:rsidR="00C04318" w:rsidRPr="00453658" w:rsidRDefault="00C04318" w:rsidP="00C04318">
      <w:pPr>
        <w:pStyle w:val="Content"/>
        <w:rPr>
          <w:rFonts w:cstheme="minorHAnsi"/>
          <w:szCs w:val="24"/>
        </w:rPr>
      </w:pPr>
    </w:p>
    <w:p w14:paraId="5F6447BB" w14:textId="77777777" w:rsidR="00686341" w:rsidRPr="00453658" w:rsidRDefault="00CE163B" w:rsidP="004E2F1A">
      <w:pPr>
        <w:pStyle w:val="Heading2"/>
        <w:rPr>
          <w:rFonts w:cstheme="minorHAnsi"/>
          <w:sz w:val="24"/>
          <w:szCs w:val="24"/>
        </w:rPr>
      </w:pPr>
      <w:bookmarkStart w:id="59" w:name="_Toc147319411"/>
      <w:r w:rsidRPr="00453658">
        <w:rPr>
          <w:rFonts w:cstheme="minorHAnsi"/>
          <w:sz w:val="24"/>
          <w:szCs w:val="24"/>
        </w:rPr>
        <w:t>Child on Child</w:t>
      </w:r>
      <w:r w:rsidR="00C04318" w:rsidRPr="00453658">
        <w:rPr>
          <w:rFonts w:cstheme="minorHAnsi"/>
          <w:sz w:val="24"/>
          <w:szCs w:val="24"/>
        </w:rPr>
        <w:t xml:space="preserve"> </w:t>
      </w:r>
      <w:r w:rsidR="00B83B20" w:rsidRPr="00453658">
        <w:rPr>
          <w:rFonts w:cstheme="minorHAnsi"/>
          <w:sz w:val="24"/>
          <w:szCs w:val="24"/>
        </w:rPr>
        <w:t>a</w:t>
      </w:r>
      <w:r w:rsidR="00C04318" w:rsidRPr="00453658">
        <w:rPr>
          <w:rFonts w:cstheme="minorHAnsi"/>
          <w:sz w:val="24"/>
          <w:szCs w:val="24"/>
        </w:rPr>
        <w:t>buse</w:t>
      </w:r>
      <w:bookmarkEnd w:id="59"/>
    </w:p>
    <w:p w14:paraId="2520B1E5" w14:textId="77777777" w:rsidR="00CE163B" w:rsidRPr="00453658" w:rsidRDefault="00236A0B" w:rsidP="00CE163B">
      <w:pPr>
        <w:pStyle w:val="Content"/>
        <w:rPr>
          <w:rFonts w:cstheme="minorHAnsi"/>
          <w:szCs w:val="24"/>
        </w:rPr>
      </w:pPr>
      <w:bookmarkStart w:id="60" w:name="_Hlk78189870"/>
      <w:r w:rsidRPr="00453658">
        <w:rPr>
          <w:rFonts w:cstheme="minorHAnsi"/>
          <w:szCs w:val="24"/>
        </w:rPr>
        <w:t>Monoux Sixth Form</w:t>
      </w:r>
      <w:r w:rsidR="00CE163B" w:rsidRPr="00453658">
        <w:rPr>
          <w:rFonts w:cstheme="minorHAnsi"/>
          <w:b/>
          <w:bCs/>
          <w:szCs w:val="24"/>
        </w:rPr>
        <w:t xml:space="preserve"> </w:t>
      </w:r>
      <w:r w:rsidR="00CE163B" w:rsidRPr="00453658">
        <w:rPr>
          <w:rFonts w:cstheme="minorHAnsi"/>
          <w:szCs w:val="24"/>
        </w:rPr>
        <w:t xml:space="preserve">may be the only stable, secure, and safe element in the lives of children at risk of, or who have suffered harm. Nevertheless, whilst at school, their behaviour may be challenging and defiant, or they may instead be withdrawn, or display abusive behaviours towards other children. </w:t>
      </w:r>
      <w:r w:rsidR="00CA0C7B" w:rsidRPr="00453658">
        <w:rPr>
          <w:rFonts w:cstheme="minorHAnsi"/>
          <w:szCs w:val="24"/>
        </w:rPr>
        <w:t>We recognise</w:t>
      </w:r>
      <w:r w:rsidR="00CE163B" w:rsidRPr="00453658">
        <w:rPr>
          <w:rFonts w:cstheme="minorHAnsi"/>
          <w:szCs w:val="24"/>
        </w:rPr>
        <w:t xml:space="preserve"> that some children may abuse their peers and any incidents of </w:t>
      </w:r>
      <w:r w:rsidR="00CE163B" w:rsidRPr="00453658">
        <w:rPr>
          <w:rFonts w:cstheme="minorHAnsi"/>
          <w:color w:val="auto"/>
          <w:szCs w:val="24"/>
        </w:rPr>
        <w:t>child-on-child</w:t>
      </w:r>
      <w:r w:rsidR="00CE163B" w:rsidRPr="00453658">
        <w:rPr>
          <w:rFonts w:cstheme="minorHAnsi"/>
          <w:color w:val="FF0000"/>
          <w:szCs w:val="24"/>
        </w:rPr>
        <w:t xml:space="preserve"> </w:t>
      </w:r>
      <w:r w:rsidR="00CE163B" w:rsidRPr="00453658">
        <w:rPr>
          <w:rFonts w:cstheme="minorHAnsi"/>
          <w:szCs w:val="24"/>
        </w:rPr>
        <w:t>abuse will be managed in the same way as any other child protection concern and will follow the same procedures.  We will seek advice and support from other agencies as appropriate.</w:t>
      </w:r>
    </w:p>
    <w:p w14:paraId="72555350" w14:textId="77777777" w:rsidR="00CE163B" w:rsidRPr="00453658" w:rsidRDefault="00CE163B" w:rsidP="00CE163B">
      <w:pPr>
        <w:pStyle w:val="Content"/>
        <w:rPr>
          <w:rFonts w:cstheme="minorHAnsi"/>
          <w:szCs w:val="24"/>
        </w:rPr>
      </w:pPr>
    </w:p>
    <w:p w14:paraId="4E6A1BF2" w14:textId="77777777" w:rsidR="00236A0B" w:rsidRPr="00453658" w:rsidRDefault="00CE163B" w:rsidP="00236A0B">
      <w:pPr>
        <w:pStyle w:val="Content"/>
        <w:rPr>
          <w:rFonts w:cstheme="minorHAnsi"/>
          <w:szCs w:val="24"/>
        </w:rPr>
      </w:pPr>
      <w:r w:rsidRPr="00453658">
        <w:rPr>
          <w:rFonts w:cstheme="minorHAnsi"/>
          <w:color w:val="auto"/>
          <w:szCs w:val="24"/>
        </w:rPr>
        <w:t xml:space="preserve">Child on child </w:t>
      </w:r>
      <w:r w:rsidRPr="00453658">
        <w:rPr>
          <w:rFonts w:cstheme="minorHAnsi"/>
          <w:szCs w:val="24"/>
        </w:rPr>
        <w:t xml:space="preserve">abuse can manifest itself in many ways.  This may include bullying (including cyber bullying), physical abuse or initiation / hazing type violence and rituals.  We do not tolerate any harmful behaviour </w:t>
      </w:r>
      <w:r w:rsidR="00CA0C7B" w:rsidRPr="00453658">
        <w:rPr>
          <w:rFonts w:cstheme="minorHAnsi"/>
          <w:szCs w:val="24"/>
        </w:rPr>
        <w:t>a</w:t>
      </w:r>
      <w:r w:rsidRPr="00453658">
        <w:rPr>
          <w:rFonts w:cstheme="minorHAnsi"/>
          <w:szCs w:val="24"/>
        </w:rPr>
        <w:t xml:space="preserve">nd will take swift action to intervene where this occurs.  We use lessons and assemblies to help children understand, in an age-appropriate way, what abuse is, and we encourage them to tell a trusted adult if someone is behaving in a way that makes them feel uncomfortable.  </w:t>
      </w:r>
      <w:r w:rsidRPr="00453658">
        <w:rPr>
          <w:rFonts w:cstheme="minorHAnsi"/>
          <w:color w:val="auto"/>
          <w:szCs w:val="24"/>
        </w:rPr>
        <w:t xml:space="preserve">This includes using online resources which highlight the risks associated with sharing nude images – </w:t>
      </w:r>
      <w:hyperlink r:id="rId38" w:history="1">
        <w:r w:rsidRPr="00453658">
          <w:rPr>
            <w:rStyle w:val="Hyperlink"/>
            <w:rFonts w:cstheme="minorHAnsi"/>
            <w:color w:val="auto"/>
            <w:szCs w:val="24"/>
          </w:rPr>
          <w:t>https://www.lgfl.net/online-safety/resource-centre?s=1</w:t>
        </w:r>
      </w:hyperlink>
      <w:r w:rsidR="00236A0B" w:rsidRPr="00453658">
        <w:rPr>
          <w:rStyle w:val="Hyperlink"/>
          <w:rFonts w:cstheme="minorHAnsi"/>
          <w:color w:val="auto"/>
          <w:szCs w:val="24"/>
        </w:rPr>
        <w:t xml:space="preserve"> . </w:t>
      </w:r>
      <w:r w:rsidR="00236A0B" w:rsidRPr="00453658">
        <w:rPr>
          <w:rFonts w:cstheme="minorHAnsi"/>
          <w:szCs w:val="24"/>
        </w:rPr>
        <w:t xml:space="preserve">Our </w:t>
      </w:r>
      <w:r w:rsidR="00CA0C7B" w:rsidRPr="00453658">
        <w:rPr>
          <w:rFonts w:cstheme="minorHAnsi"/>
          <w:szCs w:val="24"/>
        </w:rPr>
        <w:t>college</w:t>
      </w:r>
      <w:r w:rsidR="00236A0B" w:rsidRPr="00453658">
        <w:rPr>
          <w:rFonts w:cstheme="minorHAnsi"/>
          <w:szCs w:val="24"/>
        </w:rPr>
        <w:t xml:space="preserve"> </w:t>
      </w:r>
      <w:r w:rsidR="00236A0B" w:rsidRPr="00453658">
        <w:rPr>
          <w:rFonts w:cstheme="minorHAnsi"/>
          <w:szCs w:val="24"/>
        </w:rPr>
        <w:lastRenderedPageBreak/>
        <w:t xml:space="preserve">understands the different gender issues that can be prevalent when dealing with </w:t>
      </w:r>
      <w:r w:rsidR="00236A0B" w:rsidRPr="00453658">
        <w:rPr>
          <w:rFonts w:cstheme="minorHAnsi"/>
          <w:color w:val="auto"/>
          <w:szCs w:val="24"/>
        </w:rPr>
        <w:t xml:space="preserve">child-on-child </w:t>
      </w:r>
      <w:r w:rsidR="00236A0B" w:rsidRPr="00453658">
        <w:rPr>
          <w:rFonts w:cstheme="minorHAnsi"/>
          <w:szCs w:val="24"/>
        </w:rPr>
        <w:t xml:space="preserve">abuse.  </w:t>
      </w:r>
    </w:p>
    <w:p w14:paraId="57BF04BB" w14:textId="77777777" w:rsidR="00236A0B" w:rsidRPr="00453658" w:rsidRDefault="00236A0B" w:rsidP="00236A0B">
      <w:pPr>
        <w:pStyle w:val="Content"/>
        <w:rPr>
          <w:rFonts w:cstheme="minorHAnsi"/>
          <w:szCs w:val="24"/>
        </w:rPr>
      </w:pPr>
    </w:p>
    <w:p w14:paraId="56255066" w14:textId="77777777" w:rsidR="00236A0B" w:rsidRPr="00453658" w:rsidRDefault="00236A0B" w:rsidP="00236A0B">
      <w:pPr>
        <w:pStyle w:val="Content"/>
        <w:rPr>
          <w:rFonts w:cstheme="minorHAnsi"/>
          <w:szCs w:val="24"/>
        </w:rPr>
      </w:pPr>
      <w:r w:rsidRPr="00453658">
        <w:rPr>
          <w:rFonts w:cstheme="minorHAnsi"/>
          <w:szCs w:val="24"/>
        </w:rPr>
        <w:t>We take note of sexual violence/harm or harassment that takes place</w:t>
      </w:r>
      <w:r w:rsidR="00CA0C7B" w:rsidRPr="00453658">
        <w:rPr>
          <w:rFonts w:cstheme="minorHAnsi"/>
          <w:szCs w:val="24"/>
        </w:rPr>
        <w:t xml:space="preserve">, </w:t>
      </w:r>
      <w:r w:rsidRPr="00453658">
        <w:rPr>
          <w:rFonts w:cstheme="minorHAnsi"/>
          <w:szCs w:val="24"/>
        </w:rPr>
        <w:t xml:space="preserve">ensuring that all disclosures are taken seriously </w:t>
      </w:r>
      <w:r w:rsidRPr="00453658">
        <w:rPr>
          <w:rFonts w:cstheme="minorHAnsi"/>
          <w:color w:val="auto"/>
          <w:szCs w:val="24"/>
        </w:rPr>
        <w:t>and that pupils are given support, reassurance, and information about laws in place to protect them from sexual violence and sexual harassment.</w:t>
      </w:r>
      <w:r w:rsidR="00CA0C7B" w:rsidRPr="00453658">
        <w:rPr>
          <w:rFonts w:cstheme="minorHAnsi"/>
          <w:color w:val="auto"/>
          <w:szCs w:val="24"/>
        </w:rPr>
        <w:t xml:space="preserve"> This is clearly communicated to students through our ‘Healthy Relationships’ framework.</w:t>
      </w:r>
      <w:r w:rsidRPr="00453658">
        <w:rPr>
          <w:rFonts w:cstheme="minorHAnsi"/>
          <w:color w:val="auto"/>
          <w:szCs w:val="24"/>
        </w:rPr>
        <w:t xml:space="preserve"> </w:t>
      </w:r>
      <w:r w:rsidRPr="00453658">
        <w:rPr>
          <w:rFonts w:cstheme="minorHAnsi"/>
          <w:szCs w:val="24"/>
        </w:rPr>
        <w:t xml:space="preserve"> Where possible, support to the victim and any disciplinary action will be maintained at the same time as appropriate and on a case-by-case basis. This will be determined by risk assessment, liaison with LA, family and with consideration of the victim’s needs.  </w:t>
      </w:r>
    </w:p>
    <w:p w14:paraId="708A4A6B" w14:textId="77777777" w:rsidR="00CE163B" w:rsidRPr="00453658" w:rsidRDefault="00CE163B" w:rsidP="00C04318">
      <w:pPr>
        <w:pStyle w:val="Content"/>
        <w:rPr>
          <w:rFonts w:cstheme="minorHAnsi"/>
          <w:szCs w:val="24"/>
        </w:rPr>
      </w:pPr>
    </w:p>
    <w:bookmarkEnd w:id="60"/>
    <w:p w14:paraId="0455E442" w14:textId="77777777" w:rsidR="00C04318" w:rsidRPr="0095735D" w:rsidRDefault="00C04318" w:rsidP="00C04318">
      <w:pPr>
        <w:pStyle w:val="Heading3"/>
        <w:rPr>
          <w:rFonts w:asciiTheme="minorHAnsi" w:hAnsiTheme="minorHAnsi" w:cstheme="minorHAnsi"/>
          <w:b/>
        </w:rPr>
      </w:pPr>
      <w:r w:rsidRPr="0095735D">
        <w:rPr>
          <w:rFonts w:asciiTheme="minorHAnsi" w:hAnsiTheme="minorHAnsi" w:cstheme="minorHAnsi"/>
          <w:b/>
        </w:rPr>
        <w:t>Serious Violence</w:t>
      </w:r>
    </w:p>
    <w:p w14:paraId="6E227557" w14:textId="77777777" w:rsidR="00C04318" w:rsidRPr="00453658" w:rsidRDefault="00C04318" w:rsidP="00C04318">
      <w:pPr>
        <w:pStyle w:val="Content"/>
        <w:rPr>
          <w:rFonts w:cstheme="minorHAnsi"/>
          <w:szCs w:val="24"/>
        </w:rPr>
      </w:pPr>
      <w:r w:rsidRPr="00453658">
        <w:rPr>
          <w:rFonts w:cstheme="minorHAnsi"/>
          <w:szCs w:val="24"/>
        </w:rPr>
        <w:t xml:space="preserve">All staff are aware of indicators which may signal </w:t>
      </w:r>
      <w:r w:rsidR="005137E5" w:rsidRPr="00453658">
        <w:rPr>
          <w:rFonts w:cstheme="minorHAnsi"/>
          <w:szCs w:val="24"/>
        </w:rPr>
        <w:t xml:space="preserve">those </w:t>
      </w:r>
      <w:r w:rsidR="007D1D53"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5137E5" w:rsidRPr="00453658">
        <w:rPr>
          <w:rFonts w:cstheme="minorHAnsi"/>
          <w:szCs w:val="24"/>
        </w:rPr>
        <w:t xml:space="preserve"> who</w:t>
      </w:r>
      <w:r w:rsidRPr="00453658">
        <w:rPr>
          <w:rFonts w:cstheme="minorHAnsi"/>
          <w:szCs w:val="24"/>
        </w:rPr>
        <w:t xml:space="preserve"> are at risk from or involved with serious violent crime.  These may include increased absence from </w:t>
      </w:r>
      <w:r w:rsidR="00D64434" w:rsidRPr="00453658">
        <w:rPr>
          <w:rFonts w:cstheme="minorHAnsi"/>
          <w:szCs w:val="24"/>
        </w:rPr>
        <w:t>college</w:t>
      </w:r>
      <w:r w:rsidRPr="00453658">
        <w:rPr>
          <w:rFonts w:cstheme="minorHAnsi"/>
          <w:szCs w:val="24"/>
        </w:rPr>
        <w:t xml:space="preserve">, a change in friendships or relationships with older individuals or groups, a significant decline in performance, signs of self-harm or a significant change in well-being, or signs of assault or unexplained injuries.  Unexplained gifts or new possessions could also indicate that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has been approached by, or is involved with, individuals associated with criminal networks or gangs.</w:t>
      </w:r>
    </w:p>
    <w:p w14:paraId="3AFC81BE" w14:textId="77777777" w:rsidR="00C04318" w:rsidRPr="00453658" w:rsidRDefault="00C04318" w:rsidP="00C04318">
      <w:pPr>
        <w:pStyle w:val="s10"/>
        <w:spacing w:before="45" w:beforeAutospacing="0" w:after="45" w:afterAutospacing="0"/>
        <w:jc w:val="both"/>
        <w:rPr>
          <w:rFonts w:asciiTheme="minorHAnsi" w:hAnsiTheme="minorHAnsi" w:cstheme="minorHAnsi"/>
        </w:rPr>
      </w:pPr>
    </w:p>
    <w:p w14:paraId="040A28AC" w14:textId="77777777" w:rsidR="00C04318" w:rsidRPr="0095735D" w:rsidRDefault="003371D7" w:rsidP="00C04318">
      <w:pPr>
        <w:pStyle w:val="Heading3"/>
        <w:rPr>
          <w:rFonts w:asciiTheme="minorHAnsi" w:hAnsiTheme="minorHAnsi" w:cstheme="minorHAnsi"/>
          <w:b/>
        </w:rPr>
      </w:pPr>
      <w:r w:rsidRPr="0095735D">
        <w:rPr>
          <w:rFonts w:asciiTheme="minorHAnsi" w:hAnsiTheme="minorHAnsi" w:cstheme="minorHAnsi"/>
          <w:b/>
        </w:rPr>
        <w:t>Young</w:t>
      </w:r>
      <w:r w:rsidR="00686341" w:rsidRPr="0095735D">
        <w:rPr>
          <w:rFonts w:asciiTheme="minorHAnsi" w:hAnsiTheme="minorHAnsi" w:cstheme="minorHAnsi"/>
          <w:b/>
        </w:rPr>
        <w:t xml:space="preserve"> people</w:t>
      </w:r>
      <w:r w:rsidR="00C04318" w:rsidRPr="0095735D">
        <w:rPr>
          <w:rFonts w:asciiTheme="minorHAnsi" w:hAnsiTheme="minorHAnsi" w:cstheme="minorHAnsi"/>
          <w:b/>
        </w:rPr>
        <w:t xml:space="preserve"> with Special Educational Needs and Disabilities, physical or mental health difficulties</w:t>
      </w:r>
    </w:p>
    <w:p w14:paraId="14C70F60" w14:textId="77777777" w:rsidR="00C04318" w:rsidRPr="00453658" w:rsidRDefault="00C04318" w:rsidP="00C04318">
      <w:pPr>
        <w:pStyle w:val="Content"/>
        <w:rPr>
          <w:rFonts w:cstheme="minorHAnsi"/>
          <w:szCs w:val="24"/>
        </w:rPr>
      </w:pPr>
      <w:r w:rsidRPr="00453658">
        <w:rPr>
          <w:rFonts w:cstheme="minorHAnsi"/>
          <w:szCs w:val="24"/>
        </w:rPr>
        <w:t xml:space="preserve">Our </w:t>
      </w:r>
      <w:r w:rsidR="00D64434" w:rsidRPr="00453658">
        <w:rPr>
          <w:rFonts w:cstheme="minorHAnsi"/>
          <w:szCs w:val="24"/>
        </w:rPr>
        <w:t>college</w:t>
      </w:r>
      <w:r w:rsidRPr="00453658">
        <w:rPr>
          <w:rFonts w:cstheme="minorHAnsi"/>
          <w:szCs w:val="24"/>
        </w:rPr>
        <w:t xml:space="preserve"> understands that </w:t>
      </w:r>
      <w:r w:rsidR="007D1D53"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with </w:t>
      </w:r>
      <w:r w:rsidR="00FC75B7" w:rsidRPr="00453658">
        <w:rPr>
          <w:rFonts w:cstheme="minorHAnsi"/>
          <w:szCs w:val="24"/>
        </w:rPr>
        <w:t xml:space="preserve">Special Educational Needs and Disabilities </w:t>
      </w:r>
      <w:r w:rsidRPr="00453658">
        <w:rPr>
          <w:rFonts w:cstheme="minorHAnsi"/>
          <w:szCs w:val="24"/>
        </w:rPr>
        <w:t>(SEN</w:t>
      </w:r>
      <w:r w:rsidR="00FC75B7" w:rsidRPr="00453658">
        <w:rPr>
          <w:rFonts w:cstheme="minorHAnsi"/>
          <w:szCs w:val="24"/>
        </w:rPr>
        <w:t>D</w:t>
      </w:r>
      <w:r w:rsidRPr="00453658">
        <w:rPr>
          <w:rFonts w:cstheme="minorHAnsi"/>
          <w:szCs w:val="24"/>
        </w:rPr>
        <w:t xml:space="preserve">) can face additional safeguarding challenges.  Barriers can exist when recognising abuse and neglect in this group of </w:t>
      </w:r>
      <w:r w:rsidR="007D1D53"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This can include: </w:t>
      </w:r>
    </w:p>
    <w:p w14:paraId="33A594E4" w14:textId="77777777" w:rsidR="00C04318" w:rsidRPr="00453658" w:rsidRDefault="00C04318" w:rsidP="00F22989">
      <w:pPr>
        <w:pStyle w:val="Content"/>
        <w:numPr>
          <w:ilvl w:val="0"/>
          <w:numId w:val="26"/>
        </w:numPr>
        <w:rPr>
          <w:rFonts w:cstheme="minorHAnsi"/>
          <w:szCs w:val="24"/>
        </w:rPr>
      </w:pPr>
      <w:r w:rsidRPr="00453658">
        <w:rPr>
          <w:rFonts w:cstheme="minorHAnsi"/>
          <w:szCs w:val="24"/>
        </w:rPr>
        <w:t xml:space="preserve">Assumptions that indicators of possible abuse such as behaviour, mood and injury relate to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’s disability, without further exploration</w:t>
      </w:r>
    </w:p>
    <w:p w14:paraId="724DBF73" w14:textId="77777777" w:rsidR="00C04318" w:rsidRPr="00453658" w:rsidRDefault="00C04318" w:rsidP="00F22989">
      <w:pPr>
        <w:pStyle w:val="Content"/>
        <w:numPr>
          <w:ilvl w:val="0"/>
          <w:numId w:val="26"/>
        </w:numPr>
        <w:rPr>
          <w:rFonts w:cstheme="minorHAnsi"/>
          <w:szCs w:val="24"/>
        </w:rPr>
      </w:pPr>
      <w:r w:rsidRPr="00453658">
        <w:rPr>
          <w:rFonts w:cstheme="minorHAnsi"/>
          <w:szCs w:val="24"/>
        </w:rPr>
        <w:t>That they may be more prone to peer group isolation than others</w:t>
      </w:r>
    </w:p>
    <w:p w14:paraId="2BB689B4" w14:textId="77777777" w:rsidR="00C04318" w:rsidRPr="00453658" w:rsidRDefault="00C04318" w:rsidP="00F22989">
      <w:pPr>
        <w:pStyle w:val="Content"/>
        <w:numPr>
          <w:ilvl w:val="0"/>
          <w:numId w:val="26"/>
        </w:numPr>
        <w:rPr>
          <w:rFonts w:cstheme="minorHAnsi"/>
          <w:szCs w:val="24"/>
        </w:rPr>
      </w:pPr>
      <w:r w:rsidRPr="00453658">
        <w:rPr>
          <w:rFonts w:cstheme="minorHAnsi"/>
          <w:szCs w:val="24"/>
        </w:rPr>
        <w:t>The potential to be disproportionally impacted by things like bullying, without outwardly showing signs</w:t>
      </w:r>
    </w:p>
    <w:p w14:paraId="14CD79A9" w14:textId="77777777" w:rsidR="00C04318" w:rsidRPr="00453658" w:rsidRDefault="00C04318" w:rsidP="00F22989">
      <w:pPr>
        <w:pStyle w:val="Content"/>
        <w:numPr>
          <w:ilvl w:val="0"/>
          <w:numId w:val="26"/>
        </w:numPr>
        <w:rPr>
          <w:rFonts w:cstheme="minorHAnsi"/>
          <w:szCs w:val="24"/>
        </w:rPr>
      </w:pPr>
      <w:r w:rsidRPr="00453658">
        <w:rPr>
          <w:rFonts w:cstheme="minorHAnsi"/>
          <w:szCs w:val="24"/>
        </w:rPr>
        <w:t>Communication difficulties in overcoming these barriers</w:t>
      </w:r>
    </w:p>
    <w:p w14:paraId="29C115DF" w14:textId="77777777" w:rsidR="00C04318" w:rsidRPr="00453658" w:rsidRDefault="00C04318" w:rsidP="00C04318">
      <w:pPr>
        <w:pStyle w:val="Content"/>
        <w:rPr>
          <w:rFonts w:cstheme="minorHAnsi"/>
          <w:szCs w:val="24"/>
          <w:u w:val="single"/>
        </w:rPr>
      </w:pPr>
    </w:p>
    <w:p w14:paraId="58207A06" w14:textId="0616B84D" w:rsidR="00190F51" w:rsidRPr="0095735D" w:rsidRDefault="00CA0C7B" w:rsidP="0095735D">
      <w:pPr>
        <w:pStyle w:val="Heading3"/>
        <w:rPr>
          <w:rFonts w:asciiTheme="minorHAnsi" w:hAnsiTheme="minorHAnsi" w:cstheme="minorHAnsi"/>
          <w:b/>
        </w:rPr>
      </w:pPr>
      <w:r w:rsidRPr="0095735D">
        <w:rPr>
          <w:rFonts w:asciiTheme="minorHAnsi" w:hAnsiTheme="minorHAnsi" w:cstheme="minorHAnsi"/>
          <w:b/>
        </w:rPr>
        <w:t>Children</w:t>
      </w:r>
      <w:r w:rsidR="00C04318" w:rsidRPr="0095735D">
        <w:rPr>
          <w:rFonts w:asciiTheme="minorHAnsi" w:hAnsiTheme="minorHAnsi" w:cstheme="minorHAnsi"/>
          <w:b/>
        </w:rPr>
        <w:t xml:space="preserve"> </w:t>
      </w:r>
      <w:r w:rsidR="007D1D53" w:rsidRPr="0095735D">
        <w:rPr>
          <w:rFonts w:asciiTheme="minorHAnsi" w:hAnsiTheme="minorHAnsi" w:cstheme="minorHAnsi"/>
          <w:b/>
        </w:rPr>
        <w:t>m</w:t>
      </w:r>
      <w:r w:rsidR="00C04318" w:rsidRPr="0095735D">
        <w:rPr>
          <w:rFonts w:asciiTheme="minorHAnsi" w:hAnsiTheme="minorHAnsi" w:cstheme="minorHAnsi"/>
          <w:b/>
        </w:rPr>
        <w:t xml:space="preserve">issing from </w:t>
      </w:r>
      <w:r w:rsidR="004C4409" w:rsidRPr="0095735D">
        <w:rPr>
          <w:rFonts w:asciiTheme="minorHAnsi" w:hAnsiTheme="minorHAnsi" w:cstheme="minorHAnsi"/>
          <w:b/>
        </w:rPr>
        <w:t>e</w:t>
      </w:r>
      <w:r w:rsidR="00C04318" w:rsidRPr="0095735D">
        <w:rPr>
          <w:rFonts w:asciiTheme="minorHAnsi" w:hAnsiTheme="minorHAnsi" w:cstheme="minorHAnsi"/>
          <w:b/>
        </w:rPr>
        <w:t>ducation</w:t>
      </w:r>
    </w:p>
    <w:p w14:paraId="70F61550" w14:textId="77777777" w:rsidR="00C04318" w:rsidRPr="00453658" w:rsidRDefault="00C04318" w:rsidP="00190F51">
      <w:pPr>
        <w:pStyle w:val="Content"/>
        <w:rPr>
          <w:rFonts w:cstheme="minorHAnsi"/>
          <w:szCs w:val="24"/>
        </w:rPr>
      </w:pPr>
      <w:r w:rsidRPr="00453658">
        <w:rPr>
          <w:rFonts w:cstheme="minorHAnsi"/>
          <w:szCs w:val="24"/>
        </w:rPr>
        <w:t xml:space="preserve">All </w:t>
      </w:r>
      <w:r w:rsidR="00885303"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regardless of their age, ability, </w:t>
      </w:r>
      <w:r w:rsidR="006C611D" w:rsidRPr="00453658">
        <w:rPr>
          <w:rFonts w:cstheme="minorHAnsi"/>
          <w:szCs w:val="24"/>
        </w:rPr>
        <w:t>aptitude,</w:t>
      </w:r>
      <w:r w:rsidRPr="00453658">
        <w:rPr>
          <w:rFonts w:cstheme="minorHAnsi"/>
          <w:szCs w:val="24"/>
        </w:rPr>
        <w:t xml:space="preserve"> and any special education needs they may have</w:t>
      </w:r>
      <w:r w:rsidR="005004B8" w:rsidRPr="00453658">
        <w:rPr>
          <w:rFonts w:cstheme="minorHAnsi"/>
          <w:szCs w:val="24"/>
        </w:rPr>
        <w:t>,</w:t>
      </w:r>
      <w:r w:rsidRPr="00453658">
        <w:rPr>
          <w:rFonts w:cstheme="minorHAnsi"/>
          <w:szCs w:val="24"/>
        </w:rPr>
        <w:t xml:space="preserve"> are entitled to a full-time education.</w:t>
      </w:r>
      <w:r w:rsidR="00190F51" w:rsidRPr="00453658">
        <w:rPr>
          <w:rFonts w:cstheme="minorHAnsi"/>
        </w:rPr>
        <w:t xml:space="preserve"> </w:t>
      </w:r>
      <w:r w:rsidR="00190F51" w:rsidRPr="00453658">
        <w:rPr>
          <w:rFonts w:cstheme="minorHAnsi"/>
          <w:szCs w:val="24"/>
        </w:rPr>
        <w:t xml:space="preserve">The SGMC approach to attendance monitoring aligns with the statutory guidance of ‘Working Together to Improve School Attendance’; where persistent or unexplained absence is treated as a safeguarding risk and escalated accordingly, </w:t>
      </w:r>
      <w:r w:rsidR="00190F51" w:rsidRPr="00453658">
        <w:rPr>
          <w:rFonts w:cstheme="minorHAnsi"/>
          <w:b/>
          <w:sz w:val="16"/>
          <w:szCs w:val="16"/>
        </w:rPr>
        <w:t>KCSIE 2025</w:t>
      </w:r>
      <w:r w:rsidR="00190F51" w:rsidRPr="00453658">
        <w:rPr>
          <w:rFonts w:cstheme="minorHAnsi"/>
          <w:szCs w:val="24"/>
        </w:rPr>
        <w:t xml:space="preserve">. </w:t>
      </w:r>
      <w:r w:rsidRPr="00453658">
        <w:rPr>
          <w:rFonts w:cstheme="minorHAnsi"/>
          <w:szCs w:val="24"/>
        </w:rPr>
        <w:t xml:space="preserve">Our </w:t>
      </w:r>
      <w:r w:rsidR="00D64434" w:rsidRPr="00453658">
        <w:rPr>
          <w:rFonts w:cstheme="minorHAnsi"/>
          <w:szCs w:val="24"/>
        </w:rPr>
        <w:t>college</w:t>
      </w:r>
      <w:r w:rsidRPr="00453658">
        <w:rPr>
          <w:rFonts w:cstheme="minorHAnsi"/>
          <w:szCs w:val="24"/>
        </w:rPr>
        <w:t xml:space="preserve"> recognises that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missing education is a potential indicator of abuse or neglect and will follow the </w:t>
      </w:r>
      <w:r w:rsidR="00D64434" w:rsidRPr="00453658">
        <w:rPr>
          <w:rFonts w:cstheme="minorHAnsi"/>
          <w:szCs w:val="24"/>
        </w:rPr>
        <w:t>college</w:t>
      </w:r>
      <w:r w:rsidR="00492D34" w:rsidRPr="00453658">
        <w:rPr>
          <w:rFonts w:cstheme="minorHAnsi"/>
          <w:szCs w:val="24"/>
        </w:rPr>
        <w:t xml:space="preserve"> post-16 or 14-16</w:t>
      </w:r>
      <w:r w:rsidRPr="00453658">
        <w:rPr>
          <w:rFonts w:cstheme="minorHAnsi"/>
          <w:szCs w:val="24"/>
        </w:rPr>
        <w:t xml:space="preserve"> procedures for unauthorised absence.</w:t>
      </w:r>
      <w:r w:rsidR="00492D34" w:rsidRPr="00453658">
        <w:rPr>
          <w:rFonts w:cstheme="minorHAnsi"/>
          <w:szCs w:val="24"/>
        </w:rPr>
        <w:t xml:space="preserve"> </w:t>
      </w:r>
      <w:r w:rsidRPr="00453658">
        <w:rPr>
          <w:rFonts w:cstheme="minorHAnsi"/>
          <w:szCs w:val="24"/>
        </w:rPr>
        <w:t xml:space="preserve">It is also recognised that, when not in </w:t>
      </w:r>
      <w:r w:rsidR="00D64434" w:rsidRPr="00453658">
        <w:rPr>
          <w:rFonts w:cstheme="minorHAnsi"/>
          <w:szCs w:val="24"/>
        </w:rPr>
        <w:t>college</w:t>
      </w:r>
      <w:r w:rsidRPr="00453658">
        <w:rPr>
          <w:rFonts w:cstheme="minorHAnsi"/>
          <w:szCs w:val="24"/>
        </w:rPr>
        <w:t xml:space="preserve">, </w:t>
      </w:r>
      <w:r w:rsidR="006F7C4A"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may be vulnerable to or exposed to other risks, so we work with parents and other partners to keep </w:t>
      </w:r>
      <w:r w:rsidR="006F7C4A"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in </w:t>
      </w:r>
      <w:r w:rsidR="00D64434" w:rsidRPr="00453658">
        <w:rPr>
          <w:rFonts w:cstheme="minorHAnsi"/>
          <w:szCs w:val="24"/>
        </w:rPr>
        <w:t>college</w:t>
      </w:r>
      <w:r w:rsidRPr="00453658">
        <w:rPr>
          <w:rFonts w:cstheme="minorHAnsi"/>
          <w:szCs w:val="24"/>
        </w:rPr>
        <w:t xml:space="preserve"> whenever possible. Where </w:t>
      </w:r>
      <w:r w:rsidR="006F7C4A" w:rsidRPr="00453658">
        <w:rPr>
          <w:rFonts w:cstheme="minorHAnsi"/>
          <w:szCs w:val="24"/>
        </w:rPr>
        <w:t xml:space="preserve">absence is not explained, </w:t>
      </w:r>
      <w:r w:rsidR="00FF31D4" w:rsidRPr="00453658">
        <w:rPr>
          <w:rFonts w:cstheme="minorHAnsi"/>
          <w:szCs w:val="24"/>
        </w:rPr>
        <w:t xml:space="preserve">further investigation could follow. This could involve parent/carer meetings, disciplinary </w:t>
      </w:r>
      <w:r w:rsidR="00F34C12" w:rsidRPr="00453658">
        <w:rPr>
          <w:rFonts w:cstheme="minorHAnsi"/>
          <w:szCs w:val="24"/>
        </w:rPr>
        <w:t>processes,</w:t>
      </w:r>
      <w:r w:rsidR="00FF31D4" w:rsidRPr="00453658">
        <w:rPr>
          <w:rFonts w:cstheme="minorHAnsi"/>
          <w:szCs w:val="24"/>
        </w:rPr>
        <w:t xml:space="preserve"> or Fitness to Study (covered below)</w:t>
      </w:r>
      <w:r w:rsidRPr="00453658">
        <w:rPr>
          <w:rFonts w:cstheme="minorHAnsi"/>
          <w:szCs w:val="24"/>
        </w:rPr>
        <w:t>. Parents are requ</w:t>
      </w:r>
      <w:r w:rsidR="00D70114" w:rsidRPr="00453658">
        <w:rPr>
          <w:rFonts w:cstheme="minorHAnsi"/>
          <w:szCs w:val="24"/>
        </w:rPr>
        <w:t>este</w:t>
      </w:r>
      <w:r w:rsidRPr="00453658">
        <w:rPr>
          <w:rFonts w:cstheme="minorHAnsi"/>
          <w:szCs w:val="24"/>
        </w:rPr>
        <w:t>d to provide at least two emergency contact numbers.</w:t>
      </w:r>
    </w:p>
    <w:p w14:paraId="2B9C95CD" w14:textId="77777777" w:rsidR="0030586D" w:rsidRPr="00453658" w:rsidRDefault="0030586D" w:rsidP="00E34F5F">
      <w:pPr>
        <w:keepNext/>
        <w:keepLines/>
        <w:spacing w:before="40"/>
        <w:outlineLvl w:val="2"/>
        <w:rPr>
          <w:rFonts w:eastAsiaTheme="majorEastAsia" w:cstheme="minorHAnsi"/>
          <w:color w:val="1F3763" w:themeColor="accent1" w:themeShade="7F"/>
          <w:szCs w:val="24"/>
        </w:rPr>
      </w:pPr>
    </w:p>
    <w:p w14:paraId="7052065C" w14:textId="30A90FAE" w:rsidR="00190F51" w:rsidRPr="0095735D" w:rsidRDefault="00E34F5F" w:rsidP="00E34F5F">
      <w:pPr>
        <w:keepNext/>
        <w:keepLines/>
        <w:spacing w:before="40"/>
        <w:outlineLvl w:val="2"/>
        <w:rPr>
          <w:rFonts w:eastAsiaTheme="majorEastAsia" w:cstheme="minorHAnsi"/>
          <w:b/>
          <w:color w:val="1F3763" w:themeColor="accent1" w:themeShade="7F"/>
          <w:szCs w:val="24"/>
        </w:rPr>
      </w:pPr>
      <w:r w:rsidRPr="0095735D">
        <w:rPr>
          <w:rFonts w:eastAsiaTheme="majorEastAsia" w:cstheme="minorHAnsi"/>
          <w:b/>
          <w:color w:val="1F3763" w:themeColor="accent1" w:themeShade="7F"/>
          <w:szCs w:val="24"/>
        </w:rPr>
        <w:t>Contextual Safeguarding</w:t>
      </w:r>
    </w:p>
    <w:p w14:paraId="15CADFCD" w14:textId="77777777" w:rsidR="00353E09" w:rsidRPr="00453658" w:rsidRDefault="00E34F5F" w:rsidP="00353E09">
      <w:pPr>
        <w:rPr>
          <w:rFonts w:cstheme="minorHAnsi"/>
          <w:color w:val="000000" w:themeColor="text1"/>
          <w:szCs w:val="24"/>
        </w:rPr>
      </w:pPr>
      <w:r w:rsidRPr="00453658">
        <w:rPr>
          <w:rFonts w:cstheme="minorHAnsi"/>
          <w:color w:val="000000" w:themeColor="text1"/>
          <w:szCs w:val="24"/>
        </w:rPr>
        <w:t xml:space="preserve">Safeguarding incidents and behaviours can be associated with factors outside our </w:t>
      </w:r>
      <w:r w:rsidR="00D64434" w:rsidRPr="00453658">
        <w:rPr>
          <w:rFonts w:cstheme="minorHAnsi"/>
          <w:color w:val="000000" w:themeColor="text1"/>
          <w:szCs w:val="24"/>
        </w:rPr>
        <w:t>college</w:t>
      </w:r>
      <w:r w:rsidRPr="00453658">
        <w:rPr>
          <w:rFonts w:cstheme="minorHAnsi"/>
          <w:color w:val="000000" w:themeColor="text1"/>
          <w:szCs w:val="24"/>
        </w:rPr>
        <w:t xml:space="preserve">. All staff are aware of contextual safeguarding and the fact they should consider whether wider environmental factors present in a </w:t>
      </w:r>
      <w:r w:rsidR="003371D7" w:rsidRPr="00453658">
        <w:rPr>
          <w:rFonts w:cstheme="minorHAnsi"/>
          <w:color w:val="000000" w:themeColor="text1"/>
          <w:szCs w:val="24"/>
        </w:rPr>
        <w:t>young</w:t>
      </w:r>
      <w:r w:rsidR="00D64434" w:rsidRPr="00453658">
        <w:rPr>
          <w:rFonts w:cstheme="minorHAnsi"/>
          <w:color w:val="000000" w:themeColor="text1"/>
          <w:szCs w:val="24"/>
        </w:rPr>
        <w:t xml:space="preserve"> person</w:t>
      </w:r>
      <w:r w:rsidRPr="00453658">
        <w:rPr>
          <w:rFonts w:cstheme="minorHAnsi"/>
          <w:color w:val="000000" w:themeColor="text1"/>
          <w:szCs w:val="24"/>
        </w:rPr>
        <w:t xml:space="preserve">’s life are a threat to their safety and/or welfare. To this end, we will consider relevant information when assessing any risk to a </w:t>
      </w:r>
      <w:r w:rsidR="003371D7" w:rsidRPr="00453658">
        <w:rPr>
          <w:rFonts w:cstheme="minorHAnsi"/>
          <w:color w:val="000000" w:themeColor="text1"/>
          <w:szCs w:val="24"/>
        </w:rPr>
        <w:t>young</w:t>
      </w:r>
      <w:r w:rsidR="00D64434" w:rsidRPr="00453658">
        <w:rPr>
          <w:rFonts w:cstheme="minorHAnsi"/>
          <w:color w:val="000000" w:themeColor="text1"/>
          <w:szCs w:val="24"/>
        </w:rPr>
        <w:t xml:space="preserve"> person</w:t>
      </w:r>
      <w:r w:rsidRPr="00453658">
        <w:rPr>
          <w:rFonts w:cstheme="minorHAnsi"/>
          <w:color w:val="000000" w:themeColor="text1"/>
          <w:szCs w:val="24"/>
        </w:rPr>
        <w:t xml:space="preserve"> and share it with other agencies to support better understanding of a </w:t>
      </w:r>
      <w:r w:rsidR="003371D7" w:rsidRPr="00453658">
        <w:rPr>
          <w:rFonts w:cstheme="minorHAnsi"/>
          <w:color w:val="000000" w:themeColor="text1"/>
          <w:szCs w:val="24"/>
        </w:rPr>
        <w:t>young</w:t>
      </w:r>
      <w:r w:rsidR="00D64434" w:rsidRPr="00453658">
        <w:rPr>
          <w:rFonts w:cstheme="minorHAnsi"/>
          <w:color w:val="000000" w:themeColor="text1"/>
          <w:szCs w:val="24"/>
        </w:rPr>
        <w:t xml:space="preserve"> person</w:t>
      </w:r>
      <w:r w:rsidRPr="00453658">
        <w:rPr>
          <w:rFonts w:cstheme="minorHAnsi"/>
          <w:color w:val="000000" w:themeColor="text1"/>
          <w:szCs w:val="24"/>
        </w:rPr>
        <w:t xml:space="preserve"> and their family.</w:t>
      </w:r>
      <w:r w:rsidR="00D70114" w:rsidRPr="00453658">
        <w:rPr>
          <w:rFonts w:cstheme="minorHAnsi"/>
          <w:color w:val="000000" w:themeColor="text1"/>
          <w:szCs w:val="24"/>
        </w:rPr>
        <w:t xml:space="preserve"> </w:t>
      </w:r>
    </w:p>
    <w:p w14:paraId="22F87000" w14:textId="77777777" w:rsidR="00353E09" w:rsidRPr="00453658" w:rsidRDefault="00353E09" w:rsidP="00353E09">
      <w:pPr>
        <w:rPr>
          <w:rFonts w:cstheme="minorHAnsi"/>
          <w:color w:val="000000" w:themeColor="text1"/>
          <w:szCs w:val="24"/>
        </w:rPr>
      </w:pPr>
    </w:p>
    <w:p w14:paraId="2FED7024" w14:textId="77777777" w:rsidR="008A220B" w:rsidRPr="00453658" w:rsidRDefault="00D70114" w:rsidP="00353E09">
      <w:pPr>
        <w:rPr>
          <w:rFonts w:eastAsia="Calibri" w:cstheme="minorHAnsi"/>
          <w:szCs w:val="24"/>
        </w:rPr>
      </w:pPr>
      <w:r w:rsidRPr="00453658">
        <w:rPr>
          <w:rFonts w:cstheme="minorHAnsi"/>
          <w:color w:val="000000" w:themeColor="text1"/>
          <w:szCs w:val="24"/>
        </w:rPr>
        <w:t>One contextual safeguarding factor</w:t>
      </w:r>
      <w:r w:rsidR="00EB51B0" w:rsidRPr="00453658">
        <w:rPr>
          <w:rFonts w:cstheme="minorHAnsi"/>
          <w:color w:val="000000" w:themeColor="text1"/>
          <w:szCs w:val="24"/>
        </w:rPr>
        <w:t xml:space="preserve"> </w:t>
      </w:r>
      <w:r w:rsidRPr="00453658">
        <w:rPr>
          <w:rFonts w:cstheme="minorHAnsi"/>
          <w:color w:val="000000" w:themeColor="text1"/>
          <w:szCs w:val="24"/>
        </w:rPr>
        <w:t>is the risk to our students around gangs and youth violence</w:t>
      </w:r>
      <w:r w:rsidR="00A44824" w:rsidRPr="00453658">
        <w:rPr>
          <w:rFonts w:cstheme="minorHAnsi"/>
          <w:color w:val="000000" w:themeColor="text1"/>
          <w:szCs w:val="24"/>
        </w:rPr>
        <w:t xml:space="preserve">. This requires the college to focus resources on campus security staff, CCTV, </w:t>
      </w:r>
      <w:r w:rsidR="007569FF" w:rsidRPr="00453658">
        <w:rPr>
          <w:rFonts w:cstheme="minorHAnsi"/>
          <w:color w:val="000000" w:themeColor="text1"/>
          <w:szCs w:val="24"/>
        </w:rPr>
        <w:t xml:space="preserve">paying particular attention to periods of the day where students are leaving campus. </w:t>
      </w:r>
      <w:r w:rsidR="00353E09" w:rsidRPr="00453658">
        <w:rPr>
          <w:rFonts w:eastAsia="Calibri" w:cstheme="minorHAnsi"/>
          <w:szCs w:val="24"/>
        </w:rPr>
        <w:t>In situations where there deemed to be a risk of an urgent Safeguarding incident where there is an imminent risk of harm towards other students, senior managers may request students to show their mobile phones and recent social media exchanges to prevent further escalation</w:t>
      </w:r>
      <w:r w:rsidR="006C3B5B" w:rsidRPr="00453658">
        <w:rPr>
          <w:rFonts w:eastAsia="Calibri" w:cstheme="minorHAnsi"/>
          <w:szCs w:val="24"/>
        </w:rPr>
        <w:t xml:space="preserve"> or criminal activity</w:t>
      </w:r>
      <w:r w:rsidR="00353E09" w:rsidRPr="00453658">
        <w:rPr>
          <w:rFonts w:eastAsia="Calibri" w:cstheme="minorHAnsi"/>
          <w:szCs w:val="24"/>
        </w:rPr>
        <w:t xml:space="preserve">. </w:t>
      </w:r>
    </w:p>
    <w:p w14:paraId="42F3DB23" w14:textId="77777777" w:rsidR="008A220B" w:rsidRPr="00453658" w:rsidRDefault="008A220B" w:rsidP="00353E09">
      <w:pPr>
        <w:rPr>
          <w:rFonts w:eastAsia="Calibri" w:cstheme="minorHAnsi"/>
          <w:szCs w:val="24"/>
        </w:rPr>
      </w:pPr>
    </w:p>
    <w:p w14:paraId="202AA130" w14:textId="77777777" w:rsidR="00353E09" w:rsidRPr="00453658" w:rsidRDefault="00EB51B0" w:rsidP="00353E09">
      <w:pPr>
        <w:rPr>
          <w:rFonts w:cstheme="minorHAnsi"/>
          <w:color w:val="000000" w:themeColor="text1"/>
          <w:szCs w:val="24"/>
        </w:rPr>
      </w:pPr>
      <w:r w:rsidRPr="00453658">
        <w:rPr>
          <w:rFonts w:eastAsia="Calibri" w:cstheme="minorHAnsi"/>
          <w:szCs w:val="24"/>
        </w:rPr>
        <w:t>T</w:t>
      </w:r>
      <w:r w:rsidR="00353E09" w:rsidRPr="00453658">
        <w:rPr>
          <w:rFonts w:eastAsia="Calibri" w:cstheme="minorHAnsi"/>
          <w:szCs w:val="24"/>
        </w:rPr>
        <w:t>here should be at least two staff members present for this</w:t>
      </w:r>
      <w:r w:rsidR="008A220B" w:rsidRPr="00453658">
        <w:rPr>
          <w:rFonts w:eastAsia="Calibri" w:cstheme="minorHAnsi"/>
          <w:szCs w:val="24"/>
        </w:rPr>
        <w:t>, and the student should be clear on the reasons why this request has been made</w:t>
      </w:r>
      <w:r w:rsidR="00353E09" w:rsidRPr="00453658">
        <w:rPr>
          <w:rFonts w:eastAsia="Calibri" w:cstheme="minorHAnsi"/>
          <w:szCs w:val="24"/>
        </w:rPr>
        <w:t>.</w:t>
      </w:r>
      <w:r w:rsidR="008A220B" w:rsidRPr="00453658">
        <w:rPr>
          <w:rFonts w:eastAsia="Calibri" w:cstheme="minorHAnsi"/>
          <w:szCs w:val="24"/>
        </w:rPr>
        <w:t xml:space="preserve"> The phone should be flat on the table so that everyone can view the images. A commentary to the student should be given why a certain message has been chosen to view.</w:t>
      </w:r>
      <w:r w:rsidR="00353E09" w:rsidRPr="00453658">
        <w:rPr>
          <w:rFonts w:eastAsia="Calibri" w:cstheme="minorHAnsi"/>
          <w:szCs w:val="24"/>
        </w:rPr>
        <w:t xml:space="preserve"> </w:t>
      </w:r>
      <w:r w:rsidR="008A220B" w:rsidRPr="00453658">
        <w:rPr>
          <w:rFonts w:eastAsia="Calibri" w:cstheme="minorHAnsi"/>
          <w:szCs w:val="24"/>
        </w:rPr>
        <w:t xml:space="preserve">The member of staff should be sensitive to the risk of observing any indecent images, and should take care to listen to the student or not proceed to open messages that are clearly of a private nature. </w:t>
      </w:r>
      <w:r w:rsidR="00353E09" w:rsidRPr="00453658">
        <w:rPr>
          <w:rFonts w:eastAsia="Calibri" w:cstheme="minorHAnsi"/>
          <w:szCs w:val="24"/>
        </w:rPr>
        <w:t>A summary of the content that has been viewed should be included as a confidential comment on Pro-Monitor with all members of staff who have viewed the device confirming this is an accurate record.</w:t>
      </w:r>
    </w:p>
    <w:p w14:paraId="1E766F41" w14:textId="77777777" w:rsidR="00C04318" w:rsidRPr="00453658" w:rsidRDefault="00C04318" w:rsidP="00C04318">
      <w:pPr>
        <w:pStyle w:val="Content"/>
        <w:rPr>
          <w:rFonts w:cstheme="minorHAnsi"/>
          <w:szCs w:val="24"/>
        </w:rPr>
      </w:pPr>
    </w:p>
    <w:p w14:paraId="4096C8A9" w14:textId="77777777" w:rsidR="00C04318" w:rsidRPr="00453658" w:rsidRDefault="006B4300" w:rsidP="00C04318">
      <w:pPr>
        <w:pStyle w:val="Heading3"/>
        <w:rPr>
          <w:rStyle w:val="ContentChar"/>
          <w:rFonts w:asciiTheme="minorHAnsi" w:hAnsiTheme="minorHAnsi" w:cstheme="minorHAnsi"/>
        </w:rPr>
      </w:pPr>
      <w:r w:rsidRPr="0095735D">
        <w:rPr>
          <w:rFonts w:asciiTheme="minorHAnsi" w:hAnsiTheme="minorHAnsi" w:cstheme="minorHAnsi"/>
          <w:b/>
        </w:rPr>
        <w:t>Child</w:t>
      </w:r>
      <w:r w:rsidR="00C04318" w:rsidRPr="0095735D">
        <w:rPr>
          <w:rFonts w:asciiTheme="minorHAnsi" w:hAnsiTheme="minorHAnsi" w:cstheme="minorHAnsi"/>
          <w:b/>
        </w:rPr>
        <w:t xml:space="preserve"> Sexual Exploitation (CSE)</w:t>
      </w:r>
      <w:r w:rsidR="00C04318" w:rsidRPr="00453658">
        <w:rPr>
          <w:rFonts w:asciiTheme="minorHAnsi" w:hAnsiTheme="minorHAnsi" w:cstheme="minorHAnsi"/>
        </w:rPr>
        <w:t xml:space="preserve"> </w:t>
      </w:r>
      <w:r w:rsidR="00C04318" w:rsidRPr="0095735D">
        <w:rPr>
          <w:rStyle w:val="ContentChar"/>
          <w:rFonts w:asciiTheme="minorHAnsi" w:hAnsiTheme="minorHAnsi" w:cstheme="minorHAnsi"/>
          <w:sz w:val="22"/>
        </w:rPr>
        <w:t xml:space="preserve">is a form of </w:t>
      </w:r>
      <w:r w:rsidR="003371D7" w:rsidRPr="0095735D">
        <w:rPr>
          <w:rStyle w:val="ContentChar"/>
          <w:rFonts w:asciiTheme="minorHAnsi" w:hAnsiTheme="minorHAnsi" w:cstheme="minorHAnsi"/>
          <w:sz w:val="22"/>
        </w:rPr>
        <w:t>young</w:t>
      </w:r>
      <w:r w:rsidR="00D64434" w:rsidRPr="0095735D">
        <w:rPr>
          <w:rStyle w:val="ContentChar"/>
          <w:rFonts w:asciiTheme="minorHAnsi" w:hAnsiTheme="minorHAnsi" w:cstheme="minorHAnsi"/>
          <w:sz w:val="22"/>
        </w:rPr>
        <w:t xml:space="preserve"> person</w:t>
      </w:r>
      <w:r w:rsidR="00C04318" w:rsidRPr="0095735D">
        <w:rPr>
          <w:rStyle w:val="ContentChar"/>
          <w:rFonts w:asciiTheme="minorHAnsi" w:hAnsiTheme="minorHAnsi" w:cstheme="minorHAnsi"/>
          <w:sz w:val="22"/>
        </w:rPr>
        <w:t xml:space="preserve"> abuse, which can happen to </w:t>
      </w:r>
      <w:r w:rsidR="00D66DBE" w:rsidRPr="0095735D">
        <w:rPr>
          <w:rStyle w:val="ContentChar"/>
          <w:rFonts w:asciiTheme="minorHAnsi" w:hAnsiTheme="minorHAnsi" w:cstheme="minorHAnsi"/>
          <w:sz w:val="22"/>
        </w:rPr>
        <w:t xml:space="preserve">any </w:t>
      </w:r>
      <w:r w:rsidR="003371D7" w:rsidRPr="0095735D">
        <w:rPr>
          <w:rStyle w:val="ContentChar"/>
          <w:rFonts w:asciiTheme="minorHAnsi" w:hAnsiTheme="minorHAnsi" w:cstheme="minorHAnsi"/>
          <w:sz w:val="22"/>
        </w:rPr>
        <w:t>young</w:t>
      </w:r>
      <w:r w:rsidR="00D64434" w:rsidRPr="0095735D">
        <w:rPr>
          <w:rStyle w:val="ContentChar"/>
          <w:rFonts w:asciiTheme="minorHAnsi" w:hAnsiTheme="minorHAnsi" w:cstheme="minorHAnsi"/>
          <w:sz w:val="22"/>
        </w:rPr>
        <w:t xml:space="preserve"> person</w:t>
      </w:r>
      <w:r w:rsidR="00D66DBE" w:rsidRPr="0095735D">
        <w:rPr>
          <w:rStyle w:val="ContentChar"/>
          <w:rFonts w:asciiTheme="minorHAnsi" w:hAnsiTheme="minorHAnsi" w:cstheme="minorHAnsi"/>
          <w:sz w:val="22"/>
        </w:rPr>
        <w:t xml:space="preserve"> o</w:t>
      </w:r>
      <w:r w:rsidR="00BF0D95" w:rsidRPr="0095735D">
        <w:rPr>
          <w:rStyle w:val="ContentChar"/>
          <w:rFonts w:asciiTheme="minorHAnsi" w:hAnsiTheme="minorHAnsi" w:cstheme="minorHAnsi"/>
          <w:sz w:val="22"/>
        </w:rPr>
        <w:t xml:space="preserve">r </w:t>
      </w:r>
      <w:r w:rsidR="003371D7" w:rsidRPr="0095735D">
        <w:rPr>
          <w:rStyle w:val="ContentChar"/>
          <w:rFonts w:asciiTheme="minorHAnsi" w:hAnsiTheme="minorHAnsi" w:cstheme="minorHAnsi"/>
          <w:sz w:val="22"/>
        </w:rPr>
        <w:t>young</w:t>
      </w:r>
      <w:r w:rsidR="00BF0D95" w:rsidRPr="0095735D">
        <w:rPr>
          <w:rStyle w:val="ContentChar"/>
          <w:rFonts w:asciiTheme="minorHAnsi" w:hAnsiTheme="minorHAnsi" w:cstheme="minorHAnsi"/>
          <w:sz w:val="22"/>
        </w:rPr>
        <w:t xml:space="preserve"> person o</w:t>
      </w:r>
      <w:r w:rsidR="00D66DBE" w:rsidRPr="0095735D">
        <w:rPr>
          <w:rStyle w:val="ContentChar"/>
          <w:rFonts w:asciiTheme="minorHAnsi" w:hAnsiTheme="minorHAnsi" w:cstheme="minorHAnsi"/>
          <w:sz w:val="22"/>
        </w:rPr>
        <w:t>f any gender</w:t>
      </w:r>
      <w:r w:rsidR="00BF0D95" w:rsidRPr="0095735D">
        <w:rPr>
          <w:rStyle w:val="ContentChar"/>
          <w:rFonts w:asciiTheme="minorHAnsi" w:hAnsiTheme="minorHAnsi" w:cstheme="minorHAnsi"/>
          <w:sz w:val="22"/>
        </w:rPr>
        <w:t xml:space="preserve"> and</w:t>
      </w:r>
      <w:r w:rsidR="00C04318" w:rsidRPr="0095735D">
        <w:rPr>
          <w:rStyle w:val="ContentChar"/>
          <w:rFonts w:asciiTheme="minorHAnsi" w:hAnsiTheme="minorHAnsi" w:cstheme="minorHAnsi"/>
          <w:sz w:val="22"/>
        </w:rPr>
        <w:t xml:space="preserve"> from any background or community.  In </w:t>
      </w:r>
      <w:r w:rsidR="00F1745F" w:rsidRPr="0095735D">
        <w:rPr>
          <w:rStyle w:val="ContentChar"/>
          <w:rFonts w:asciiTheme="minorHAnsi" w:hAnsiTheme="minorHAnsi" w:cstheme="minorHAnsi"/>
          <w:sz w:val="22"/>
        </w:rPr>
        <w:t xml:space="preserve">Waltham </w:t>
      </w:r>
      <w:r w:rsidR="00D66DBE" w:rsidRPr="0095735D">
        <w:rPr>
          <w:rStyle w:val="ContentChar"/>
          <w:rFonts w:asciiTheme="minorHAnsi" w:hAnsiTheme="minorHAnsi" w:cstheme="minorHAnsi"/>
          <w:sz w:val="22"/>
        </w:rPr>
        <w:t>F</w:t>
      </w:r>
      <w:r w:rsidR="00F1745F" w:rsidRPr="0095735D">
        <w:rPr>
          <w:rStyle w:val="ContentChar"/>
          <w:rFonts w:asciiTheme="minorHAnsi" w:hAnsiTheme="minorHAnsi" w:cstheme="minorHAnsi"/>
          <w:sz w:val="22"/>
        </w:rPr>
        <w:t>orest</w:t>
      </w:r>
      <w:r w:rsidR="00C04318" w:rsidRPr="0095735D">
        <w:rPr>
          <w:rStyle w:val="ContentChar"/>
          <w:rFonts w:asciiTheme="minorHAnsi" w:hAnsiTheme="minorHAnsi" w:cstheme="minorHAnsi"/>
          <w:sz w:val="22"/>
        </w:rPr>
        <w:t xml:space="preserve">, the definition of </w:t>
      </w:r>
      <w:r w:rsidRPr="0095735D">
        <w:rPr>
          <w:rStyle w:val="ContentChar"/>
          <w:rFonts w:asciiTheme="minorHAnsi" w:hAnsiTheme="minorHAnsi" w:cstheme="minorHAnsi"/>
          <w:sz w:val="22"/>
        </w:rPr>
        <w:t>Child</w:t>
      </w:r>
      <w:r w:rsidR="00C04318" w:rsidRPr="0095735D">
        <w:rPr>
          <w:rStyle w:val="ContentChar"/>
          <w:rFonts w:asciiTheme="minorHAnsi" w:hAnsiTheme="minorHAnsi" w:cstheme="minorHAnsi"/>
          <w:sz w:val="22"/>
        </w:rPr>
        <w:t xml:space="preserve"> Sexual Exploitation (CSE) from the Department of Education (DfE, 2017) has been adopted:</w:t>
      </w:r>
    </w:p>
    <w:p w14:paraId="739CD023" w14:textId="77777777" w:rsidR="00C04318" w:rsidRPr="00453658" w:rsidRDefault="00C04318" w:rsidP="00C04318">
      <w:pPr>
        <w:pStyle w:val="Content"/>
        <w:ind w:left="709" w:right="1431"/>
        <w:rPr>
          <w:rFonts w:cstheme="minorHAnsi"/>
          <w:i/>
          <w:iCs/>
          <w:szCs w:val="24"/>
        </w:rPr>
      </w:pPr>
      <w:r w:rsidRPr="00453658">
        <w:rPr>
          <w:rFonts w:cstheme="minorHAnsi"/>
          <w:i/>
          <w:iCs/>
          <w:szCs w:val="24"/>
        </w:rPr>
        <w:t>"</w:t>
      </w:r>
      <w:r w:rsidR="00BC19D7" w:rsidRPr="00453658">
        <w:rPr>
          <w:rFonts w:cstheme="minorHAnsi"/>
          <w:i/>
          <w:iCs/>
          <w:szCs w:val="24"/>
        </w:rPr>
        <w:t>Child S</w:t>
      </w:r>
      <w:r w:rsidRPr="00453658">
        <w:rPr>
          <w:rFonts w:cstheme="minorHAnsi"/>
          <w:i/>
          <w:iCs/>
          <w:szCs w:val="24"/>
        </w:rPr>
        <w:t xml:space="preserve">exual Exploitation is a form of sexual abuse. It occurs when an individual or group takes advantage of an imbalance of power to coerce, manipulate or deceive a </w:t>
      </w:r>
      <w:r w:rsidR="003371D7" w:rsidRPr="00453658">
        <w:rPr>
          <w:rFonts w:cstheme="minorHAnsi"/>
          <w:i/>
          <w:iCs/>
          <w:szCs w:val="24"/>
        </w:rPr>
        <w:t>young</w:t>
      </w:r>
      <w:r w:rsidR="00D64434" w:rsidRPr="00453658">
        <w:rPr>
          <w:rFonts w:cstheme="minorHAnsi"/>
          <w:i/>
          <w:iCs/>
          <w:szCs w:val="24"/>
        </w:rPr>
        <w:t xml:space="preserve"> person</w:t>
      </w:r>
      <w:r w:rsidRPr="00453658">
        <w:rPr>
          <w:rFonts w:cstheme="minorHAnsi"/>
          <w:i/>
          <w:iCs/>
          <w:szCs w:val="24"/>
        </w:rPr>
        <w:t xml:space="preserve"> or </w:t>
      </w:r>
      <w:r w:rsidR="003371D7" w:rsidRPr="00453658">
        <w:rPr>
          <w:rFonts w:cstheme="minorHAnsi"/>
          <w:i/>
          <w:iCs/>
          <w:szCs w:val="24"/>
        </w:rPr>
        <w:t>young</w:t>
      </w:r>
      <w:r w:rsidRPr="00453658">
        <w:rPr>
          <w:rFonts w:cstheme="minorHAnsi"/>
          <w:i/>
          <w:iCs/>
          <w:szCs w:val="24"/>
        </w:rPr>
        <w:t xml:space="preserve">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w:t>
      </w:r>
      <w:r w:rsidR="00BC19D7" w:rsidRPr="00453658">
        <w:rPr>
          <w:rFonts w:cstheme="minorHAnsi"/>
          <w:i/>
          <w:iCs/>
          <w:szCs w:val="24"/>
        </w:rPr>
        <w:t xml:space="preserve"> Child s</w:t>
      </w:r>
      <w:r w:rsidRPr="00453658">
        <w:rPr>
          <w:rFonts w:cstheme="minorHAnsi"/>
          <w:i/>
          <w:iCs/>
          <w:szCs w:val="24"/>
        </w:rPr>
        <w:t>exual exploitation does not always involve physical contact; it can also occur through the use of technology".</w:t>
      </w:r>
    </w:p>
    <w:p w14:paraId="61E9B943" w14:textId="77777777" w:rsidR="00BC19D7" w:rsidRPr="00453658" w:rsidRDefault="00BC19D7" w:rsidP="00C04318">
      <w:pPr>
        <w:rPr>
          <w:rFonts w:cstheme="minorHAnsi"/>
          <w:szCs w:val="24"/>
        </w:rPr>
      </w:pPr>
    </w:p>
    <w:p w14:paraId="5E752491" w14:textId="77777777" w:rsidR="00C04318" w:rsidRPr="00453658" w:rsidRDefault="00C04318" w:rsidP="00C04318">
      <w:pPr>
        <w:rPr>
          <w:rFonts w:cstheme="minorHAnsi"/>
          <w:szCs w:val="24"/>
        </w:rPr>
      </w:pPr>
      <w:r w:rsidRPr="00453658">
        <w:rPr>
          <w:rFonts w:cstheme="minorHAnsi"/>
          <w:szCs w:val="24"/>
        </w:rPr>
        <w:t xml:space="preserve">It is understood that a significant number of </w:t>
      </w:r>
      <w:r w:rsidR="00BC19D7"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who are victims of CSE go missing from home, care</w:t>
      </w:r>
      <w:r w:rsidR="00BC19D7" w:rsidRPr="00453658">
        <w:rPr>
          <w:rFonts w:cstheme="minorHAnsi"/>
          <w:szCs w:val="24"/>
        </w:rPr>
        <w:t>,</w:t>
      </w:r>
      <w:r w:rsidRPr="00453658">
        <w:rPr>
          <w:rFonts w:cstheme="minorHAnsi"/>
          <w:szCs w:val="24"/>
        </w:rPr>
        <w:t xml:space="preserve"> and education at some point.  Our </w:t>
      </w:r>
      <w:r w:rsidR="00D64434" w:rsidRPr="00453658">
        <w:rPr>
          <w:rFonts w:cstheme="minorHAnsi"/>
          <w:szCs w:val="24"/>
        </w:rPr>
        <w:t>college</w:t>
      </w:r>
      <w:r w:rsidRPr="00453658">
        <w:rPr>
          <w:rFonts w:cstheme="minorHAnsi"/>
          <w:szCs w:val="24"/>
        </w:rPr>
        <w:t xml:space="preserve"> is alert to the signs and indicators of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becoming at risk of, or subject to, CSE and will take appropriate action to respond to any concerns. </w:t>
      </w:r>
      <w:r w:rsidR="003357F2" w:rsidRPr="00453658">
        <w:rPr>
          <w:rFonts w:cstheme="minorHAnsi"/>
          <w:szCs w:val="24"/>
        </w:rPr>
        <w:t>The DSL will lead on these issues and work with other agencies as appropriate.</w:t>
      </w:r>
    </w:p>
    <w:p w14:paraId="4F08B7BA" w14:textId="77777777" w:rsidR="00C04318" w:rsidRPr="00453658" w:rsidRDefault="00C04318" w:rsidP="00C04318">
      <w:pPr>
        <w:pStyle w:val="Content"/>
        <w:rPr>
          <w:rFonts w:cstheme="minorHAnsi"/>
          <w:szCs w:val="24"/>
        </w:rPr>
      </w:pPr>
    </w:p>
    <w:p w14:paraId="1C7D2760" w14:textId="77777777" w:rsidR="006958D3" w:rsidRPr="00453658" w:rsidRDefault="00BC19D7" w:rsidP="006958D3">
      <w:pPr>
        <w:pStyle w:val="Heading3"/>
        <w:rPr>
          <w:rStyle w:val="ContentChar"/>
          <w:rFonts w:asciiTheme="minorHAnsi" w:hAnsiTheme="minorHAnsi" w:cstheme="minorHAnsi"/>
          <w:color w:val="auto"/>
        </w:rPr>
      </w:pPr>
      <w:r w:rsidRPr="0095735D">
        <w:rPr>
          <w:rFonts w:asciiTheme="minorHAnsi" w:hAnsiTheme="minorHAnsi" w:cstheme="minorHAnsi"/>
          <w:b/>
        </w:rPr>
        <w:lastRenderedPageBreak/>
        <w:t>Child</w:t>
      </w:r>
      <w:r w:rsidR="00C04318" w:rsidRPr="0095735D">
        <w:rPr>
          <w:rFonts w:asciiTheme="minorHAnsi" w:hAnsiTheme="minorHAnsi" w:cstheme="minorHAnsi"/>
          <w:b/>
        </w:rPr>
        <w:t xml:space="preserve"> Criminal Exploitation</w:t>
      </w:r>
      <w:r w:rsidR="00C04318" w:rsidRPr="00453658">
        <w:rPr>
          <w:rFonts w:asciiTheme="minorHAnsi" w:hAnsiTheme="minorHAnsi" w:cstheme="minorHAnsi"/>
        </w:rPr>
        <w:t xml:space="preserve"> </w:t>
      </w:r>
      <w:r w:rsidR="00C04318" w:rsidRPr="00453658">
        <w:rPr>
          <w:rStyle w:val="ContentChar"/>
          <w:rFonts w:asciiTheme="minorHAnsi" w:hAnsiTheme="minorHAnsi" w:cstheme="minorHAnsi"/>
          <w:sz w:val="22"/>
          <w:szCs w:val="22"/>
        </w:rPr>
        <w:t xml:space="preserve">is a geographically widespread form of harm which is a typical feature of county lines criminal activity (county lines is when drug networks or gangs groom and exploit </w:t>
      </w:r>
      <w:r w:rsidRPr="00453658">
        <w:rPr>
          <w:rStyle w:val="ContentChar"/>
          <w:rFonts w:asciiTheme="minorHAnsi" w:hAnsiTheme="minorHAnsi" w:cstheme="minorHAnsi"/>
          <w:sz w:val="22"/>
          <w:szCs w:val="22"/>
        </w:rPr>
        <w:t>y</w:t>
      </w:r>
      <w:r w:rsidR="003371D7" w:rsidRPr="00453658">
        <w:rPr>
          <w:rStyle w:val="ContentChar"/>
          <w:rFonts w:asciiTheme="minorHAnsi" w:hAnsiTheme="minorHAnsi" w:cstheme="minorHAnsi"/>
          <w:sz w:val="22"/>
          <w:szCs w:val="22"/>
        </w:rPr>
        <w:t>oung</w:t>
      </w:r>
      <w:r w:rsidR="00686341" w:rsidRPr="00453658">
        <w:rPr>
          <w:rStyle w:val="ContentChar"/>
          <w:rFonts w:asciiTheme="minorHAnsi" w:hAnsiTheme="minorHAnsi" w:cstheme="minorHAnsi"/>
          <w:sz w:val="22"/>
          <w:szCs w:val="22"/>
        </w:rPr>
        <w:t xml:space="preserve"> people</w:t>
      </w:r>
      <w:r w:rsidR="00C04318" w:rsidRPr="00453658">
        <w:rPr>
          <w:rStyle w:val="ContentChar"/>
          <w:rFonts w:asciiTheme="minorHAnsi" w:hAnsiTheme="minorHAnsi" w:cstheme="minorHAnsi"/>
          <w:sz w:val="22"/>
          <w:szCs w:val="22"/>
        </w:rPr>
        <w:t xml:space="preserve"> to carry drugs and money from urban areas to suburban areas and seaside towns). </w:t>
      </w:r>
      <w:r w:rsidR="006958D3" w:rsidRPr="00453658">
        <w:rPr>
          <w:rStyle w:val="ContentChar"/>
          <w:rFonts w:asciiTheme="minorHAnsi" w:hAnsiTheme="minorHAnsi" w:cstheme="minorHAnsi"/>
          <w:sz w:val="22"/>
          <w:szCs w:val="22"/>
        </w:rPr>
        <w:t xml:space="preserve">We work with key partners locally to prevent and respond to child criminal </w:t>
      </w:r>
      <w:r w:rsidR="006958D3" w:rsidRPr="00453658">
        <w:rPr>
          <w:rStyle w:val="ContentChar"/>
          <w:rFonts w:asciiTheme="minorHAnsi" w:hAnsiTheme="minorHAnsi" w:cstheme="minorHAnsi"/>
          <w:color w:val="auto"/>
          <w:sz w:val="22"/>
          <w:szCs w:val="22"/>
        </w:rPr>
        <w:t>exploitation in accordance with the latest government guidance: https://www.childrenssociety.org.uk/information/professionals/resources/county-lines-toolkit</w:t>
      </w:r>
    </w:p>
    <w:p w14:paraId="085C4853" w14:textId="77777777" w:rsidR="00C04318" w:rsidRPr="00453658" w:rsidRDefault="00C04318" w:rsidP="00C04318">
      <w:pPr>
        <w:pStyle w:val="Content"/>
        <w:rPr>
          <w:rFonts w:cstheme="minorHAnsi"/>
          <w:szCs w:val="24"/>
        </w:rPr>
      </w:pPr>
    </w:p>
    <w:p w14:paraId="574F3F57" w14:textId="77777777" w:rsidR="00332EC4" w:rsidRPr="00453658" w:rsidRDefault="00C04318">
      <w:pPr>
        <w:pStyle w:val="Heading3"/>
        <w:rPr>
          <w:rFonts w:asciiTheme="minorHAnsi" w:hAnsiTheme="minorHAnsi" w:cstheme="minorHAnsi"/>
          <w:color w:val="auto"/>
        </w:rPr>
      </w:pPr>
      <w:r w:rsidRPr="0095735D">
        <w:rPr>
          <w:rFonts w:asciiTheme="minorHAnsi" w:hAnsiTheme="minorHAnsi" w:cstheme="minorHAnsi"/>
          <w:b/>
        </w:rPr>
        <w:t>Domestic Abuse</w:t>
      </w:r>
      <w:r w:rsidRPr="00453658">
        <w:rPr>
          <w:rFonts w:asciiTheme="minorHAnsi" w:hAnsiTheme="minorHAnsi" w:cstheme="minorHAnsi"/>
          <w:color w:val="auto"/>
        </w:rPr>
        <w:t xml:space="preserve"> </w:t>
      </w:r>
      <w:r w:rsidR="00DD0494" w:rsidRPr="00453658">
        <w:rPr>
          <w:rFonts w:asciiTheme="minorHAnsi" w:hAnsiTheme="minorHAnsi" w:cstheme="minorHAnsi"/>
          <w:color w:val="auto"/>
        </w:rPr>
        <w:t>c</w:t>
      </w:r>
      <w:r w:rsidR="00332EC4" w:rsidRPr="00453658">
        <w:rPr>
          <w:rFonts w:asciiTheme="minorHAnsi" w:hAnsiTheme="minorHAnsi" w:cstheme="minorHAnsi"/>
          <w:color w:val="auto"/>
        </w:rPr>
        <w:t xml:space="preserve">an encompass a wide range of behaviours and may be a single incident or a pattern of incidents. </w:t>
      </w:r>
      <w:r w:rsidR="003371D7" w:rsidRPr="00453658">
        <w:rPr>
          <w:rFonts w:asciiTheme="minorHAnsi" w:hAnsiTheme="minorHAnsi" w:cstheme="minorHAnsi"/>
          <w:color w:val="auto"/>
        </w:rPr>
        <w:t>Young</w:t>
      </w:r>
      <w:r w:rsidR="00686341" w:rsidRPr="00453658">
        <w:rPr>
          <w:rFonts w:asciiTheme="minorHAnsi" w:hAnsiTheme="minorHAnsi" w:cstheme="minorHAnsi"/>
          <w:color w:val="auto"/>
        </w:rPr>
        <w:t xml:space="preserve"> people</w:t>
      </w:r>
      <w:r w:rsidR="00332EC4" w:rsidRPr="00453658">
        <w:rPr>
          <w:rFonts w:asciiTheme="minorHAnsi" w:hAnsiTheme="minorHAnsi" w:cstheme="minorHAnsi"/>
          <w:color w:val="auto"/>
        </w:rPr>
        <w:t xml:space="preserve">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163DC65F" w14:textId="77777777" w:rsidR="00F402F0" w:rsidRPr="00453658" w:rsidRDefault="00F402F0" w:rsidP="00A42450">
      <w:pPr>
        <w:pStyle w:val="Content"/>
        <w:rPr>
          <w:rFonts w:cstheme="minorHAnsi"/>
          <w:b/>
          <w:bCs/>
          <w:szCs w:val="24"/>
        </w:rPr>
      </w:pPr>
    </w:p>
    <w:p w14:paraId="5AEFF537" w14:textId="77777777" w:rsidR="00C04318" w:rsidRPr="00453658" w:rsidRDefault="00C04318" w:rsidP="00C04318">
      <w:pPr>
        <w:pStyle w:val="Content"/>
        <w:rPr>
          <w:rFonts w:cstheme="minorHAnsi"/>
          <w:szCs w:val="24"/>
        </w:rPr>
      </w:pPr>
      <w:r w:rsidRPr="0095735D">
        <w:rPr>
          <w:rStyle w:val="Heading3Char"/>
          <w:rFonts w:asciiTheme="minorHAnsi" w:hAnsiTheme="minorHAnsi" w:cstheme="minorHAnsi"/>
          <w:b/>
          <w:sz w:val="22"/>
        </w:rPr>
        <w:t>Female Genital Mutilation (FGM)</w:t>
      </w:r>
      <w:r w:rsidRPr="00453658">
        <w:rPr>
          <w:rFonts w:cstheme="minorHAnsi"/>
          <w:szCs w:val="24"/>
        </w:rPr>
        <w:t xml:space="preserve"> comprises all procedures involving partial or total removal of the external female genitalia or other injury to female genital organs.  It is illegal in the UK and a form of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abuse.  As of October 2015, the Serious Crime Act 2015 (Home Office, 2015) introduced a duty on teachers (and other professionals) to notify the police of known cases of female genital mutilation where it appears to have been carried out on a girl under the age of 18.  Our </w:t>
      </w:r>
      <w:r w:rsidR="00D64434" w:rsidRPr="00453658">
        <w:rPr>
          <w:rFonts w:cstheme="minorHAnsi"/>
          <w:szCs w:val="24"/>
        </w:rPr>
        <w:t>college</w:t>
      </w:r>
      <w:r w:rsidRPr="00453658">
        <w:rPr>
          <w:rFonts w:cstheme="minorHAnsi"/>
          <w:szCs w:val="24"/>
        </w:rPr>
        <w:t xml:space="preserve"> will operate in accordance with the statutory requirements relating to this issue, and in line with local safeguarding procedures.</w:t>
      </w:r>
    </w:p>
    <w:p w14:paraId="429F1C7E" w14:textId="77777777" w:rsidR="00C04318" w:rsidRPr="00453658" w:rsidRDefault="00C04318" w:rsidP="00C04318">
      <w:pPr>
        <w:pStyle w:val="Content"/>
        <w:rPr>
          <w:rFonts w:cstheme="minorHAnsi"/>
          <w:szCs w:val="24"/>
        </w:rPr>
      </w:pPr>
    </w:p>
    <w:p w14:paraId="6D14DB9F" w14:textId="77777777" w:rsidR="00E23ABE" w:rsidRPr="00453658" w:rsidRDefault="00C04318" w:rsidP="00E23ABE">
      <w:pPr>
        <w:pStyle w:val="Content"/>
        <w:rPr>
          <w:rFonts w:cstheme="minorHAnsi"/>
          <w:color w:val="FF0000"/>
          <w:szCs w:val="24"/>
        </w:rPr>
      </w:pPr>
      <w:r w:rsidRPr="0095735D">
        <w:rPr>
          <w:rStyle w:val="Heading3Char"/>
          <w:rFonts w:asciiTheme="minorHAnsi" w:hAnsiTheme="minorHAnsi" w:cstheme="minorHAnsi"/>
          <w:b/>
          <w:sz w:val="22"/>
        </w:rPr>
        <w:t>Forced Marriage</w:t>
      </w:r>
      <w:r w:rsidRPr="0095735D">
        <w:rPr>
          <w:rFonts w:cstheme="minorHAnsi"/>
          <w:sz w:val="20"/>
          <w:szCs w:val="24"/>
        </w:rPr>
        <w:t xml:space="preserve"> </w:t>
      </w:r>
      <w:r w:rsidRPr="00453658">
        <w:rPr>
          <w:rFonts w:cstheme="minorHAnsi"/>
          <w:szCs w:val="24"/>
        </w:rPr>
        <w:t xml:space="preserve">is one </w:t>
      </w:r>
      <w:r w:rsidR="007B1756" w:rsidRPr="00453658">
        <w:rPr>
          <w:rFonts w:cstheme="minorHAnsi"/>
          <w:szCs w:val="24"/>
        </w:rPr>
        <w:t>entered</w:t>
      </w:r>
      <w:r w:rsidRPr="00453658">
        <w:rPr>
          <w:rFonts w:cstheme="minorHAnsi"/>
          <w:szCs w:val="24"/>
        </w:rPr>
        <w:t xml:space="preserve"> without the full consent of one or both parties.  It is where violence, threats or other forms of coercion is used and is a crime. </w:t>
      </w:r>
      <w:r w:rsidR="00E23ABE" w:rsidRPr="00453658">
        <w:rPr>
          <w:rFonts w:cstheme="minorHAnsi"/>
          <w:color w:val="auto"/>
          <w:szCs w:val="24"/>
        </w:rPr>
        <w:t>Since February 2023, it has also been a crime to carry out any conduct with the purpose of causing a child to marry before their eighteenth birthday, even if violence, threats, or coercion are not used.  Our staff understand how to report concerns where this may be an issue in accordance with the latest government guidance -</w:t>
      </w:r>
      <w:r w:rsidR="00E23ABE" w:rsidRPr="00453658">
        <w:rPr>
          <w:rFonts w:cstheme="minorHAnsi"/>
          <w:color w:val="FF0000"/>
          <w:szCs w:val="24"/>
        </w:rPr>
        <w:t xml:space="preserve">   </w:t>
      </w:r>
      <w:hyperlink r:id="rId39" w:history="1">
        <w:r w:rsidR="00E23ABE" w:rsidRPr="00453658">
          <w:rPr>
            <w:rStyle w:val="Hyperlink"/>
            <w:rFonts w:cstheme="minorHAnsi"/>
            <w:szCs w:val="24"/>
          </w:rPr>
          <w:t>https://www.gov.uk/government/publications/the-right-to-choose-government-guidance-on-forced-marriage</w:t>
        </w:r>
      </w:hyperlink>
    </w:p>
    <w:p w14:paraId="543A5866" w14:textId="77777777" w:rsidR="00C04318" w:rsidRPr="00453658" w:rsidRDefault="00C04318" w:rsidP="00C04318">
      <w:pPr>
        <w:pStyle w:val="Content"/>
        <w:rPr>
          <w:rFonts w:cstheme="minorHAnsi"/>
          <w:color w:val="FF0000"/>
          <w:szCs w:val="24"/>
        </w:rPr>
      </w:pPr>
    </w:p>
    <w:p w14:paraId="5D5E21C9" w14:textId="77777777" w:rsidR="00C04318" w:rsidRPr="0095735D" w:rsidRDefault="00C04318" w:rsidP="00C04318">
      <w:pPr>
        <w:pStyle w:val="Heading3"/>
        <w:rPr>
          <w:rFonts w:asciiTheme="minorHAnsi" w:hAnsiTheme="minorHAnsi" w:cstheme="minorHAnsi"/>
          <w:b/>
        </w:rPr>
      </w:pPr>
      <w:r w:rsidRPr="0095735D">
        <w:rPr>
          <w:rFonts w:asciiTheme="minorHAnsi" w:hAnsiTheme="minorHAnsi" w:cstheme="minorHAnsi"/>
          <w:b/>
        </w:rPr>
        <w:t>Prevention of Radicalisation</w:t>
      </w:r>
    </w:p>
    <w:p w14:paraId="7F4308F6" w14:textId="77777777" w:rsidR="00C04318" w:rsidRPr="00453658" w:rsidRDefault="00C04318" w:rsidP="00C04318">
      <w:pPr>
        <w:pStyle w:val="Content"/>
        <w:rPr>
          <w:rFonts w:cstheme="minorHAnsi"/>
          <w:szCs w:val="24"/>
        </w:rPr>
      </w:pPr>
      <w:r w:rsidRPr="00453658">
        <w:rPr>
          <w:rFonts w:cstheme="minorHAnsi"/>
          <w:szCs w:val="24"/>
        </w:rPr>
        <w:t xml:space="preserve">As of July 2015, the </w:t>
      </w:r>
      <w:hyperlink r:id="rId40" w:history="1">
        <w:r w:rsidRPr="00453658">
          <w:rPr>
            <w:rStyle w:val="Hyperlink"/>
            <w:rFonts w:cstheme="minorHAnsi"/>
            <w:color w:val="4472C4" w:themeColor="accent1"/>
            <w:szCs w:val="24"/>
          </w:rPr>
          <w:t>Counter-Terrorism and Security Act (HMG, 2015)</w:t>
        </w:r>
      </w:hyperlink>
      <w:r w:rsidRPr="00453658">
        <w:rPr>
          <w:rFonts w:cstheme="minorHAnsi"/>
          <w:color w:val="4472C4" w:themeColor="accent1"/>
          <w:szCs w:val="24"/>
        </w:rPr>
        <w:t xml:space="preserve">  </w:t>
      </w:r>
      <w:r w:rsidRPr="00453658">
        <w:rPr>
          <w:rFonts w:cstheme="minorHAnsi"/>
          <w:szCs w:val="24"/>
        </w:rPr>
        <w:t xml:space="preserve">placed a new duty on </w:t>
      </w:r>
      <w:r w:rsidR="00D64434" w:rsidRPr="00453658">
        <w:rPr>
          <w:rFonts w:cstheme="minorHAnsi"/>
          <w:szCs w:val="24"/>
        </w:rPr>
        <w:t>college</w:t>
      </w:r>
      <w:r w:rsidRPr="00453658">
        <w:rPr>
          <w:rFonts w:cstheme="minorHAnsi"/>
          <w:szCs w:val="24"/>
        </w:rPr>
        <w:t xml:space="preserve">s and other education providers.  Under section 26 of the Act, </w:t>
      </w:r>
      <w:r w:rsidR="00D64434" w:rsidRPr="00453658">
        <w:rPr>
          <w:rFonts w:cstheme="minorHAnsi"/>
          <w:szCs w:val="24"/>
        </w:rPr>
        <w:t>college</w:t>
      </w:r>
      <w:r w:rsidRPr="00453658">
        <w:rPr>
          <w:rFonts w:cstheme="minorHAnsi"/>
          <w:szCs w:val="24"/>
        </w:rPr>
        <w:t xml:space="preserve">s are required, in the exercise of their functions, to have “due regard to the need to prevent people from being drawn into terrorism”. This duty is known as the Prevent duty.  It requires </w:t>
      </w:r>
      <w:r w:rsidR="00D64434" w:rsidRPr="00453658">
        <w:rPr>
          <w:rFonts w:cstheme="minorHAnsi"/>
          <w:szCs w:val="24"/>
        </w:rPr>
        <w:t>college</w:t>
      </w:r>
      <w:r w:rsidRPr="00453658">
        <w:rPr>
          <w:rFonts w:cstheme="minorHAnsi"/>
          <w:szCs w:val="24"/>
        </w:rPr>
        <w:t>s to:</w:t>
      </w:r>
    </w:p>
    <w:p w14:paraId="49BBC99E" w14:textId="77777777" w:rsidR="00C04318" w:rsidRPr="00453658" w:rsidRDefault="00C04318" w:rsidP="00F22989">
      <w:pPr>
        <w:pStyle w:val="Content"/>
        <w:numPr>
          <w:ilvl w:val="0"/>
          <w:numId w:val="27"/>
        </w:numPr>
        <w:rPr>
          <w:rFonts w:cstheme="minorHAnsi"/>
          <w:szCs w:val="24"/>
        </w:rPr>
      </w:pPr>
      <w:r w:rsidRPr="00453658">
        <w:rPr>
          <w:rFonts w:cstheme="minorHAnsi"/>
          <w:szCs w:val="24"/>
        </w:rPr>
        <w:t xml:space="preserve">teach a broad and balanced curriculum which promotes spiritual, moral, cultural, </w:t>
      </w:r>
      <w:r w:rsidR="00EB297B" w:rsidRPr="00453658">
        <w:rPr>
          <w:rFonts w:cstheme="minorHAnsi"/>
          <w:szCs w:val="24"/>
        </w:rPr>
        <w:t>mental,</w:t>
      </w:r>
      <w:r w:rsidRPr="00453658">
        <w:rPr>
          <w:rFonts w:cstheme="minorHAnsi"/>
          <w:szCs w:val="24"/>
        </w:rPr>
        <w:t xml:space="preserve"> and physical development of </w:t>
      </w:r>
      <w:r w:rsidR="00A91A52" w:rsidRPr="00453658">
        <w:rPr>
          <w:rFonts w:cstheme="minorHAnsi"/>
          <w:szCs w:val="24"/>
        </w:rPr>
        <w:t>students</w:t>
      </w:r>
      <w:r w:rsidRPr="00453658">
        <w:rPr>
          <w:rFonts w:cstheme="minorHAnsi"/>
          <w:szCs w:val="24"/>
        </w:rPr>
        <w:t xml:space="preserve"> and prepares them for the opportunities, responsibilities and experiences of life and must promote community cohesion</w:t>
      </w:r>
    </w:p>
    <w:p w14:paraId="44327CCD" w14:textId="77777777" w:rsidR="00C04318" w:rsidRPr="00453658" w:rsidRDefault="00C04318" w:rsidP="00F22989">
      <w:pPr>
        <w:pStyle w:val="Content"/>
        <w:numPr>
          <w:ilvl w:val="0"/>
          <w:numId w:val="27"/>
        </w:numPr>
        <w:rPr>
          <w:rFonts w:cstheme="minorHAnsi"/>
          <w:szCs w:val="24"/>
        </w:rPr>
      </w:pPr>
      <w:r w:rsidRPr="00453658">
        <w:rPr>
          <w:rFonts w:cstheme="minorHAnsi"/>
          <w:szCs w:val="24"/>
        </w:rPr>
        <w:t xml:space="preserve">be safe spaces in which </w:t>
      </w:r>
      <w:r w:rsidR="00797185"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 </w:t>
      </w:r>
      <w:r w:rsidR="003371D7" w:rsidRPr="00453658">
        <w:rPr>
          <w:rFonts w:cstheme="minorHAnsi"/>
          <w:szCs w:val="24"/>
        </w:rPr>
        <w:t>young</w:t>
      </w:r>
      <w:r w:rsidRPr="00453658">
        <w:rPr>
          <w:rFonts w:cstheme="minorHAnsi"/>
          <w:szCs w:val="24"/>
        </w:rPr>
        <w:t xml:space="preserve"> people can understand and discuss sensitive topics, including terrorism and the extremist ideas that are part of terrorist ideology, and learn how to challenge these ideas</w:t>
      </w:r>
    </w:p>
    <w:p w14:paraId="5FEAAC79" w14:textId="77777777" w:rsidR="00C04318" w:rsidRPr="00453658" w:rsidRDefault="00C04318" w:rsidP="00F22989">
      <w:pPr>
        <w:pStyle w:val="Content"/>
        <w:numPr>
          <w:ilvl w:val="0"/>
          <w:numId w:val="27"/>
        </w:numPr>
        <w:rPr>
          <w:rFonts w:cstheme="minorHAnsi"/>
          <w:szCs w:val="24"/>
        </w:rPr>
      </w:pPr>
      <w:r w:rsidRPr="00453658">
        <w:rPr>
          <w:rFonts w:cstheme="minorHAnsi"/>
          <w:szCs w:val="24"/>
        </w:rPr>
        <w:t>be mindful of their existing duties to forbid political indoctrination and secure a balanced presentation of political issues</w:t>
      </w:r>
    </w:p>
    <w:p w14:paraId="48E77C4B" w14:textId="77777777" w:rsidR="00C04318" w:rsidRPr="00453658" w:rsidRDefault="00C04318" w:rsidP="00C04318">
      <w:pPr>
        <w:pStyle w:val="Content"/>
        <w:ind w:left="720"/>
        <w:rPr>
          <w:rFonts w:cstheme="minorHAnsi"/>
          <w:szCs w:val="24"/>
        </w:rPr>
      </w:pPr>
    </w:p>
    <w:p w14:paraId="73981705" w14:textId="77777777" w:rsidR="00C04318" w:rsidRPr="00453658" w:rsidRDefault="00C04318" w:rsidP="00C04318">
      <w:pPr>
        <w:pStyle w:val="Content"/>
        <w:rPr>
          <w:rFonts w:cstheme="minorHAnsi"/>
          <w:szCs w:val="24"/>
        </w:rPr>
      </w:pPr>
      <w:r w:rsidRPr="0095735D">
        <w:rPr>
          <w:rStyle w:val="Heading3Char"/>
          <w:rFonts w:asciiTheme="minorHAnsi" w:hAnsiTheme="minorHAnsi" w:cstheme="minorHAnsi"/>
          <w:b/>
          <w:sz w:val="22"/>
        </w:rPr>
        <w:t>CHANNEL</w:t>
      </w:r>
      <w:r w:rsidRPr="00453658">
        <w:rPr>
          <w:rFonts w:cstheme="minorHAnsi"/>
          <w:szCs w:val="24"/>
        </w:rPr>
        <w:t xml:space="preserve"> is a national programme which focuses on providing support at an early stage to people identified as vulnerable to being drawn into terrorism.  Our </w:t>
      </w:r>
      <w:r w:rsidR="00D64434" w:rsidRPr="00453658">
        <w:rPr>
          <w:rFonts w:cstheme="minorHAnsi"/>
          <w:szCs w:val="24"/>
        </w:rPr>
        <w:t>college</w:t>
      </w:r>
      <w:r w:rsidRPr="00453658">
        <w:rPr>
          <w:rFonts w:cstheme="minorHAnsi"/>
          <w:szCs w:val="24"/>
        </w:rPr>
        <w:t xml:space="preserve"> works in accordance with local procedures for PREVENT and with other agencies, sharing information and concerns as appropriate.</w:t>
      </w:r>
    </w:p>
    <w:p w14:paraId="2CB8097D" w14:textId="77777777" w:rsidR="005B7F7F" w:rsidRPr="00453658" w:rsidRDefault="005B7F7F" w:rsidP="00C04318">
      <w:pPr>
        <w:pStyle w:val="Content"/>
        <w:rPr>
          <w:rFonts w:cstheme="minorHAnsi"/>
          <w:szCs w:val="24"/>
        </w:rPr>
      </w:pPr>
    </w:p>
    <w:p w14:paraId="2B50BED4" w14:textId="77777777" w:rsidR="00C04318" w:rsidRPr="00453658" w:rsidRDefault="00C04318" w:rsidP="00C04318">
      <w:pPr>
        <w:pStyle w:val="Heading2"/>
        <w:rPr>
          <w:rFonts w:cstheme="minorHAnsi"/>
          <w:sz w:val="24"/>
          <w:szCs w:val="24"/>
        </w:rPr>
      </w:pPr>
      <w:bookmarkStart w:id="61" w:name="_Toc147319412"/>
      <w:r w:rsidRPr="00453658">
        <w:rPr>
          <w:rFonts w:cstheme="minorHAnsi"/>
          <w:sz w:val="24"/>
          <w:szCs w:val="24"/>
        </w:rPr>
        <w:t xml:space="preserve">Helping </w:t>
      </w:r>
      <w:r w:rsidR="00797185" w:rsidRPr="00453658">
        <w:rPr>
          <w:rFonts w:cstheme="minorHAnsi"/>
          <w:sz w:val="24"/>
          <w:szCs w:val="24"/>
        </w:rPr>
        <w:t>y</w:t>
      </w:r>
      <w:r w:rsidR="003371D7" w:rsidRPr="00453658">
        <w:rPr>
          <w:rFonts w:cstheme="minorHAnsi"/>
          <w:sz w:val="24"/>
          <w:szCs w:val="24"/>
        </w:rPr>
        <w:t>oung</w:t>
      </w:r>
      <w:r w:rsidR="00686341" w:rsidRPr="00453658">
        <w:rPr>
          <w:rFonts w:cstheme="minorHAnsi"/>
          <w:sz w:val="24"/>
          <w:szCs w:val="24"/>
        </w:rPr>
        <w:t xml:space="preserve"> people</w:t>
      </w:r>
      <w:r w:rsidRPr="00453658">
        <w:rPr>
          <w:rFonts w:cstheme="minorHAnsi"/>
          <w:sz w:val="24"/>
          <w:szCs w:val="24"/>
        </w:rPr>
        <w:t xml:space="preserve"> to recognise risk and access support</w:t>
      </w:r>
      <w:bookmarkEnd w:id="61"/>
    </w:p>
    <w:p w14:paraId="53B58A41" w14:textId="77777777" w:rsidR="00673745" w:rsidRPr="00453658" w:rsidRDefault="00C04318" w:rsidP="00C04318">
      <w:pPr>
        <w:pStyle w:val="Content"/>
        <w:rPr>
          <w:rFonts w:cstheme="minorHAnsi"/>
          <w:color w:val="auto"/>
          <w:szCs w:val="24"/>
        </w:rPr>
      </w:pPr>
      <w:r w:rsidRPr="00453658">
        <w:rPr>
          <w:rFonts w:cstheme="minorHAnsi"/>
          <w:szCs w:val="24"/>
        </w:rPr>
        <w:t xml:space="preserve">A key mechanism for keeping </w:t>
      </w:r>
      <w:r w:rsidR="00AA3B8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safe in education is ensuring that they are given an understanding of how to recognise risk and where to go for help when they need it. Giving </w:t>
      </w:r>
      <w:r w:rsidR="003371D7" w:rsidRPr="00453658">
        <w:rPr>
          <w:rFonts w:cstheme="minorHAnsi"/>
          <w:szCs w:val="24"/>
        </w:rPr>
        <w:t>young</w:t>
      </w:r>
      <w:r w:rsidRPr="00453658">
        <w:rPr>
          <w:rFonts w:cstheme="minorHAnsi"/>
          <w:szCs w:val="24"/>
        </w:rPr>
        <w:t xml:space="preserve"> people an understanding of what is and is not appropriate in professional conduct and in their home</w:t>
      </w:r>
      <w:r w:rsidR="00DA29F1" w:rsidRPr="00453658">
        <w:rPr>
          <w:rFonts w:cstheme="minorHAnsi"/>
          <w:szCs w:val="24"/>
        </w:rPr>
        <w:t>/</w:t>
      </w:r>
      <w:r w:rsidRPr="00453658">
        <w:rPr>
          <w:rFonts w:cstheme="minorHAnsi"/>
          <w:szCs w:val="24"/>
        </w:rPr>
        <w:t xml:space="preserve">care can improve identification of concerns and reporting about themselves and their peers. </w:t>
      </w:r>
      <w:r w:rsidR="00D64434" w:rsidRPr="00453658">
        <w:rPr>
          <w:rFonts w:cstheme="minorHAnsi"/>
          <w:color w:val="auto"/>
          <w:szCs w:val="24"/>
        </w:rPr>
        <w:t>College</w:t>
      </w:r>
      <w:r w:rsidR="00DA29F1" w:rsidRPr="00453658">
        <w:rPr>
          <w:rFonts w:cstheme="minorHAnsi"/>
          <w:color w:val="auto"/>
          <w:szCs w:val="24"/>
        </w:rPr>
        <w:t xml:space="preserve"> staff can enhance this further by </w:t>
      </w:r>
      <w:r w:rsidR="00673745" w:rsidRPr="00453658">
        <w:rPr>
          <w:rFonts w:cstheme="minorHAnsi"/>
          <w:color w:val="auto"/>
          <w:szCs w:val="24"/>
        </w:rPr>
        <w:t xml:space="preserve">building trusting relationships with </w:t>
      </w:r>
      <w:r w:rsidR="0049441E" w:rsidRPr="00453658">
        <w:rPr>
          <w:rFonts w:cstheme="minorHAnsi"/>
          <w:color w:val="auto"/>
          <w:szCs w:val="24"/>
        </w:rPr>
        <w:t>y</w:t>
      </w:r>
      <w:r w:rsidR="003371D7" w:rsidRPr="00453658">
        <w:rPr>
          <w:rFonts w:cstheme="minorHAnsi"/>
          <w:color w:val="auto"/>
          <w:szCs w:val="24"/>
        </w:rPr>
        <w:t>oung</w:t>
      </w:r>
      <w:r w:rsidR="00686341" w:rsidRPr="00453658">
        <w:rPr>
          <w:rFonts w:cstheme="minorHAnsi"/>
          <w:color w:val="auto"/>
          <w:szCs w:val="24"/>
        </w:rPr>
        <w:t xml:space="preserve"> people</w:t>
      </w:r>
      <w:r w:rsidR="00673745" w:rsidRPr="00453658">
        <w:rPr>
          <w:rFonts w:cstheme="minorHAnsi"/>
          <w:color w:val="auto"/>
          <w:szCs w:val="24"/>
        </w:rPr>
        <w:t>, using professional curiosity, and speaking to</w:t>
      </w:r>
      <w:r w:rsidR="0049441E" w:rsidRPr="00453658">
        <w:rPr>
          <w:rFonts w:cstheme="minorHAnsi"/>
          <w:color w:val="auto"/>
          <w:szCs w:val="24"/>
        </w:rPr>
        <w:t xml:space="preserve"> a member of the Safeguarding Team</w:t>
      </w:r>
      <w:r w:rsidR="00673745" w:rsidRPr="00453658">
        <w:rPr>
          <w:rFonts w:cstheme="minorHAnsi"/>
          <w:color w:val="auto"/>
          <w:szCs w:val="24"/>
        </w:rPr>
        <w:t xml:space="preserve"> about any concerns for a </w:t>
      </w:r>
      <w:r w:rsidR="00BC01E4" w:rsidRPr="00453658">
        <w:rPr>
          <w:rFonts w:cstheme="minorHAnsi"/>
          <w:color w:val="auto"/>
          <w:szCs w:val="24"/>
        </w:rPr>
        <w:t>student</w:t>
      </w:r>
      <w:r w:rsidR="00673745" w:rsidRPr="00453658">
        <w:rPr>
          <w:rFonts w:cstheme="minorHAnsi"/>
          <w:color w:val="auto"/>
          <w:szCs w:val="24"/>
        </w:rPr>
        <w:t>.</w:t>
      </w:r>
    </w:p>
    <w:p w14:paraId="7685C523" w14:textId="77777777" w:rsidR="00815A80" w:rsidRPr="00453658" w:rsidRDefault="00815A80" w:rsidP="00C04318">
      <w:pPr>
        <w:pStyle w:val="Content"/>
        <w:rPr>
          <w:rFonts w:cstheme="minorHAnsi"/>
          <w:color w:val="FF0000"/>
          <w:szCs w:val="24"/>
        </w:rPr>
      </w:pPr>
    </w:p>
    <w:p w14:paraId="04E8D4A4" w14:textId="77777777" w:rsidR="00C04318" w:rsidRPr="00453658" w:rsidRDefault="0030586D" w:rsidP="00C04318">
      <w:pPr>
        <w:pStyle w:val="Content"/>
        <w:rPr>
          <w:rFonts w:cstheme="minorHAnsi"/>
          <w:color w:val="auto"/>
          <w:szCs w:val="24"/>
        </w:rPr>
      </w:pPr>
      <w:r w:rsidRPr="00453658">
        <w:rPr>
          <w:rFonts w:cstheme="minorHAnsi"/>
          <w:color w:val="auto"/>
          <w:szCs w:val="24"/>
        </w:rPr>
        <w:t>Student</w:t>
      </w:r>
      <w:r w:rsidR="00DA29F1" w:rsidRPr="00453658">
        <w:rPr>
          <w:rFonts w:cstheme="minorHAnsi"/>
          <w:color w:val="auto"/>
          <w:szCs w:val="24"/>
        </w:rPr>
        <w:t>s</w:t>
      </w:r>
      <w:r w:rsidR="00815A80" w:rsidRPr="00453658">
        <w:rPr>
          <w:rFonts w:cstheme="minorHAnsi"/>
          <w:color w:val="auto"/>
          <w:szCs w:val="24"/>
        </w:rPr>
        <w:t xml:space="preserve"> who identify as LGBT</w:t>
      </w:r>
      <w:r w:rsidR="00EF4E16" w:rsidRPr="00453658">
        <w:rPr>
          <w:rFonts w:cstheme="minorHAnsi"/>
          <w:color w:val="auto"/>
          <w:szCs w:val="24"/>
        </w:rPr>
        <w:t>Q+</w:t>
      </w:r>
      <w:r w:rsidR="00815A80" w:rsidRPr="00453658">
        <w:rPr>
          <w:rFonts w:cstheme="minorHAnsi"/>
          <w:color w:val="auto"/>
          <w:szCs w:val="24"/>
        </w:rPr>
        <w:t xml:space="preserve"> or are assumed to be LGBT</w:t>
      </w:r>
      <w:r w:rsidR="00D63961" w:rsidRPr="00453658">
        <w:rPr>
          <w:rFonts w:cstheme="minorHAnsi"/>
          <w:color w:val="auto"/>
          <w:szCs w:val="24"/>
        </w:rPr>
        <w:t>Q</w:t>
      </w:r>
      <w:r w:rsidR="00EF4E16" w:rsidRPr="00453658">
        <w:rPr>
          <w:rFonts w:cstheme="minorHAnsi"/>
          <w:color w:val="auto"/>
          <w:szCs w:val="24"/>
        </w:rPr>
        <w:t>+</w:t>
      </w:r>
      <w:r w:rsidR="00DA29F1" w:rsidRPr="00453658">
        <w:rPr>
          <w:rFonts w:cstheme="minorHAnsi"/>
          <w:color w:val="auto"/>
          <w:szCs w:val="24"/>
        </w:rPr>
        <w:t xml:space="preserve"> are likely to be more vulnerable to abuse</w:t>
      </w:r>
      <w:r w:rsidR="00815A80" w:rsidRPr="00453658">
        <w:rPr>
          <w:rFonts w:cstheme="minorHAnsi"/>
          <w:color w:val="auto"/>
          <w:szCs w:val="24"/>
        </w:rPr>
        <w:t>.</w:t>
      </w:r>
      <w:r w:rsidR="00DA29F1" w:rsidRPr="00453658">
        <w:rPr>
          <w:rFonts w:cstheme="minorHAnsi"/>
          <w:color w:val="auto"/>
          <w:szCs w:val="24"/>
        </w:rPr>
        <w:t xml:space="preserve"> </w:t>
      </w:r>
      <w:r w:rsidR="00815A80" w:rsidRPr="00453658">
        <w:rPr>
          <w:rFonts w:cstheme="minorHAnsi"/>
          <w:color w:val="auto"/>
          <w:szCs w:val="24"/>
        </w:rPr>
        <w:t>LGBT</w:t>
      </w:r>
      <w:r w:rsidR="00BA36A5" w:rsidRPr="00453658">
        <w:rPr>
          <w:rFonts w:cstheme="minorHAnsi"/>
          <w:color w:val="auto"/>
          <w:szCs w:val="24"/>
        </w:rPr>
        <w:t>Q+</w:t>
      </w:r>
      <w:r w:rsidR="00815A80" w:rsidRPr="00453658">
        <w:rPr>
          <w:rFonts w:cstheme="minorHAnsi"/>
          <w:color w:val="auto"/>
          <w:szCs w:val="24"/>
        </w:rPr>
        <w:t xml:space="preserve"> inclusion</w:t>
      </w:r>
      <w:r w:rsidR="00DA29F1" w:rsidRPr="00453658">
        <w:rPr>
          <w:rFonts w:cstheme="minorHAnsi"/>
          <w:color w:val="auto"/>
          <w:szCs w:val="24"/>
        </w:rPr>
        <w:t xml:space="preserve"> is promoted</w:t>
      </w:r>
      <w:r w:rsidR="00815A80" w:rsidRPr="00453658">
        <w:rPr>
          <w:rFonts w:cstheme="minorHAnsi"/>
          <w:color w:val="auto"/>
          <w:szCs w:val="24"/>
        </w:rPr>
        <w:t xml:space="preserve"> within the curriculum</w:t>
      </w:r>
      <w:r w:rsidR="0049441E" w:rsidRPr="00453658">
        <w:rPr>
          <w:rFonts w:cstheme="minorHAnsi"/>
          <w:color w:val="auto"/>
          <w:szCs w:val="24"/>
        </w:rPr>
        <w:t xml:space="preserve">, through events during the year and </w:t>
      </w:r>
      <w:r w:rsidR="00B67532" w:rsidRPr="00453658">
        <w:rPr>
          <w:rFonts w:cstheme="minorHAnsi"/>
          <w:color w:val="auto"/>
          <w:szCs w:val="24"/>
        </w:rPr>
        <w:t>the promotion of an LGBTQ+ student group</w:t>
      </w:r>
      <w:r w:rsidR="00815A80" w:rsidRPr="00453658">
        <w:rPr>
          <w:rFonts w:cstheme="minorHAnsi"/>
          <w:color w:val="auto"/>
          <w:szCs w:val="24"/>
        </w:rPr>
        <w:t>.</w:t>
      </w:r>
    </w:p>
    <w:p w14:paraId="7332540B" w14:textId="77777777" w:rsidR="00DA29F1" w:rsidRPr="00453658" w:rsidRDefault="00DA29F1" w:rsidP="00C04318">
      <w:pPr>
        <w:pStyle w:val="Content"/>
        <w:rPr>
          <w:rFonts w:cstheme="minorHAnsi"/>
          <w:szCs w:val="24"/>
        </w:rPr>
      </w:pPr>
    </w:p>
    <w:p w14:paraId="6CCF1A3C" w14:textId="77777777" w:rsidR="00C04318" w:rsidRPr="00453658" w:rsidRDefault="00B67532" w:rsidP="00C04318">
      <w:pPr>
        <w:pStyle w:val="Content"/>
        <w:rPr>
          <w:rFonts w:cstheme="minorHAnsi"/>
          <w:szCs w:val="24"/>
        </w:rPr>
      </w:pPr>
      <w:r w:rsidRPr="00453658">
        <w:rPr>
          <w:rFonts w:cstheme="minorHAnsi"/>
          <w:szCs w:val="24"/>
        </w:rPr>
        <w:t>Monoux Sixth Form</w:t>
      </w:r>
      <w:r w:rsidRPr="00453658">
        <w:rPr>
          <w:rFonts w:cstheme="minorHAnsi"/>
          <w:b/>
          <w:bCs/>
          <w:szCs w:val="24"/>
        </w:rPr>
        <w:t xml:space="preserve"> </w:t>
      </w:r>
      <w:r w:rsidR="00C04318" w:rsidRPr="00453658">
        <w:rPr>
          <w:rFonts w:cstheme="minorHAnsi"/>
          <w:szCs w:val="24"/>
        </w:rPr>
        <w:t xml:space="preserve">encourages a range of ways for </w:t>
      </w:r>
      <w:r w:rsidR="003371D7" w:rsidRPr="00453658">
        <w:rPr>
          <w:rFonts w:cstheme="minorHAnsi"/>
          <w:szCs w:val="24"/>
        </w:rPr>
        <w:t>young</w:t>
      </w:r>
      <w:r w:rsidR="00C04318" w:rsidRPr="00453658">
        <w:rPr>
          <w:rFonts w:cstheme="minorHAnsi"/>
          <w:szCs w:val="24"/>
        </w:rPr>
        <w:t xml:space="preserve"> people to report concerns</w:t>
      </w:r>
      <w:r w:rsidRPr="00453658">
        <w:rPr>
          <w:rFonts w:cstheme="minorHAnsi"/>
          <w:szCs w:val="24"/>
        </w:rPr>
        <w:t>. We use the slogan ‘Feel Unsafe? Tell any member of staff. They will know what to do.</w:t>
      </w:r>
      <w:r w:rsidR="00FA67D8" w:rsidRPr="00453658">
        <w:rPr>
          <w:rFonts w:cstheme="minorHAnsi"/>
          <w:szCs w:val="24"/>
        </w:rPr>
        <w:t>’ Opportunities throughout the day, such as Entry Periods at the start of the day, enable young people to report concerns and staff to notice students who might be exhibiting uncharacteristic behaviours.</w:t>
      </w:r>
      <w:r w:rsidR="00C04318" w:rsidRPr="00453658">
        <w:rPr>
          <w:rFonts w:cstheme="minorHAnsi"/>
          <w:szCs w:val="24"/>
        </w:rPr>
        <w:t xml:space="preserve"> </w:t>
      </w:r>
    </w:p>
    <w:p w14:paraId="602E73E5" w14:textId="77777777" w:rsidR="00C04318" w:rsidRPr="00453658" w:rsidRDefault="00C04318" w:rsidP="00C04318">
      <w:pPr>
        <w:pStyle w:val="Content"/>
        <w:rPr>
          <w:rFonts w:cstheme="minorHAnsi"/>
          <w:szCs w:val="24"/>
        </w:rPr>
      </w:pPr>
    </w:p>
    <w:bookmarkStart w:id="62" w:name="_Hlk106895279"/>
    <w:p w14:paraId="7120FB05" w14:textId="77777777" w:rsidR="00C04318" w:rsidRPr="00453658" w:rsidRDefault="00840132" w:rsidP="00C04318">
      <w:pPr>
        <w:pStyle w:val="Content"/>
        <w:rPr>
          <w:rFonts w:cstheme="minorHAnsi"/>
          <w:szCs w:val="24"/>
        </w:rPr>
      </w:pPr>
      <w:r w:rsidRPr="00453658">
        <w:fldChar w:fldCharType="begin"/>
      </w:r>
      <w:r w:rsidRPr="00453658">
        <w:rPr>
          <w:rFonts w:cstheme="minorHAnsi"/>
          <w:szCs w:val="24"/>
        </w:rPr>
        <w:instrText xml:space="preserve"> HYPERLINK "https://assets.publishing.service.gov.uk/government/uploads/system/uploads/attachment_data/file/892394/Keeping_children_safe_in_education_2020.pdf" </w:instrText>
      </w:r>
      <w:r w:rsidRPr="00453658">
        <w:fldChar w:fldCharType="separate"/>
      </w:r>
      <w:r w:rsidR="00C04318" w:rsidRPr="00453658">
        <w:rPr>
          <w:rStyle w:val="Hyperlink"/>
          <w:rFonts w:cstheme="minorHAnsi"/>
          <w:szCs w:val="24"/>
        </w:rPr>
        <w:t xml:space="preserve">Keeping </w:t>
      </w:r>
      <w:r w:rsidR="00076630" w:rsidRPr="00453658">
        <w:rPr>
          <w:rStyle w:val="Hyperlink"/>
          <w:rFonts w:cstheme="minorHAnsi"/>
          <w:szCs w:val="24"/>
        </w:rPr>
        <w:t>Children</w:t>
      </w:r>
      <w:r w:rsidR="00C04318" w:rsidRPr="00453658">
        <w:rPr>
          <w:rStyle w:val="Hyperlink"/>
          <w:rFonts w:cstheme="minorHAnsi"/>
          <w:szCs w:val="24"/>
        </w:rPr>
        <w:t xml:space="preserve"> Safe in Education</w:t>
      </w:r>
      <w:r w:rsidRPr="00453658">
        <w:rPr>
          <w:rStyle w:val="Hyperlink"/>
          <w:rFonts w:cstheme="minorHAnsi"/>
          <w:szCs w:val="24"/>
        </w:rPr>
        <w:fldChar w:fldCharType="end"/>
      </w:r>
      <w:r w:rsidR="00C04318" w:rsidRPr="00453658">
        <w:rPr>
          <w:rFonts w:cstheme="minorHAnsi"/>
          <w:szCs w:val="24"/>
        </w:rPr>
        <w:t xml:space="preserve"> </w:t>
      </w:r>
      <w:bookmarkEnd w:id="62"/>
      <w:r w:rsidR="00531904" w:rsidRPr="00453658">
        <w:rPr>
          <w:rFonts w:cstheme="minorHAnsi"/>
          <w:szCs w:val="24"/>
        </w:rPr>
        <w:t>2023</w:t>
      </w:r>
      <w:r w:rsidR="00C04318" w:rsidRPr="00453658">
        <w:rPr>
          <w:rFonts w:cstheme="minorHAnsi"/>
          <w:szCs w:val="24"/>
        </w:rPr>
        <w:t xml:space="preserve"> requires governing bodies and proprietors to ensure that </w:t>
      </w:r>
      <w:r w:rsidR="00FA67D8"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are taught about safeguarding, including online safety, as part of providing a ‘broad and balanced curriculum.'  </w:t>
      </w:r>
    </w:p>
    <w:p w14:paraId="194ADF10" w14:textId="77777777" w:rsidR="00C04318" w:rsidRPr="00453658" w:rsidRDefault="00C04318" w:rsidP="00C04318">
      <w:pPr>
        <w:pStyle w:val="Content"/>
        <w:rPr>
          <w:rFonts w:cstheme="minorHAnsi"/>
          <w:szCs w:val="24"/>
        </w:rPr>
      </w:pPr>
    </w:p>
    <w:p w14:paraId="685C202F" w14:textId="77777777" w:rsidR="00570E87" w:rsidRPr="00453658" w:rsidRDefault="003371D7" w:rsidP="00570E87">
      <w:pPr>
        <w:rPr>
          <w:rFonts w:cstheme="minorHAnsi"/>
          <w:szCs w:val="24"/>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are taught to understand and manage risk through our </w:t>
      </w:r>
      <w:r w:rsidR="00FA67D8" w:rsidRPr="00453658">
        <w:rPr>
          <w:rFonts w:cstheme="minorHAnsi"/>
          <w:szCs w:val="24"/>
        </w:rPr>
        <w:t>assembly programme, curriculum</w:t>
      </w:r>
      <w:r w:rsidR="00C04318" w:rsidRPr="00453658">
        <w:rPr>
          <w:rFonts w:cstheme="minorHAnsi"/>
          <w:szCs w:val="24"/>
        </w:rPr>
        <w:t xml:space="preserve"> and through all aspects of </w:t>
      </w:r>
      <w:r w:rsidR="00D64434" w:rsidRPr="00453658">
        <w:rPr>
          <w:rFonts w:cstheme="minorHAnsi"/>
          <w:szCs w:val="24"/>
        </w:rPr>
        <w:t>college</w:t>
      </w:r>
      <w:r w:rsidR="00C04318" w:rsidRPr="00453658">
        <w:rPr>
          <w:rFonts w:cstheme="minorHAnsi"/>
          <w:szCs w:val="24"/>
        </w:rPr>
        <w:t xml:space="preserve"> life.  Our approach is designed to help </w:t>
      </w:r>
      <w:r w:rsidR="00FA67D8" w:rsidRPr="00453658">
        <w:rPr>
          <w:rFonts w:cstheme="minorHAnsi"/>
          <w:szCs w:val="24"/>
        </w:rPr>
        <w:t>y</w:t>
      </w:r>
      <w:r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to think about risks they may encounter and with the support of staff work out how those risks might be reduced or managed.  </w:t>
      </w: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are also reminded regularly about online safety, the risks of sharing content and images online and tackling bullying, including cyber bullying procedures.  The </w:t>
      </w:r>
      <w:r w:rsidR="00D64434" w:rsidRPr="00453658">
        <w:rPr>
          <w:rFonts w:cstheme="minorHAnsi"/>
          <w:szCs w:val="24"/>
        </w:rPr>
        <w:t>college</w:t>
      </w:r>
      <w:r w:rsidR="00C04318" w:rsidRPr="00453658">
        <w:rPr>
          <w:rFonts w:cstheme="minorHAnsi"/>
          <w:szCs w:val="24"/>
        </w:rPr>
        <w:t xml:space="preserve"> continually promotes an ethos of respect for </w:t>
      </w:r>
      <w:r w:rsidR="00FA67D8" w:rsidRPr="00453658">
        <w:rPr>
          <w:rFonts w:cstheme="minorHAnsi"/>
          <w:szCs w:val="24"/>
        </w:rPr>
        <w:t>y</w:t>
      </w:r>
      <w:r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and </w:t>
      </w:r>
      <w:r w:rsidR="00A91A52" w:rsidRPr="00453658">
        <w:rPr>
          <w:rFonts w:cstheme="minorHAnsi"/>
          <w:szCs w:val="24"/>
        </w:rPr>
        <w:t>students</w:t>
      </w:r>
      <w:r w:rsidR="00C04318" w:rsidRPr="00453658">
        <w:rPr>
          <w:rFonts w:cstheme="minorHAnsi"/>
          <w:szCs w:val="24"/>
        </w:rPr>
        <w:t xml:space="preserve"> are encouraged to speak to a member of staff of their choosing about any worries they may have. </w:t>
      </w:r>
      <w:r w:rsidR="00FA67D8" w:rsidRPr="00453658">
        <w:rPr>
          <w:rFonts w:cstheme="minorHAnsi"/>
          <w:szCs w:val="24"/>
        </w:rPr>
        <w:t xml:space="preserve">We provide relationships education as part of our assembly programme, and through our campaign to raise awareness of healthy relationships and sexual harassment. </w:t>
      </w:r>
    </w:p>
    <w:p w14:paraId="314B8DD5" w14:textId="77777777" w:rsidR="00570E87" w:rsidRPr="00453658" w:rsidRDefault="00570E87" w:rsidP="00570E87">
      <w:pPr>
        <w:rPr>
          <w:rFonts w:cstheme="minorHAnsi"/>
          <w:szCs w:val="24"/>
        </w:rPr>
      </w:pPr>
    </w:p>
    <w:p w14:paraId="3A8CE74A" w14:textId="77777777" w:rsidR="00570E87" w:rsidRPr="00453658" w:rsidRDefault="00BE0E2B" w:rsidP="00570E87">
      <w:pPr>
        <w:rPr>
          <w:rFonts w:cstheme="minorHAnsi"/>
          <w:szCs w:val="24"/>
        </w:rPr>
      </w:pPr>
      <w:r w:rsidRPr="00453658">
        <w:rPr>
          <w:rFonts w:cstheme="minorHAnsi"/>
          <w:szCs w:val="24"/>
        </w:rPr>
        <w:t>A separate tutorial and PSHE programme is provided for 14-16 year olds.</w:t>
      </w:r>
      <w:r w:rsidR="00570E87" w:rsidRPr="00453658">
        <w:rPr>
          <w:rFonts w:cstheme="minorHAnsi"/>
          <w:szCs w:val="24"/>
        </w:rPr>
        <w:t xml:space="preserve"> This encompasses Relationships and Sex Education (RSE), which is compulsory for all pupils receiving secondary education. Relationships and sex education (RSE) and health education, which can be found online, has been produced contains information on what schools should do and sets out the legal duties with which schools must comply when teaching Relationships Education, Relationships and Sex Education (RSE) and Health Education.  </w:t>
      </w:r>
    </w:p>
    <w:p w14:paraId="4A91E397" w14:textId="77777777" w:rsidR="000B07C8" w:rsidRPr="00453658" w:rsidRDefault="000B07C8" w:rsidP="0030586D">
      <w:pPr>
        <w:pStyle w:val="Content"/>
        <w:rPr>
          <w:rFonts w:cstheme="minorHAnsi"/>
          <w:szCs w:val="24"/>
        </w:rPr>
      </w:pPr>
    </w:p>
    <w:p w14:paraId="59D4EC4C" w14:textId="77777777" w:rsidR="00930CD0" w:rsidRPr="00453658" w:rsidRDefault="00C91FDF" w:rsidP="00930CD0">
      <w:pPr>
        <w:rPr>
          <w:rFonts w:cstheme="minorHAnsi"/>
          <w:szCs w:val="24"/>
        </w:rPr>
      </w:pPr>
      <w:hyperlink r:id="rId41" w:history="1">
        <w:r w:rsidR="00930CD0" w:rsidRPr="00453658">
          <w:rPr>
            <w:rStyle w:val="Hyperlink"/>
            <w:rFonts w:cstheme="minorHAnsi"/>
            <w:szCs w:val="24"/>
          </w:rPr>
          <w:t>Talk Relationships</w:t>
        </w:r>
      </w:hyperlink>
      <w:r w:rsidR="00930CD0" w:rsidRPr="00453658">
        <w:rPr>
          <w:rFonts w:cstheme="minorHAnsi"/>
          <w:szCs w:val="24"/>
        </w:rPr>
        <w:t xml:space="preserve"> is an NSPCC resource to support children and young people’s development of healthy relationships through comprehensive PSHE lesson plans for KS3-KS4. </w:t>
      </w:r>
    </w:p>
    <w:p w14:paraId="587A14A5" w14:textId="77777777" w:rsidR="000B07C8" w:rsidRPr="00453658" w:rsidRDefault="000B07C8" w:rsidP="0030586D">
      <w:pPr>
        <w:pStyle w:val="Content"/>
        <w:rPr>
          <w:rFonts w:cstheme="minorHAnsi"/>
          <w:szCs w:val="24"/>
        </w:rPr>
      </w:pPr>
    </w:p>
    <w:p w14:paraId="5E76F381" w14:textId="77777777" w:rsidR="000B07C8" w:rsidRPr="00453658" w:rsidRDefault="000B07C8" w:rsidP="0030586D">
      <w:pPr>
        <w:pStyle w:val="Content"/>
        <w:rPr>
          <w:rFonts w:cstheme="minorHAnsi"/>
          <w:szCs w:val="24"/>
        </w:rPr>
      </w:pPr>
    </w:p>
    <w:p w14:paraId="1468757B" w14:textId="77777777" w:rsidR="00317238" w:rsidRPr="00453658" w:rsidRDefault="00317238" w:rsidP="00317238">
      <w:pPr>
        <w:pStyle w:val="Heading2"/>
        <w:rPr>
          <w:rFonts w:cstheme="minorHAnsi"/>
          <w:sz w:val="24"/>
          <w:szCs w:val="24"/>
        </w:rPr>
      </w:pPr>
      <w:bookmarkStart w:id="63" w:name="_Toc50650991"/>
      <w:bookmarkStart w:id="64" w:name="_Toc147319413"/>
      <w:r w:rsidRPr="00453658">
        <w:rPr>
          <w:rFonts w:cstheme="minorHAnsi"/>
          <w:sz w:val="24"/>
          <w:szCs w:val="24"/>
        </w:rPr>
        <w:lastRenderedPageBreak/>
        <w:t>Child &amp; Young People’s Disclosures to Staff</w:t>
      </w:r>
      <w:bookmarkEnd w:id="63"/>
      <w:bookmarkEnd w:id="64"/>
    </w:p>
    <w:p w14:paraId="066FAC74" w14:textId="77777777" w:rsidR="00317238" w:rsidRPr="00453658" w:rsidRDefault="00317238" w:rsidP="00317238">
      <w:pPr>
        <w:pStyle w:val="Content"/>
        <w:rPr>
          <w:rFonts w:cstheme="minorHAnsi"/>
          <w:szCs w:val="24"/>
        </w:rPr>
      </w:pPr>
      <w:r w:rsidRPr="00453658">
        <w:rPr>
          <w:rFonts w:cstheme="minorHAnsi"/>
          <w:szCs w:val="24"/>
        </w:rPr>
        <w:t xml:space="preserve">Children and young people may disclose concerns to staff and may do so knowing that what they are disclosing is a concern, and sometimes they will be unaware that their disclosure will signal concerns.  Wherever possible, staff should make the time and space to listen and understand what the child / young person is disclosing.  Staff should not be afraid to respond to children naturally, as they would for any other disclosure, and should respond with compassion and empathy. </w:t>
      </w:r>
    </w:p>
    <w:p w14:paraId="05379D89" w14:textId="77777777" w:rsidR="00317238" w:rsidRPr="00453658" w:rsidRDefault="00317238" w:rsidP="00317238">
      <w:pPr>
        <w:pStyle w:val="Content"/>
        <w:rPr>
          <w:rFonts w:cstheme="minorHAnsi"/>
          <w:szCs w:val="24"/>
        </w:rPr>
      </w:pPr>
    </w:p>
    <w:p w14:paraId="53A653ED" w14:textId="60CB5868" w:rsidR="000B07C8" w:rsidRPr="00453658" w:rsidRDefault="00317238" w:rsidP="0030586D">
      <w:pPr>
        <w:pStyle w:val="Content"/>
        <w:rPr>
          <w:rFonts w:cstheme="minorHAnsi"/>
          <w:szCs w:val="24"/>
        </w:rPr>
      </w:pPr>
      <w:r w:rsidRPr="00453658">
        <w:rPr>
          <w:rFonts w:cstheme="minorHAnsi"/>
          <w:szCs w:val="24"/>
        </w:rPr>
        <w:t xml:space="preserve">If disclosures are concerning but vague, the DSL or other staff may need to speak to the child further to obtain enough information to meet threshold. In these circumstances, DSL and staff should agree how this will take place and the practitioner should use open questions (including, questions starting with ‘when’, ‘where’, ‘why’, ‘how’, etc).  </w:t>
      </w:r>
    </w:p>
    <w:p w14:paraId="2EEE865D" w14:textId="77777777" w:rsidR="00C04318" w:rsidRPr="00453658" w:rsidRDefault="00C04318" w:rsidP="003F4DB2">
      <w:pPr>
        <w:pStyle w:val="Heading1"/>
        <w:rPr>
          <w:rFonts w:asciiTheme="minorHAnsi" w:hAnsiTheme="minorHAnsi" w:cstheme="minorHAnsi"/>
          <w:sz w:val="32"/>
        </w:rPr>
      </w:pPr>
      <w:bookmarkStart w:id="65" w:name="_Toc147319414"/>
      <w:r w:rsidRPr="00453658">
        <w:rPr>
          <w:rFonts w:asciiTheme="minorHAnsi" w:hAnsiTheme="minorHAnsi" w:cstheme="minorHAnsi"/>
          <w:sz w:val="32"/>
        </w:rPr>
        <w:t xml:space="preserve">Especially vulnerable </w:t>
      </w:r>
      <w:r w:rsidR="00A91A52" w:rsidRPr="00453658">
        <w:rPr>
          <w:rFonts w:asciiTheme="minorHAnsi" w:hAnsiTheme="minorHAnsi" w:cstheme="minorHAnsi"/>
          <w:sz w:val="32"/>
        </w:rPr>
        <w:t>students</w:t>
      </w:r>
      <w:bookmarkEnd w:id="65"/>
    </w:p>
    <w:p w14:paraId="0FA55A68" w14:textId="77777777" w:rsidR="00190F51" w:rsidRPr="00453658" w:rsidRDefault="00190F51" w:rsidP="008E2567">
      <w:pPr>
        <w:pStyle w:val="ListBullet"/>
        <w:rPr>
          <w:rFonts w:asciiTheme="minorHAnsi" w:hAnsiTheme="minorHAnsi" w:cstheme="minorHAnsi"/>
        </w:rPr>
      </w:pPr>
    </w:p>
    <w:p w14:paraId="5589F93C" w14:textId="77777777" w:rsidR="00C04318" w:rsidRPr="00453658" w:rsidRDefault="00190F51" w:rsidP="008E2567">
      <w:pPr>
        <w:pStyle w:val="ListBullet"/>
        <w:rPr>
          <w:rFonts w:asciiTheme="minorHAnsi" w:hAnsiTheme="minorHAnsi" w:cstheme="minorHAnsi"/>
          <w:szCs w:val="24"/>
        </w:rPr>
      </w:pPr>
      <w:r w:rsidRPr="00453658">
        <w:rPr>
          <w:rFonts w:asciiTheme="minorHAnsi" w:hAnsiTheme="minorHAnsi" w:cstheme="minorHAnsi"/>
        </w:rPr>
        <w:t xml:space="preserve">As per the updated guidance in </w:t>
      </w:r>
      <w:r w:rsidR="0000239D" w:rsidRPr="00453658">
        <w:rPr>
          <w:rFonts w:asciiTheme="minorHAnsi" w:hAnsiTheme="minorHAnsi" w:cstheme="minorHAnsi"/>
          <w:b/>
          <w:sz w:val="16"/>
          <w:szCs w:val="16"/>
        </w:rPr>
        <w:t>KCSIE 2025</w:t>
      </w:r>
      <w:r w:rsidRPr="00453658">
        <w:rPr>
          <w:rFonts w:asciiTheme="minorHAnsi" w:hAnsiTheme="minorHAnsi" w:cstheme="minorHAnsi"/>
        </w:rPr>
        <w:t xml:space="preserve">, </w:t>
      </w:r>
      <w:r w:rsidR="0000239D" w:rsidRPr="00453658">
        <w:rPr>
          <w:rFonts w:asciiTheme="minorHAnsi" w:hAnsiTheme="minorHAnsi" w:cstheme="minorHAnsi"/>
        </w:rPr>
        <w:t>We work with the Virtual School Head</w:t>
      </w:r>
      <w:r w:rsidRPr="00453658">
        <w:rPr>
          <w:rFonts w:asciiTheme="minorHAnsi" w:hAnsiTheme="minorHAnsi" w:cstheme="minorHAnsi"/>
        </w:rPr>
        <w:t>s,</w:t>
      </w:r>
      <w:r w:rsidR="0000239D" w:rsidRPr="00453658">
        <w:rPr>
          <w:rFonts w:asciiTheme="minorHAnsi" w:hAnsiTheme="minorHAnsi" w:cstheme="minorHAnsi"/>
        </w:rPr>
        <w:t xml:space="preserve"> whose remit includes support for children in kinship care; information sharing and joint planning</w:t>
      </w:r>
      <w:r w:rsidRPr="00453658">
        <w:rPr>
          <w:rFonts w:asciiTheme="minorHAnsi" w:hAnsiTheme="minorHAnsi" w:cstheme="minorHAnsi"/>
        </w:rPr>
        <w:t>. which</w:t>
      </w:r>
      <w:r w:rsidR="0000239D" w:rsidRPr="00453658">
        <w:rPr>
          <w:rFonts w:asciiTheme="minorHAnsi" w:hAnsiTheme="minorHAnsi" w:cstheme="minorHAnsi"/>
        </w:rPr>
        <w:t xml:space="preserve"> are in place to promote attendance, attainment and welfare</w:t>
      </w:r>
      <w:r w:rsidRPr="00453658">
        <w:rPr>
          <w:rFonts w:asciiTheme="minorHAnsi" w:hAnsiTheme="minorHAnsi" w:cstheme="minorHAnsi"/>
        </w:rPr>
        <w:t xml:space="preserve"> of all students, especially those with additional vulnerabilities.</w:t>
      </w:r>
      <w:r w:rsidRPr="00453658">
        <w:rPr>
          <w:rFonts w:asciiTheme="minorHAnsi" w:hAnsiTheme="minorHAnsi" w:cstheme="minorHAnsi"/>
          <w:szCs w:val="24"/>
        </w:rPr>
        <w:t xml:space="preserve"> To</w:t>
      </w:r>
      <w:r w:rsidR="00C04318" w:rsidRPr="00453658">
        <w:rPr>
          <w:rFonts w:asciiTheme="minorHAnsi" w:hAnsiTheme="minorHAnsi" w:cstheme="minorHAnsi"/>
          <w:szCs w:val="24"/>
        </w:rPr>
        <w:t xml:space="preserve"> ensure that all our </w:t>
      </w:r>
      <w:r w:rsidR="00A91A52" w:rsidRPr="00453658">
        <w:rPr>
          <w:rFonts w:asciiTheme="minorHAnsi" w:hAnsiTheme="minorHAnsi" w:cstheme="minorHAnsi"/>
          <w:szCs w:val="24"/>
        </w:rPr>
        <w:t>students</w:t>
      </w:r>
      <w:r w:rsidR="00C04318" w:rsidRPr="00453658">
        <w:rPr>
          <w:rFonts w:asciiTheme="minorHAnsi" w:hAnsiTheme="minorHAnsi" w:cstheme="minorHAnsi"/>
          <w:szCs w:val="24"/>
        </w:rPr>
        <w:t xml:space="preserve"> receive equal protection we will give special consideration to </w:t>
      </w:r>
      <w:r w:rsidR="001F1A07" w:rsidRPr="00453658">
        <w:rPr>
          <w:rFonts w:asciiTheme="minorHAnsi" w:hAnsiTheme="minorHAnsi" w:cstheme="minorHAnsi"/>
          <w:szCs w:val="24"/>
        </w:rPr>
        <w:t>y</w:t>
      </w:r>
      <w:r w:rsidR="003371D7" w:rsidRPr="00453658">
        <w:rPr>
          <w:rFonts w:asciiTheme="minorHAnsi" w:hAnsiTheme="minorHAnsi" w:cstheme="minorHAnsi"/>
          <w:szCs w:val="24"/>
        </w:rPr>
        <w:t>oung</w:t>
      </w:r>
      <w:r w:rsidR="00686341" w:rsidRPr="00453658">
        <w:rPr>
          <w:rFonts w:asciiTheme="minorHAnsi" w:hAnsiTheme="minorHAnsi" w:cstheme="minorHAnsi"/>
          <w:szCs w:val="24"/>
        </w:rPr>
        <w:t xml:space="preserve"> people</w:t>
      </w:r>
      <w:r w:rsidR="00C04318" w:rsidRPr="00453658">
        <w:rPr>
          <w:rFonts w:asciiTheme="minorHAnsi" w:hAnsiTheme="minorHAnsi" w:cstheme="minorHAnsi"/>
          <w:szCs w:val="24"/>
        </w:rPr>
        <w:t xml:space="preserve"> who are particularly vulnerable. </w:t>
      </w:r>
    </w:p>
    <w:p w14:paraId="292B4824" w14:textId="77777777" w:rsidR="00190F51" w:rsidRPr="00453658" w:rsidRDefault="00190F51" w:rsidP="008E2567">
      <w:pPr>
        <w:pStyle w:val="ListBullet"/>
        <w:rPr>
          <w:rFonts w:asciiTheme="minorHAnsi" w:hAnsiTheme="minorHAnsi" w:cstheme="minorHAnsi"/>
        </w:rPr>
      </w:pPr>
    </w:p>
    <w:tbl>
      <w:tblPr>
        <w:tblStyle w:val="TableGrid"/>
        <w:tblW w:w="0" w:type="auto"/>
        <w:tblInd w:w="562" w:type="dxa"/>
        <w:tblBorders>
          <w:top w:val="threeDEngrave" w:sz="24" w:space="0" w:color="auto"/>
          <w:left w:val="threeDEngrave" w:sz="24" w:space="0" w:color="auto"/>
          <w:bottom w:val="threeDEmboss" w:sz="24" w:space="0" w:color="auto"/>
          <w:right w:val="threeDEmboss" w:sz="24" w:space="0" w:color="auto"/>
          <w:insideH w:val="threeDEngrave" w:sz="24" w:space="0" w:color="auto"/>
          <w:insideV w:val="threeDEngrave" w:sz="24" w:space="0" w:color="auto"/>
        </w:tblBorders>
        <w:shd w:val="clear" w:color="auto" w:fill="E7E6E6" w:themeFill="background2"/>
        <w:tblLook w:val="04A0" w:firstRow="1" w:lastRow="0" w:firstColumn="1" w:lastColumn="0" w:noHBand="0" w:noVBand="1"/>
      </w:tblPr>
      <w:tblGrid>
        <w:gridCol w:w="8344"/>
      </w:tblGrid>
      <w:tr w:rsidR="00C04318" w:rsidRPr="00453658" w14:paraId="73BB3348" w14:textId="77777777" w:rsidTr="00981413">
        <w:tc>
          <w:tcPr>
            <w:tcW w:w="8647" w:type="dxa"/>
            <w:shd w:val="clear" w:color="auto" w:fill="E7E6E6" w:themeFill="background2"/>
          </w:tcPr>
          <w:p w14:paraId="7C7B62A5" w14:textId="77777777" w:rsidR="00C04318" w:rsidRPr="00453658" w:rsidRDefault="003371D7" w:rsidP="00981413">
            <w:pPr>
              <w:pStyle w:val="Content"/>
              <w:rPr>
                <w:rFonts w:cstheme="minorHAnsi"/>
              </w:rPr>
            </w:pPr>
            <w:r w:rsidRPr="00453658">
              <w:rPr>
                <w:rFonts w:cstheme="minorHAnsi"/>
              </w:rPr>
              <w:t>Young</w:t>
            </w:r>
            <w:r w:rsidR="00C04318" w:rsidRPr="00453658">
              <w:rPr>
                <w:rFonts w:cstheme="minorHAnsi"/>
              </w:rPr>
              <w:t xml:space="preserve"> People Especially Vulnerable:</w:t>
            </w:r>
          </w:p>
          <w:p w14:paraId="24843E6B" w14:textId="77777777" w:rsidR="001D4E44" w:rsidRPr="00453658" w:rsidRDefault="001D4E44" w:rsidP="00F22989">
            <w:pPr>
              <w:pStyle w:val="Content"/>
              <w:numPr>
                <w:ilvl w:val="0"/>
                <w:numId w:val="76"/>
              </w:numPr>
              <w:spacing w:line="240" w:lineRule="auto"/>
              <w:rPr>
                <w:rFonts w:cstheme="minorHAnsi"/>
                <w:color w:val="auto"/>
              </w:rPr>
            </w:pPr>
            <w:r w:rsidRPr="00453658">
              <w:rPr>
                <w:rFonts w:cstheme="minorHAnsi"/>
                <w:color w:val="auto"/>
              </w:rPr>
              <w:t>Special Educational Needs or Disabilities (SEND)</w:t>
            </w:r>
          </w:p>
          <w:p w14:paraId="005B46B2" w14:textId="77777777" w:rsidR="001D4E44" w:rsidRPr="00453658" w:rsidRDefault="001D4E44" w:rsidP="00F22989">
            <w:pPr>
              <w:pStyle w:val="Content"/>
              <w:numPr>
                <w:ilvl w:val="0"/>
                <w:numId w:val="76"/>
              </w:numPr>
              <w:spacing w:line="240" w:lineRule="auto"/>
              <w:rPr>
                <w:rFonts w:cstheme="minorHAnsi"/>
                <w:color w:val="auto"/>
              </w:rPr>
            </w:pPr>
            <w:r w:rsidRPr="00453658">
              <w:rPr>
                <w:rFonts w:cstheme="minorHAnsi"/>
                <w:color w:val="auto"/>
              </w:rPr>
              <w:t>Mental health concerns</w:t>
            </w:r>
          </w:p>
          <w:p w14:paraId="48B3DA81" w14:textId="77777777" w:rsidR="001D4E44" w:rsidRPr="00453658" w:rsidRDefault="001D4E44" w:rsidP="00F22989">
            <w:pPr>
              <w:pStyle w:val="Content"/>
              <w:numPr>
                <w:ilvl w:val="0"/>
                <w:numId w:val="40"/>
              </w:numPr>
              <w:spacing w:line="240" w:lineRule="auto"/>
              <w:rPr>
                <w:rFonts w:cstheme="minorHAnsi"/>
                <w:color w:val="auto"/>
              </w:rPr>
            </w:pPr>
            <w:r w:rsidRPr="00453658">
              <w:rPr>
                <w:rFonts w:cstheme="minorHAnsi"/>
                <w:color w:val="auto"/>
              </w:rPr>
              <w:t>Young carers</w:t>
            </w:r>
          </w:p>
          <w:p w14:paraId="36D2576A" w14:textId="77777777" w:rsidR="001D4E44" w:rsidRPr="00453658" w:rsidRDefault="001D4E44" w:rsidP="00F22989">
            <w:pPr>
              <w:pStyle w:val="Content"/>
              <w:numPr>
                <w:ilvl w:val="0"/>
                <w:numId w:val="40"/>
              </w:numPr>
              <w:spacing w:line="240" w:lineRule="auto"/>
              <w:rPr>
                <w:rFonts w:cstheme="minorHAnsi"/>
                <w:color w:val="auto"/>
              </w:rPr>
            </w:pPr>
            <w:r w:rsidRPr="00453658">
              <w:rPr>
                <w:rFonts w:cstheme="minorHAnsi"/>
                <w:color w:val="auto"/>
              </w:rPr>
              <w:t>Transgender children / young people</w:t>
            </w:r>
          </w:p>
          <w:p w14:paraId="3E70497C" w14:textId="77777777" w:rsidR="001D4E44" w:rsidRPr="00453658" w:rsidRDefault="001D4E44" w:rsidP="00F22989">
            <w:pPr>
              <w:pStyle w:val="Content"/>
              <w:numPr>
                <w:ilvl w:val="0"/>
                <w:numId w:val="40"/>
              </w:numPr>
              <w:spacing w:line="240" w:lineRule="auto"/>
              <w:rPr>
                <w:rFonts w:cstheme="minorHAnsi"/>
                <w:color w:val="auto"/>
              </w:rPr>
            </w:pPr>
            <w:r w:rsidRPr="00453658">
              <w:rPr>
                <w:rFonts w:cstheme="minorHAnsi"/>
                <w:color w:val="auto"/>
              </w:rPr>
              <w:t>Affected by parental substance misuse, domestic violence or parental mental health needs</w:t>
            </w:r>
          </w:p>
          <w:p w14:paraId="74BFFAED" w14:textId="77777777" w:rsidR="001D4E44" w:rsidRPr="00453658" w:rsidRDefault="001D4E44" w:rsidP="00F22989">
            <w:pPr>
              <w:pStyle w:val="Content"/>
              <w:numPr>
                <w:ilvl w:val="0"/>
                <w:numId w:val="40"/>
              </w:numPr>
              <w:spacing w:line="240" w:lineRule="auto"/>
              <w:rPr>
                <w:rFonts w:cstheme="minorHAnsi"/>
                <w:color w:val="auto"/>
              </w:rPr>
            </w:pPr>
            <w:r w:rsidRPr="00453658">
              <w:rPr>
                <w:rFonts w:cstheme="minorHAnsi"/>
                <w:color w:val="auto"/>
              </w:rPr>
              <w:t>Asylum seekers</w:t>
            </w:r>
          </w:p>
          <w:p w14:paraId="040A50FC" w14:textId="77777777" w:rsidR="001D4E44" w:rsidRPr="00453658" w:rsidRDefault="001D4E44" w:rsidP="00F22989">
            <w:pPr>
              <w:pStyle w:val="Content"/>
              <w:numPr>
                <w:ilvl w:val="0"/>
                <w:numId w:val="40"/>
              </w:numPr>
              <w:spacing w:line="240" w:lineRule="auto"/>
              <w:rPr>
                <w:rFonts w:cstheme="minorHAnsi"/>
                <w:color w:val="auto"/>
              </w:rPr>
            </w:pPr>
            <w:r w:rsidRPr="00453658">
              <w:rPr>
                <w:rFonts w:cstheme="minorHAnsi"/>
                <w:color w:val="auto"/>
              </w:rPr>
              <w:t>Living away from home</w:t>
            </w:r>
          </w:p>
          <w:p w14:paraId="1AD182D4" w14:textId="77777777" w:rsidR="001D4E44" w:rsidRPr="00453658" w:rsidRDefault="001D4E44" w:rsidP="00F22989">
            <w:pPr>
              <w:pStyle w:val="Content"/>
              <w:numPr>
                <w:ilvl w:val="0"/>
                <w:numId w:val="40"/>
              </w:numPr>
              <w:spacing w:line="240" w:lineRule="auto"/>
              <w:rPr>
                <w:rFonts w:cstheme="minorHAnsi"/>
                <w:color w:val="auto"/>
              </w:rPr>
            </w:pPr>
            <w:r w:rsidRPr="00453658">
              <w:rPr>
                <w:rFonts w:cstheme="minorHAnsi"/>
                <w:color w:val="auto"/>
              </w:rPr>
              <w:t>Vulnerable to being bullied, or engaging in bullying</w:t>
            </w:r>
          </w:p>
          <w:p w14:paraId="7294CA17" w14:textId="77777777" w:rsidR="001D4E44" w:rsidRPr="00453658" w:rsidRDefault="001D4E44" w:rsidP="00F22989">
            <w:pPr>
              <w:pStyle w:val="Content"/>
              <w:numPr>
                <w:ilvl w:val="0"/>
                <w:numId w:val="40"/>
              </w:numPr>
              <w:spacing w:line="240" w:lineRule="auto"/>
              <w:rPr>
                <w:rFonts w:cstheme="minorHAnsi"/>
                <w:color w:val="auto"/>
              </w:rPr>
            </w:pPr>
            <w:r w:rsidRPr="00453658">
              <w:rPr>
                <w:rFonts w:cstheme="minorHAnsi"/>
                <w:color w:val="auto"/>
              </w:rPr>
              <w:t>Living in temporary accommodation</w:t>
            </w:r>
          </w:p>
          <w:p w14:paraId="5119D4B5" w14:textId="77777777" w:rsidR="001D4E44" w:rsidRPr="00453658" w:rsidRDefault="001D4E44" w:rsidP="00F22989">
            <w:pPr>
              <w:pStyle w:val="Content"/>
              <w:numPr>
                <w:ilvl w:val="0"/>
                <w:numId w:val="40"/>
              </w:numPr>
              <w:spacing w:line="240" w:lineRule="auto"/>
              <w:rPr>
                <w:rFonts w:cstheme="minorHAnsi"/>
                <w:color w:val="auto"/>
              </w:rPr>
            </w:pPr>
            <w:r w:rsidRPr="00453658">
              <w:rPr>
                <w:rFonts w:cstheme="minorHAnsi"/>
                <w:color w:val="auto"/>
              </w:rPr>
              <w:t>Live transient lifestyles</w:t>
            </w:r>
          </w:p>
          <w:p w14:paraId="6702036F" w14:textId="77777777" w:rsidR="001D4E44" w:rsidRPr="00453658" w:rsidRDefault="001D4E44" w:rsidP="00F22989">
            <w:pPr>
              <w:pStyle w:val="Content"/>
              <w:numPr>
                <w:ilvl w:val="0"/>
                <w:numId w:val="40"/>
              </w:numPr>
              <w:spacing w:line="240" w:lineRule="auto"/>
              <w:rPr>
                <w:rFonts w:cstheme="minorHAnsi"/>
                <w:color w:val="auto"/>
              </w:rPr>
            </w:pPr>
            <w:r w:rsidRPr="00453658">
              <w:rPr>
                <w:rFonts w:cstheme="minorHAnsi"/>
                <w:color w:val="auto"/>
              </w:rPr>
              <w:t>Living in chaotic and unsupportive home situations</w:t>
            </w:r>
          </w:p>
          <w:p w14:paraId="534AB7CD" w14:textId="77777777" w:rsidR="001D4E44" w:rsidRPr="00453658" w:rsidRDefault="001D4E44" w:rsidP="00F22989">
            <w:pPr>
              <w:pStyle w:val="Content"/>
              <w:numPr>
                <w:ilvl w:val="0"/>
                <w:numId w:val="40"/>
              </w:numPr>
              <w:spacing w:line="240" w:lineRule="auto"/>
              <w:rPr>
                <w:rFonts w:cstheme="minorHAnsi"/>
                <w:color w:val="auto"/>
              </w:rPr>
            </w:pPr>
            <w:r w:rsidRPr="00453658">
              <w:rPr>
                <w:rFonts w:cstheme="minorHAnsi"/>
                <w:color w:val="auto"/>
              </w:rPr>
              <w:t>Vulnerable to discrimination on the grounds of race, ethnicity, religion, disability or sexuality</w:t>
            </w:r>
          </w:p>
          <w:p w14:paraId="747A24B0" w14:textId="77777777" w:rsidR="00C04318" w:rsidRPr="00453658" w:rsidRDefault="001D4E44" w:rsidP="00F22989">
            <w:pPr>
              <w:pStyle w:val="Content"/>
              <w:numPr>
                <w:ilvl w:val="0"/>
                <w:numId w:val="40"/>
              </w:numPr>
              <w:spacing w:line="240" w:lineRule="auto"/>
              <w:rPr>
                <w:rFonts w:cstheme="minorHAnsi"/>
                <w:color w:val="auto"/>
              </w:rPr>
            </w:pPr>
            <w:r w:rsidRPr="00453658">
              <w:rPr>
                <w:rFonts w:cstheme="minorHAnsi"/>
                <w:color w:val="auto"/>
              </w:rPr>
              <w:t>At risk of sexual exploitation</w:t>
            </w:r>
          </w:p>
          <w:p w14:paraId="0CDE5F63" w14:textId="77777777" w:rsidR="002858CE" w:rsidRPr="00453658" w:rsidRDefault="002858CE" w:rsidP="00F22989">
            <w:pPr>
              <w:pStyle w:val="Content"/>
              <w:numPr>
                <w:ilvl w:val="0"/>
                <w:numId w:val="40"/>
              </w:numPr>
              <w:spacing w:line="240" w:lineRule="auto"/>
              <w:rPr>
                <w:rFonts w:cstheme="minorHAnsi"/>
                <w:color w:val="auto"/>
              </w:rPr>
            </w:pPr>
            <w:r w:rsidRPr="00453658">
              <w:rPr>
                <w:rFonts w:cstheme="minorHAnsi"/>
                <w:color w:val="auto"/>
              </w:rPr>
              <w:t>Do not have English as a first language</w:t>
            </w:r>
          </w:p>
          <w:p w14:paraId="49FE1EB9" w14:textId="77777777" w:rsidR="002858CE" w:rsidRPr="00453658" w:rsidRDefault="002858CE" w:rsidP="00F22989">
            <w:pPr>
              <w:pStyle w:val="Content"/>
              <w:numPr>
                <w:ilvl w:val="0"/>
                <w:numId w:val="40"/>
              </w:numPr>
              <w:spacing w:line="240" w:lineRule="auto"/>
              <w:rPr>
                <w:rFonts w:cstheme="minorHAnsi"/>
                <w:color w:val="auto"/>
              </w:rPr>
            </w:pPr>
            <w:r w:rsidRPr="00453658">
              <w:rPr>
                <w:rFonts w:cstheme="minorHAnsi"/>
                <w:color w:val="auto"/>
              </w:rPr>
              <w:t>At risk of female genital mutilation (FGM)</w:t>
            </w:r>
          </w:p>
          <w:p w14:paraId="34ED7D2B" w14:textId="77777777" w:rsidR="002858CE" w:rsidRPr="00453658" w:rsidRDefault="002858CE" w:rsidP="00F22989">
            <w:pPr>
              <w:pStyle w:val="Content"/>
              <w:numPr>
                <w:ilvl w:val="0"/>
                <w:numId w:val="40"/>
              </w:numPr>
              <w:spacing w:line="240" w:lineRule="auto"/>
              <w:rPr>
                <w:rFonts w:cstheme="minorHAnsi"/>
                <w:color w:val="auto"/>
              </w:rPr>
            </w:pPr>
            <w:r w:rsidRPr="00453658">
              <w:rPr>
                <w:rFonts w:cstheme="minorHAnsi"/>
                <w:color w:val="auto"/>
              </w:rPr>
              <w:t>At risk of forced marriage</w:t>
            </w:r>
          </w:p>
          <w:p w14:paraId="15E7ABEC" w14:textId="77777777" w:rsidR="002858CE" w:rsidRPr="00453658" w:rsidRDefault="002858CE" w:rsidP="00F22989">
            <w:pPr>
              <w:pStyle w:val="Content"/>
              <w:numPr>
                <w:ilvl w:val="0"/>
                <w:numId w:val="40"/>
              </w:numPr>
              <w:spacing w:line="240" w:lineRule="auto"/>
              <w:rPr>
                <w:rFonts w:cstheme="minorHAnsi"/>
                <w:color w:val="auto"/>
              </w:rPr>
            </w:pPr>
            <w:r w:rsidRPr="00453658">
              <w:rPr>
                <w:rFonts w:cstheme="minorHAnsi"/>
                <w:color w:val="auto"/>
              </w:rPr>
              <w:t>At risk of being drawn into extremism.</w:t>
            </w:r>
          </w:p>
        </w:tc>
      </w:tr>
    </w:tbl>
    <w:p w14:paraId="6FAB33FC" w14:textId="77777777" w:rsidR="00C04318" w:rsidRPr="00453658" w:rsidRDefault="00C04318" w:rsidP="00C04318">
      <w:pPr>
        <w:ind w:right="-22"/>
        <w:rPr>
          <w:rFonts w:cstheme="minorHAnsi"/>
          <w:szCs w:val="24"/>
        </w:rPr>
      </w:pPr>
    </w:p>
    <w:p w14:paraId="15F63ADE" w14:textId="77777777" w:rsidR="00C04318" w:rsidRPr="00453658" w:rsidRDefault="00C04318" w:rsidP="00C04318">
      <w:pPr>
        <w:ind w:right="-22"/>
        <w:rPr>
          <w:rFonts w:cstheme="minorHAnsi"/>
          <w:szCs w:val="24"/>
        </w:rPr>
      </w:pPr>
      <w:r w:rsidRPr="00453658">
        <w:rPr>
          <w:rFonts w:cstheme="minorHAnsi"/>
          <w:szCs w:val="24"/>
        </w:rPr>
        <w:t>This list provides examples of additional vulnerable groups and is not exhaustive.</w:t>
      </w:r>
    </w:p>
    <w:p w14:paraId="223D14EA" w14:textId="77777777" w:rsidR="00C04318" w:rsidRPr="00453658" w:rsidRDefault="00C04318" w:rsidP="00C04318">
      <w:pPr>
        <w:pStyle w:val="Content"/>
        <w:rPr>
          <w:rFonts w:cstheme="minorHAnsi"/>
          <w:szCs w:val="24"/>
        </w:rPr>
      </w:pPr>
    </w:p>
    <w:p w14:paraId="1C582CAD" w14:textId="77777777" w:rsidR="00C04318" w:rsidRPr="00453658" w:rsidRDefault="003371D7" w:rsidP="003F4DB2">
      <w:pPr>
        <w:pStyle w:val="Heading2"/>
        <w:rPr>
          <w:rFonts w:cstheme="minorHAnsi"/>
          <w:sz w:val="24"/>
          <w:szCs w:val="24"/>
        </w:rPr>
      </w:pPr>
      <w:bookmarkStart w:id="66" w:name="_Toc147319415"/>
      <w:r w:rsidRPr="00453658">
        <w:rPr>
          <w:rFonts w:cstheme="minorHAnsi"/>
          <w:sz w:val="24"/>
          <w:szCs w:val="24"/>
        </w:rPr>
        <w:lastRenderedPageBreak/>
        <w:t>Young</w:t>
      </w:r>
      <w:r w:rsidR="00686341" w:rsidRPr="00453658">
        <w:rPr>
          <w:rFonts w:cstheme="minorHAnsi"/>
          <w:sz w:val="24"/>
          <w:szCs w:val="24"/>
        </w:rPr>
        <w:t xml:space="preserve"> people</w:t>
      </w:r>
      <w:r w:rsidR="00C04318" w:rsidRPr="00453658">
        <w:rPr>
          <w:rFonts w:cstheme="minorHAnsi"/>
          <w:sz w:val="24"/>
          <w:szCs w:val="24"/>
        </w:rPr>
        <w:t xml:space="preserve"> who need a social worker (</w:t>
      </w:r>
      <w:r w:rsidR="009F41A4" w:rsidRPr="00453658">
        <w:rPr>
          <w:rFonts w:cstheme="minorHAnsi"/>
          <w:sz w:val="24"/>
          <w:szCs w:val="24"/>
        </w:rPr>
        <w:t>Child</w:t>
      </w:r>
      <w:r w:rsidR="00C04318" w:rsidRPr="00453658">
        <w:rPr>
          <w:rFonts w:cstheme="minorHAnsi"/>
          <w:sz w:val="24"/>
          <w:szCs w:val="24"/>
        </w:rPr>
        <w:t xml:space="preserve"> in Need and </w:t>
      </w:r>
      <w:r w:rsidR="009F41A4" w:rsidRPr="00453658">
        <w:rPr>
          <w:rFonts w:cstheme="minorHAnsi"/>
          <w:sz w:val="24"/>
          <w:szCs w:val="24"/>
        </w:rPr>
        <w:t xml:space="preserve">Child </w:t>
      </w:r>
      <w:r w:rsidR="00C04318" w:rsidRPr="00453658">
        <w:rPr>
          <w:rFonts w:cstheme="minorHAnsi"/>
          <w:sz w:val="24"/>
          <w:szCs w:val="24"/>
        </w:rPr>
        <w:t>Protection Plans)</w:t>
      </w:r>
      <w:bookmarkEnd w:id="66"/>
      <w:r w:rsidR="00C04318" w:rsidRPr="00453658">
        <w:rPr>
          <w:rFonts w:cstheme="minorHAnsi"/>
          <w:sz w:val="24"/>
          <w:szCs w:val="24"/>
        </w:rPr>
        <w:t xml:space="preserve"> </w:t>
      </w:r>
    </w:p>
    <w:p w14:paraId="7DB6B040" w14:textId="77777777" w:rsidR="00C04318" w:rsidRPr="00453658" w:rsidRDefault="003371D7" w:rsidP="00C04318">
      <w:pPr>
        <w:pStyle w:val="Content"/>
        <w:rPr>
          <w:rFonts w:cstheme="minorHAnsi"/>
          <w:szCs w:val="24"/>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may need a social worker due to safeguarding or welfare needs.  A </w:t>
      </w:r>
      <w:r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’s experiences of adversity and trauma can leave them vulnerable to further harm, as well as educationally disadvantaged in facing barriers to attendance, learning, </w:t>
      </w:r>
      <w:r w:rsidR="00864283" w:rsidRPr="00453658">
        <w:rPr>
          <w:rFonts w:cstheme="minorHAnsi"/>
          <w:szCs w:val="24"/>
        </w:rPr>
        <w:t>behaviour,</w:t>
      </w:r>
      <w:r w:rsidR="00C04318" w:rsidRPr="00453658">
        <w:rPr>
          <w:rFonts w:cstheme="minorHAnsi"/>
          <w:szCs w:val="24"/>
        </w:rPr>
        <w:t xml:space="preserve"> and mental health.</w:t>
      </w:r>
    </w:p>
    <w:p w14:paraId="64948B6C" w14:textId="77777777" w:rsidR="00C04318" w:rsidRPr="00453658" w:rsidRDefault="00C04318" w:rsidP="00C04318">
      <w:pPr>
        <w:pStyle w:val="Content"/>
        <w:rPr>
          <w:rFonts w:cstheme="minorHAnsi"/>
          <w:szCs w:val="24"/>
        </w:rPr>
      </w:pPr>
    </w:p>
    <w:p w14:paraId="31B597F6" w14:textId="77777777" w:rsidR="00C04318" w:rsidRPr="00453658" w:rsidRDefault="00C04318" w:rsidP="00C04318">
      <w:pPr>
        <w:pStyle w:val="Content"/>
        <w:rPr>
          <w:rFonts w:cstheme="minorHAnsi"/>
          <w:szCs w:val="24"/>
        </w:rPr>
      </w:pPr>
      <w:r w:rsidRPr="00453658">
        <w:rPr>
          <w:rFonts w:cstheme="minorHAnsi"/>
          <w:szCs w:val="24"/>
        </w:rPr>
        <w:t xml:space="preserve">Local authorities should share the fact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has a social worker, and the DSL should hold and use this information so that decisions can be made in the best interests of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’s safety, </w:t>
      </w:r>
      <w:r w:rsidR="00864283" w:rsidRPr="00453658">
        <w:rPr>
          <w:rFonts w:cstheme="minorHAnsi"/>
          <w:szCs w:val="24"/>
        </w:rPr>
        <w:t>welfare,</w:t>
      </w:r>
      <w:r w:rsidRPr="00453658">
        <w:rPr>
          <w:rFonts w:cstheme="minorHAnsi"/>
          <w:szCs w:val="24"/>
        </w:rPr>
        <w:t xml:space="preserve"> and educational outcomes, which should be considered as a matter of routine.  There are clear powers to share this information under existing duties on both local authorities and </w:t>
      </w:r>
      <w:r w:rsidR="00D64434" w:rsidRPr="00453658">
        <w:rPr>
          <w:rFonts w:cstheme="minorHAnsi"/>
          <w:szCs w:val="24"/>
        </w:rPr>
        <w:t>college</w:t>
      </w:r>
      <w:r w:rsidRPr="00453658">
        <w:rPr>
          <w:rFonts w:cstheme="minorHAnsi"/>
          <w:szCs w:val="24"/>
        </w:rPr>
        <w:t xml:space="preserve">s and colleges to safeguard and promote the welfare of </w:t>
      </w:r>
      <w:r w:rsidR="00BD5346"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Where </w:t>
      </w:r>
      <w:r w:rsidR="00BD5346"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need a social worker, this should inform decisions in relation to safeguarding and promoting welfare (</w:t>
      </w:r>
      <w:r w:rsidR="00316271" w:rsidRPr="00453658">
        <w:rPr>
          <w:rFonts w:cstheme="minorHAnsi"/>
          <w:szCs w:val="24"/>
        </w:rPr>
        <w:t>i.e.,</w:t>
      </w:r>
      <w:r w:rsidRPr="00453658">
        <w:rPr>
          <w:rFonts w:cstheme="minorHAnsi"/>
          <w:szCs w:val="24"/>
        </w:rPr>
        <w:t xml:space="preserve"> responding to unauthorised absences or missing education episodes and the provision for pastoral and/or academic support).</w:t>
      </w:r>
    </w:p>
    <w:p w14:paraId="1E937729" w14:textId="77777777" w:rsidR="00C04318" w:rsidRPr="00453658" w:rsidRDefault="00C04318" w:rsidP="00C04318">
      <w:pPr>
        <w:pStyle w:val="Content"/>
        <w:rPr>
          <w:rFonts w:cstheme="minorHAnsi"/>
          <w:szCs w:val="24"/>
        </w:rPr>
      </w:pPr>
    </w:p>
    <w:p w14:paraId="1A4F1B9D" w14:textId="77777777" w:rsidR="00C04318" w:rsidRPr="00453658" w:rsidRDefault="003371D7" w:rsidP="003F4DB2">
      <w:pPr>
        <w:pStyle w:val="Heading2"/>
        <w:rPr>
          <w:rFonts w:cstheme="minorHAnsi"/>
          <w:sz w:val="24"/>
          <w:szCs w:val="24"/>
        </w:rPr>
      </w:pPr>
      <w:bookmarkStart w:id="67" w:name="_Toc147319416"/>
      <w:r w:rsidRPr="00453658">
        <w:rPr>
          <w:rFonts w:cstheme="minorHAnsi"/>
          <w:sz w:val="24"/>
          <w:szCs w:val="24"/>
        </w:rPr>
        <w:t>Young</w:t>
      </w:r>
      <w:r w:rsidR="00686341" w:rsidRPr="00453658">
        <w:rPr>
          <w:rFonts w:cstheme="minorHAnsi"/>
          <w:sz w:val="24"/>
          <w:szCs w:val="24"/>
        </w:rPr>
        <w:t xml:space="preserve"> people</w:t>
      </w:r>
      <w:r w:rsidR="00C04318" w:rsidRPr="00453658">
        <w:rPr>
          <w:rFonts w:cstheme="minorHAnsi"/>
          <w:sz w:val="24"/>
          <w:szCs w:val="24"/>
        </w:rPr>
        <w:t xml:space="preserve"> requiring mental health support</w:t>
      </w:r>
      <w:bookmarkEnd w:id="67"/>
    </w:p>
    <w:p w14:paraId="67E326F5" w14:textId="77777777" w:rsidR="00C04318" w:rsidRPr="00453658" w:rsidRDefault="00C04318" w:rsidP="00C04318">
      <w:pPr>
        <w:pStyle w:val="Content"/>
        <w:rPr>
          <w:rFonts w:cstheme="minorHAnsi"/>
          <w:szCs w:val="24"/>
        </w:rPr>
      </w:pPr>
      <w:r w:rsidRPr="00453658">
        <w:rPr>
          <w:rFonts w:cstheme="minorHAnsi"/>
          <w:szCs w:val="24"/>
        </w:rPr>
        <w:t xml:space="preserve">We have an important role to play in supporting the mental health and wellbeing of our </w:t>
      </w:r>
      <w:r w:rsidR="00A91A52" w:rsidRPr="00453658">
        <w:rPr>
          <w:rFonts w:cstheme="minorHAnsi"/>
          <w:szCs w:val="24"/>
        </w:rPr>
        <w:t>students</w:t>
      </w:r>
      <w:r w:rsidRPr="00453658">
        <w:rPr>
          <w:rFonts w:cstheme="minorHAnsi"/>
          <w:szCs w:val="24"/>
        </w:rPr>
        <w:t xml:space="preserve">. Mental health problems can, in some cases, be an indicator that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has suffered or is at risk of suffering abuse, neglect or exploitation.</w:t>
      </w:r>
    </w:p>
    <w:p w14:paraId="105A6571" w14:textId="77777777" w:rsidR="00C04318" w:rsidRPr="00453658" w:rsidRDefault="00C04318" w:rsidP="00C04318">
      <w:pPr>
        <w:pStyle w:val="Content"/>
        <w:rPr>
          <w:rFonts w:cstheme="minorHAnsi"/>
          <w:szCs w:val="24"/>
        </w:rPr>
      </w:pPr>
    </w:p>
    <w:p w14:paraId="76F24AC2" w14:textId="77777777" w:rsidR="00C04318" w:rsidRPr="00453658" w:rsidRDefault="00C04318" w:rsidP="00C04318">
      <w:pPr>
        <w:pStyle w:val="Content"/>
        <w:rPr>
          <w:rFonts w:cstheme="minorHAnsi"/>
          <w:szCs w:val="24"/>
        </w:rPr>
      </w:pPr>
      <w:r w:rsidRPr="00453658">
        <w:rPr>
          <w:rFonts w:cstheme="minorHAnsi"/>
          <w:szCs w:val="24"/>
        </w:rPr>
        <w:t xml:space="preserve">All staff should also be aware that mental health problems can, in some cases, be an indicator that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has suffered or is at risk of suffering abuse, neglect or exploitation. Where </w:t>
      </w:r>
      <w:r w:rsidR="00BD5346"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have suffered abuse and neglect, or other potentially traumatic adverse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hood experiences, this can have a lasting impact throughout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hood, adolescence and into adulthood. It is key that staff are aware of how these experiences, can impact on their mental health, </w:t>
      </w:r>
      <w:r w:rsidR="00696491" w:rsidRPr="00453658">
        <w:rPr>
          <w:rFonts w:cstheme="minorHAnsi"/>
          <w:szCs w:val="24"/>
        </w:rPr>
        <w:t>behaviour,</w:t>
      </w:r>
      <w:r w:rsidRPr="00453658">
        <w:rPr>
          <w:rFonts w:cstheme="minorHAnsi"/>
          <w:szCs w:val="24"/>
        </w:rPr>
        <w:t xml:space="preserve"> and education.</w:t>
      </w:r>
    </w:p>
    <w:p w14:paraId="482AE2D9" w14:textId="77777777" w:rsidR="00C04318" w:rsidRPr="00453658" w:rsidRDefault="00C04318" w:rsidP="00C04318">
      <w:pPr>
        <w:pStyle w:val="Content"/>
        <w:rPr>
          <w:rFonts w:cstheme="minorHAnsi"/>
          <w:szCs w:val="24"/>
        </w:rPr>
      </w:pPr>
    </w:p>
    <w:p w14:paraId="304D67BD" w14:textId="77777777" w:rsidR="00C04318" w:rsidRPr="00453658" w:rsidRDefault="00C04318" w:rsidP="00C04318">
      <w:pPr>
        <w:pStyle w:val="Content"/>
        <w:rPr>
          <w:rFonts w:cstheme="minorHAnsi"/>
          <w:szCs w:val="24"/>
        </w:rPr>
      </w:pPr>
      <w:r w:rsidRPr="00453658">
        <w:rPr>
          <w:rFonts w:cstheme="minorHAnsi"/>
          <w:szCs w:val="24"/>
        </w:rPr>
        <w:t xml:space="preserve">Only appropriately trained professionals should attempt to make a diagnosis of a mental health problem. Staff, however, are well placed to observe </w:t>
      </w:r>
      <w:r w:rsidR="00F738D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day-to-day and identify those whose behaviour suggests that they may be experiencing a mental health problem or be at risk of developing one.</w:t>
      </w:r>
    </w:p>
    <w:p w14:paraId="24918D63" w14:textId="77777777" w:rsidR="00C04318" w:rsidRPr="00453658" w:rsidRDefault="00C04318" w:rsidP="00C04318">
      <w:pPr>
        <w:pStyle w:val="Content"/>
        <w:rPr>
          <w:rFonts w:cstheme="minorHAnsi"/>
          <w:szCs w:val="24"/>
        </w:rPr>
      </w:pPr>
    </w:p>
    <w:p w14:paraId="7EE9CCA1" w14:textId="77777777" w:rsidR="00C04318" w:rsidRPr="00453658" w:rsidRDefault="00C04318" w:rsidP="00C04318">
      <w:pPr>
        <w:pStyle w:val="Content"/>
        <w:rPr>
          <w:rFonts w:cstheme="minorHAnsi"/>
          <w:szCs w:val="24"/>
        </w:rPr>
      </w:pPr>
      <w:r w:rsidRPr="00453658">
        <w:rPr>
          <w:rFonts w:cstheme="minorHAnsi"/>
          <w:szCs w:val="24"/>
        </w:rPr>
        <w:t xml:space="preserve">Immediate action should be taken in response to any mental health concerns about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Action will also be taken where there is a safeguarding concern already present, through reporting as with any other safeguarding concern. The DSL will establish whether a referral is required</w:t>
      </w:r>
      <w:r w:rsidR="00D171B1" w:rsidRPr="00453658">
        <w:rPr>
          <w:rFonts w:cstheme="minorHAnsi"/>
          <w:szCs w:val="24"/>
        </w:rPr>
        <w:t xml:space="preserve"> (in consultation with external agencies if required)</w:t>
      </w:r>
      <w:r w:rsidRPr="00453658">
        <w:rPr>
          <w:rFonts w:cstheme="minorHAnsi"/>
          <w:szCs w:val="24"/>
        </w:rPr>
        <w:t>, or the situation should be managed by discussion with parents/carers and possibly the offer of early help.</w:t>
      </w:r>
    </w:p>
    <w:p w14:paraId="6A5C2922" w14:textId="77777777" w:rsidR="00C04318" w:rsidRPr="00453658" w:rsidRDefault="00C04318" w:rsidP="00C04318">
      <w:pPr>
        <w:pStyle w:val="Content"/>
        <w:rPr>
          <w:rFonts w:cstheme="minorHAnsi"/>
          <w:szCs w:val="24"/>
        </w:rPr>
      </w:pPr>
    </w:p>
    <w:p w14:paraId="6CA2E5E0" w14:textId="77777777" w:rsidR="00C04318" w:rsidRPr="00453658" w:rsidRDefault="00C04318" w:rsidP="00C04318">
      <w:pPr>
        <w:pStyle w:val="Content"/>
        <w:rPr>
          <w:rFonts w:cstheme="minorHAnsi"/>
          <w:szCs w:val="24"/>
        </w:rPr>
      </w:pPr>
      <w:r w:rsidRPr="00453658">
        <w:rPr>
          <w:rFonts w:cstheme="minorHAnsi"/>
          <w:szCs w:val="24"/>
        </w:rPr>
        <w:t xml:space="preserve">Advice to help identify </w:t>
      </w:r>
      <w:r w:rsidR="00D171B1"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in need of extra mental health support, this includes working with external agencies can be found in the </w:t>
      </w:r>
      <w:hyperlink r:id="rId42" w:history="1">
        <w:r w:rsidRPr="00453658">
          <w:rPr>
            <w:rStyle w:val="Hyperlink"/>
            <w:rFonts w:cstheme="minorHAnsi"/>
            <w:szCs w:val="24"/>
          </w:rPr>
          <w:t xml:space="preserve">mental health and behaviour in </w:t>
        </w:r>
        <w:r w:rsidR="00D64434" w:rsidRPr="00453658">
          <w:rPr>
            <w:rStyle w:val="Hyperlink"/>
            <w:rFonts w:cstheme="minorHAnsi"/>
            <w:szCs w:val="24"/>
          </w:rPr>
          <w:t>college</w:t>
        </w:r>
        <w:r w:rsidRPr="00453658">
          <w:rPr>
            <w:rStyle w:val="Hyperlink"/>
            <w:rFonts w:cstheme="minorHAnsi"/>
            <w:szCs w:val="24"/>
          </w:rPr>
          <w:t>s guidance</w:t>
        </w:r>
      </w:hyperlink>
      <w:r w:rsidR="00D171B1" w:rsidRPr="00453658">
        <w:rPr>
          <w:rFonts w:cstheme="minorHAnsi"/>
          <w:szCs w:val="24"/>
        </w:rPr>
        <w:t>.</w:t>
      </w:r>
    </w:p>
    <w:p w14:paraId="4059AB20" w14:textId="77777777" w:rsidR="00C04318" w:rsidRPr="00453658" w:rsidRDefault="00C04318" w:rsidP="00C04318">
      <w:pPr>
        <w:pStyle w:val="Content"/>
        <w:rPr>
          <w:rFonts w:cstheme="minorHAnsi"/>
          <w:szCs w:val="24"/>
        </w:rPr>
      </w:pPr>
    </w:p>
    <w:p w14:paraId="5C2C6CCE" w14:textId="216F2C10" w:rsidR="00C04318" w:rsidRPr="0095735D" w:rsidRDefault="00C04318" w:rsidP="0095735D">
      <w:pPr>
        <w:spacing w:after="200"/>
        <w:contextualSpacing/>
        <w:rPr>
          <w:rFonts w:cstheme="minorHAnsi"/>
          <w:szCs w:val="24"/>
        </w:rPr>
      </w:pPr>
      <w:r w:rsidRPr="00453658">
        <w:rPr>
          <w:rFonts w:cstheme="minorHAnsi"/>
          <w:szCs w:val="24"/>
        </w:rPr>
        <w:t xml:space="preserve">Public Health England has produced a range of resources to support secondary </w:t>
      </w:r>
      <w:r w:rsidR="00D64434" w:rsidRPr="00453658">
        <w:rPr>
          <w:rFonts w:cstheme="minorHAnsi"/>
          <w:szCs w:val="24"/>
        </w:rPr>
        <w:t>college</w:t>
      </w:r>
      <w:r w:rsidRPr="00453658">
        <w:rPr>
          <w:rFonts w:cstheme="minorHAnsi"/>
          <w:szCs w:val="24"/>
        </w:rPr>
        <w:t xml:space="preserve"> teachers to promote positive health, wellbeing and resilience among </w:t>
      </w:r>
      <w:r w:rsidR="003371D7" w:rsidRPr="00453658">
        <w:rPr>
          <w:rFonts w:cstheme="minorHAnsi"/>
          <w:szCs w:val="24"/>
        </w:rPr>
        <w:t>young</w:t>
      </w:r>
      <w:r w:rsidRPr="00453658">
        <w:rPr>
          <w:rFonts w:cstheme="minorHAnsi"/>
          <w:szCs w:val="24"/>
        </w:rPr>
        <w:t xml:space="preserve"> people including its guidance </w:t>
      </w:r>
      <w:hyperlink r:id="rId43" w:history="1">
        <w:r w:rsidRPr="00453658">
          <w:rPr>
            <w:rStyle w:val="Hyperlink"/>
            <w:rFonts w:cstheme="minorHAnsi"/>
            <w:szCs w:val="24"/>
          </w:rPr>
          <w:t xml:space="preserve">Promoting </w:t>
        </w:r>
        <w:r w:rsidR="00215FE3" w:rsidRPr="00453658">
          <w:rPr>
            <w:rStyle w:val="Hyperlink"/>
            <w:rFonts w:cstheme="minorHAnsi"/>
            <w:szCs w:val="24"/>
          </w:rPr>
          <w:t>children</w:t>
        </w:r>
        <w:r w:rsidRPr="00453658">
          <w:rPr>
            <w:rStyle w:val="Hyperlink"/>
            <w:rFonts w:cstheme="minorHAnsi"/>
            <w:szCs w:val="24"/>
          </w:rPr>
          <w:t xml:space="preserve"> and </w:t>
        </w:r>
        <w:r w:rsidR="003371D7" w:rsidRPr="00453658">
          <w:rPr>
            <w:rStyle w:val="Hyperlink"/>
            <w:rFonts w:cstheme="minorHAnsi"/>
            <w:szCs w:val="24"/>
          </w:rPr>
          <w:t>young</w:t>
        </w:r>
        <w:r w:rsidRPr="00453658">
          <w:rPr>
            <w:rStyle w:val="Hyperlink"/>
            <w:rFonts w:cstheme="minorHAnsi"/>
            <w:szCs w:val="24"/>
          </w:rPr>
          <w:t xml:space="preserve"> people’s emotional health and wellbeing</w:t>
        </w:r>
      </w:hyperlink>
      <w:r w:rsidRPr="00453658">
        <w:rPr>
          <w:rFonts w:cstheme="minorHAnsi"/>
          <w:szCs w:val="24"/>
        </w:rPr>
        <w:t xml:space="preserve">. Its resources include social </w:t>
      </w:r>
      <w:r w:rsidRPr="00453658">
        <w:rPr>
          <w:rFonts w:cstheme="minorHAnsi"/>
          <w:szCs w:val="24"/>
        </w:rPr>
        <w:lastRenderedPageBreak/>
        <w:t xml:space="preserve">media, forming positive relationships, smoking and alcohol. See </w:t>
      </w:r>
      <w:hyperlink r:id="rId44" w:history="1">
        <w:r w:rsidRPr="00453658">
          <w:rPr>
            <w:rStyle w:val="Hyperlink"/>
            <w:rFonts w:cstheme="minorHAnsi"/>
            <w:szCs w:val="24"/>
          </w:rPr>
          <w:t>Rise Above</w:t>
        </w:r>
      </w:hyperlink>
      <w:r w:rsidRPr="00453658">
        <w:rPr>
          <w:rFonts w:cstheme="minorHAnsi"/>
          <w:szCs w:val="24"/>
        </w:rPr>
        <w:t xml:space="preserve"> for links to all materials and lesson plans.</w:t>
      </w:r>
      <w:bookmarkStart w:id="68" w:name="_Information_sharing"/>
      <w:bookmarkStart w:id="69" w:name="_Toc20235855"/>
      <w:bookmarkStart w:id="70" w:name="_Toc25672601"/>
      <w:bookmarkStart w:id="71" w:name="_Toc49281227"/>
      <w:bookmarkEnd w:id="57"/>
      <w:bookmarkEnd w:id="68"/>
    </w:p>
    <w:p w14:paraId="2F570370" w14:textId="264844CB" w:rsidR="00C04318" w:rsidRPr="00453658" w:rsidRDefault="00C04318" w:rsidP="003F4DB2">
      <w:pPr>
        <w:pStyle w:val="Heading2"/>
        <w:rPr>
          <w:rFonts w:cstheme="minorHAnsi"/>
          <w:sz w:val="24"/>
          <w:szCs w:val="24"/>
        </w:rPr>
      </w:pPr>
      <w:bookmarkStart w:id="72" w:name="_Toc147319417"/>
      <w:r w:rsidRPr="00453658">
        <w:rPr>
          <w:rFonts w:cstheme="minorHAnsi"/>
          <w:sz w:val="24"/>
          <w:szCs w:val="24"/>
        </w:rPr>
        <w:t>Information sharing</w:t>
      </w:r>
      <w:bookmarkEnd w:id="69"/>
      <w:bookmarkEnd w:id="70"/>
      <w:bookmarkEnd w:id="71"/>
      <w:bookmarkEnd w:id="72"/>
      <w:r w:rsidR="00E72CF9" w:rsidRPr="00453658">
        <w:rPr>
          <w:rFonts w:cstheme="minorHAnsi"/>
        </w:rPr>
        <w:t xml:space="preserve"> </w:t>
      </w:r>
    </w:p>
    <w:p w14:paraId="382BA90B" w14:textId="77777777" w:rsidR="006258AD" w:rsidRPr="00453658" w:rsidRDefault="008E2567" w:rsidP="008E2567">
      <w:pPr>
        <w:pStyle w:val="ListBullet"/>
        <w:rPr>
          <w:rFonts w:asciiTheme="minorHAnsi" w:hAnsiTheme="minorHAnsi" w:cstheme="minorHAnsi"/>
        </w:rPr>
      </w:pPr>
      <w:r w:rsidRPr="00453658">
        <w:rPr>
          <w:rFonts w:asciiTheme="minorHAnsi" w:hAnsiTheme="minorHAnsi" w:cstheme="minorHAnsi"/>
        </w:rPr>
        <w:t xml:space="preserve">Record Keeping: Safeguarding and child protection records are maintained in line with statutory guidance and transferred securely when a student moves on to another setting. In line with </w:t>
      </w:r>
      <w:r w:rsidRPr="00453658">
        <w:rPr>
          <w:rFonts w:asciiTheme="minorHAnsi" w:hAnsiTheme="minorHAnsi" w:cstheme="minorHAnsi"/>
          <w:b/>
          <w:sz w:val="16"/>
          <w:szCs w:val="16"/>
        </w:rPr>
        <w:t>KCSIE 2025</w:t>
      </w:r>
      <w:r w:rsidRPr="00453658">
        <w:rPr>
          <w:rFonts w:asciiTheme="minorHAnsi" w:hAnsiTheme="minorHAnsi" w:cstheme="minorHAnsi"/>
        </w:rPr>
        <w:t>, the DSL seeks and records confirmation that all child protection files, including relevant chronology and case notes, have been received by the new institution.</w:t>
      </w:r>
    </w:p>
    <w:p w14:paraId="7E00DE2A" w14:textId="77777777" w:rsidR="008E2567" w:rsidRPr="00453658" w:rsidRDefault="008E2567" w:rsidP="008E2567">
      <w:pPr>
        <w:pStyle w:val="ListBullet"/>
        <w:rPr>
          <w:rFonts w:asciiTheme="minorHAnsi" w:hAnsiTheme="minorHAnsi" w:cstheme="minorHAnsi"/>
        </w:rPr>
      </w:pPr>
    </w:p>
    <w:p w14:paraId="0257E2EE" w14:textId="77777777" w:rsidR="009B0609" w:rsidRPr="00453658" w:rsidRDefault="00C04318" w:rsidP="00C04318">
      <w:pPr>
        <w:pStyle w:val="Content"/>
        <w:rPr>
          <w:rFonts w:cstheme="minorHAnsi"/>
          <w:szCs w:val="24"/>
        </w:rPr>
      </w:pPr>
      <w:r w:rsidRPr="00453658">
        <w:rPr>
          <w:rFonts w:cstheme="minorHAnsi"/>
          <w:szCs w:val="24"/>
        </w:rPr>
        <w:t xml:space="preserve">The </w:t>
      </w:r>
      <w:hyperlink r:id="rId45" w:history="1">
        <w:r w:rsidRPr="00453658">
          <w:rPr>
            <w:rStyle w:val="Hyperlink"/>
            <w:rFonts w:cstheme="minorHAnsi"/>
            <w:szCs w:val="24"/>
          </w:rPr>
          <w:t>Data Protection Act</w:t>
        </w:r>
      </w:hyperlink>
      <w:r w:rsidRPr="00453658">
        <w:rPr>
          <w:rFonts w:cstheme="minorHAnsi"/>
          <w:szCs w:val="24"/>
        </w:rPr>
        <w:t xml:space="preserve"> 2018</w:t>
      </w:r>
      <w:r w:rsidR="00CD48A3" w:rsidRPr="00453658">
        <w:rPr>
          <w:rFonts w:cstheme="minorHAnsi"/>
          <w:szCs w:val="24"/>
        </w:rPr>
        <w:t>.</w:t>
      </w:r>
      <w:r w:rsidR="00092680" w:rsidRPr="00453658">
        <w:rPr>
          <w:rFonts w:cstheme="minorHAnsi"/>
          <w:szCs w:val="24"/>
        </w:rPr>
        <w:t xml:space="preserve"> </w:t>
      </w:r>
      <w:r w:rsidR="00CD48A3" w:rsidRPr="00453658">
        <w:rPr>
          <w:rFonts w:cstheme="minorHAnsi"/>
          <w:szCs w:val="24"/>
        </w:rPr>
        <w:t>The Data Protection Act 2018 controls how personal information is used by organisations, businesses or the government</w:t>
      </w:r>
      <w:r w:rsidR="00092680" w:rsidRPr="00453658">
        <w:rPr>
          <w:rFonts w:cstheme="minorHAnsi"/>
          <w:szCs w:val="24"/>
        </w:rPr>
        <w:t xml:space="preserve"> and </w:t>
      </w:r>
      <w:r w:rsidR="00CD48A3" w:rsidRPr="00453658">
        <w:rPr>
          <w:rFonts w:cstheme="minorHAnsi"/>
          <w:szCs w:val="24"/>
        </w:rPr>
        <w:t>is the UK's implementation of the General Data Protection Regulation (GDPR)</w:t>
      </w:r>
      <w:r w:rsidR="005C7028" w:rsidRPr="00453658">
        <w:rPr>
          <w:rFonts w:cstheme="minorHAnsi"/>
          <w:szCs w:val="24"/>
        </w:rPr>
        <w:t xml:space="preserve">. </w:t>
      </w:r>
    </w:p>
    <w:p w14:paraId="00A966B5" w14:textId="77777777" w:rsidR="007F6EDD" w:rsidRPr="00453658" w:rsidRDefault="007F6EDD" w:rsidP="00C04318">
      <w:pPr>
        <w:pStyle w:val="Content"/>
        <w:rPr>
          <w:rFonts w:cstheme="minorHAnsi"/>
          <w:szCs w:val="24"/>
        </w:rPr>
      </w:pPr>
    </w:p>
    <w:p w14:paraId="7DD5E19A" w14:textId="77777777" w:rsidR="00C04318" w:rsidRPr="00453658" w:rsidRDefault="007F6EDD" w:rsidP="00C04318">
      <w:pPr>
        <w:pStyle w:val="Content"/>
        <w:rPr>
          <w:rFonts w:cstheme="minorHAnsi"/>
          <w:szCs w:val="24"/>
        </w:rPr>
      </w:pPr>
      <w:r w:rsidRPr="00453658">
        <w:rPr>
          <w:rFonts w:cstheme="minorHAnsi"/>
          <w:szCs w:val="24"/>
        </w:rPr>
        <w:t xml:space="preserve">The DPA (2018) </w:t>
      </w:r>
      <w:r w:rsidRPr="00453658">
        <w:rPr>
          <w:rFonts w:cstheme="minorHAnsi"/>
          <w:b/>
          <w:szCs w:val="24"/>
          <w:u w:val="single"/>
        </w:rPr>
        <w:t>does not</w:t>
      </w:r>
      <w:r w:rsidRPr="00453658">
        <w:rPr>
          <w:rFonts w:cstheme="minorHAnsi"/>
          <w:b/>
          <w:szCs w:val="24"/>
        </w:rPr>
        <w:t xml:space="preserve"> prevent the sharing of information for the purposes of keeping </w:t>
      </w:r>
      <w:r w:rsidR="001D6085" w:rsidRPr="00453658">
        <w:rPr>
          <w:rFonts w:cstheme="minorHAnsi"/>
          <w:b/>
          <w:szCs w:val="24"/>
        </w:rPr>
        <w:t>y</w:t>
      </w:r>
      <w:r w:rsidR="003371D7" w:rsidRPr="00453658">
        <w:rPr>
          <w:rFonts w:cstheme="minorHAnsi"/>
          <w:b/>
          <w:szCs w:val="24"/>
        </w:rPr>
        <w:t>oung</w:t>
      </w:r>
      <w:r w:rsidR="00686341" w:rsidRPr="00453658">
        <w:rPr>
          <w:rFonts w:cstheme="minorHAnsi"/>
          <w:b/>
          <w:szCs w:val="24"/>
        </w:rPr>
        <w:t xml:space="preserve"> people</w:t>
      </w:r>
      <w:r w:rsidRPr="00453658">
        <w:rPr>
          <w:rFonts w:cstheme="minorHAnsi"/>
          <w:b/>
          <w:szCs w:val="24"/>
        </w:rPr>
        <w:t xml:space="preserve"> safe</w:t>
      </w:r>
      <w:r w:rsidRPr="00453658">
        <w:rPr>
          <w:rFonts w:cstheme="minorHAnsi"/>
          <w:szCs w:val="24"/>
        </w:rPr>
        <w:t xml:space="preserve">. </w:t>
      </w:r>
      <w:r w:rsidR="00C04318" w:rsidRPr="00453658">
        <w:rPr>
          <w:rFonts w:cstheme="minorHAnsi"/>
          <w:szCs w:val="24"/>
        </w:rPr>
        <w:t xml:space="preserve">Fears about sharing information </w:t>
      </w:r>
      <w:r w:rsidR="00C04318" w:rsidRPr="00453658">
        <w:rPr>
          <w:rFonts w:cstheme="minorHAnsi"/>
          <w:szCs w:val="24"/>
          <w:u w:val="single"/>
        </w:rPr>
        <w:t>must not</w:t>
      </w:r>
      <w:r w:rsidR="00C04318" w:rsidRPr="00453658">
        <w:rPr>
          <w:rFonts w:cstheme="minorHAnsi"/>
          <w:szCs w:val="24"/>
        </w:rPr>
        <w:t xml:space="preserve"> be allowed to stand in the way of the need to promote the welfare and protect the safety of </w:t>
      </w:r>
      <w:r w:rsidR="003371D7"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See </w:t>
      </w:r>
      <w:bookmarkStart w:id="73" w:name="_Hlk49279107"/>
      <w:r w:rsidR="00C04318" w:rsidRPr="00453658">
        <w:fldChar w:fldCharType="begin"/>
      </w:r>
      <w:r w:rsidR="00C04318" w:rsidRPr="00453658">
        <w:rPr>
          <w:rFonts w:cstheme="minorHAnsi"/>
          <w:szCs w:val="24"/>
        </w:rPr>
        <w:instrText xml:space="preserve"> HYPERLINK "https://assets.publishing.service.gov.uk/government/uploads/system/uploads/attachment_data/file/747620/Data_Protection_Toolkit_for_Schools_OpenBeta.pdf" </w:instrText>
      </w:r>
      <w:r w:rsidR="00C04318" w:rsidRPr="00453658">
        <w:fldChar w:fldCharType="separate"/>
      </w:r>
      <w:r w:rsidR="00C04318" w:rsidRPr="00453658">
        <w:rPr>
          <w:rStyle w:val="Hyperlink"/>
          <w:rFonts w:cstheme="minorHAnsi"/>
          <w:szCs w:val="24"/>
        </w:rPr>
        <w:t xml:space="preserve">Data protection: a toolkit for </w:t>
      </w:r>
      <w:r w:rsidR="00D64434" w:rsidRPr="00453658">
        <w:rPr>
          <w:rStyle w:val="Hyperlink"/>
          <w:rFonts w:cstheme="minorHAnsi"/>
          <w:szCs w:val="24"/>
        </w:rPr>
        <w:t>college</w:t>
      </w:r>
      <w:r w:rsidR="00C04318" w:rsidRPr="00453658">
        <w:rPr>
          <w:rStyle w:val="Hyperlink"/>
          <w:rFonts w:cstheme="minorHAnsi"/>
          <w:szCs w:val="24"/>
        </w:rPr>
        <w:t>s</w:t>
      </w:r>
      <w:r w:rsidR="00C04318" w:rsidRPr="00453658">
        <w:rPr>
          <w:rStyle w:val="Hyperlink"/>
          <w:rFonts w:cstheme="minorHAnsi"/>
          <w:szCs w:val="24"/>
        </w:rPr>
        <w:fldChar w:fldCharType="end"/>
      </w:r>
      <w:r w:rsidR="00C04318" w:rsidRPr="00453658">
        <w:rPr>
          <w:rFonts w:cstheme="minorHAnsi"/>
          <w:szCs w:val="24"/>
        </w:rPr>
        <w:t xml:space="preserve"> 2018, guidance developed to support </w:t>
      </w:r>
      <w:r w:rsidR="00D64434" w:rsidRPr="00453658">
        <w:rPr>
          <w:rFonts w:cstheme="minorHAnsi"/>
          <w:szCs w:val="24"/>
        </w:rPr>
        <w:t>college</w:t>
      </w:r>
      <w:r w:rsidR="00C04318" w:rsidRPr="00453658">
        <w:rPr>
          <w:rFonts w:cstheme="minorHAnsi"/>
          <w:szCs w:val="24"/>
        </w:rPr>
        <w:t>s with data protection activity, including compliance with GDPR.</w:t>
      </w:r>
      <w:bookmarkEnd w:id="73"/>
      <w:r w:rsidR="00C04318" w:rsidRPr="00453658">
        <w:rPr>
          <w:rFonts w:cstheme="minorHAnsi"/>
          <w:szCs w:val="24"/>
        </w:rPr>
        <w:t xml:space="preserve"> </w:t>
      </w:r>
    </w:p>
    <w:p w14:paraId="113CDC76" w14:textId="77777777" w:rsidR="00C04318" w:rsidRPr="00453658" w:rsidRDefault="00C04318" w:rsidP="00C04318">
      <w:pPr>
        <w:pStyle w:val="Content"/>
        <w:rPr>
          <w:rFonts w:cstheme="minorHAnsi"/>
          <w:szCs w:val="24"/>
        </w:rPr>
      </w:pPr>
    </w:p>
    <w:p w14:paraId="66E2438D" w14:textId="77777777" w:rsidR="00C04318" w:rsidRPr="00453658" w:rsidRDefault="00C04318" w:rsidP="00C04318">
      <w:pPr>
        <w:pStyle w:val="Content"/>
        <w:rPr>
          <w:rFonts w:cstheme="minorHAnsi"/>
          <w:szCs w:val="24"/>
        </w:rPr>
      </w:pPr>
      <w:r w:rsidRPr="00453658">
        <w:rPr>
          <w:rFonts w:cstheme="minorHAnsi"/>
          <w:szCs w:val="24"/>
        </w:rPr>
        <w:t xml:space="preserve">When deciding whether information needs to be shared with practitioners within the setting or with other agencies, practitioners should take account of the following principles, bearing in mind that the most important consideration is whether sharing information is likely to support the safeguarding and protection of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w:t>
      </w:r>
    </w:p>
    <w:p w14:paraId="11466A44" w14:textId="77777777" w:rsidR="00C04318" w:rsidRPr="00453658" w:rsidRDefault="00C04318" w:rsidP="00F22989">
      <w:pPr>
        <w:pStyle w:val="Content"/>
        <w:numPr>
          <w:ilvl w:val="0"/>
          <w:numId w:val="21"/>
        </w:numPr>
        <w:rPr>
          <w:rFonts w:cstheme="minorHAnsi"/>
          <w:szCs w:val="24"/>
        </w:rPr>
      </w:pPr>
      <w:r w:rsidRPr="00453658">
        <w:rPr>
          <w:rFonts w:cstheme="minorHAnsi"/>
          <w:szCs w:val="24"/>
        </w:rPr>
        <w:t>Necessary &amp; Proportionate</w:t>
      </w:r>
    </w:p>
    <w:p w14:paraId="556777B6" w14:textId="77777777" w:rsidR="00C04318" w:rsidRPr="00453658" w:rsidRDefault="00C04318" w:rsidP="00F22989">
      <w:pPr>
        <w:pStyle w:val="Content"/>
        <w:numPr>
          <w:ilvl w:val="0"/>
          <w:numId w:val="21"/>
        </w:numPr>
        <w:rPr>
          <w:rFonts w:cstheme="minorHAnsi"/>
          <w:szCs w:val="24"/>
        </w:rPr>
      </w:pPr>
      <w:r w:rsidRPr="00453658">
        <w:rPr>
          <w:rFonts w:cstheme="minorHAnsi"/>
          <w:szCs w:val="24"/>
        </w:rPr>
        <w:t>Relevant</w:t>
      </w:r>
    </w:p>
    <w:p w14:paraId="7D68661E" w14:textId="77777777" w:rsidR="00C04318" w:rsidRPr="00453658" w:rsidRDefault="00C04318" w:rsidP="00F22989">
      <w:pPr>
        <w:pStyle w:val="Content"/>
        <w:numPr>
          <w:ilvl w:val="0"/>
          <w:numId w:val="21"/>
        </w:numPr>
        <w:rPr>
          <w:rFonts w:cstheme="minorHAnsi"/>
          <w:szCs w:val="24"/>
        </w:rPr>
      </w:pPr>
      <w:r w:rsidRPr="00453658">
        <w:rPr>
          <w:rFonts w:cstheme="minorHAnsi"/>
          <w:szCs w:val="24"/>
        </w:rPr>
        <w:t>Adequate</w:t>
      </w:r>
    </w:p>
    <w:p w14:paraId="29228768" w14:textId="77777777" w:rsidR="00C04318" w:rsidRPr="00453658" w:rsidRDefault="00C04318" w:rsidP="00F22989">
      <w:pPr>
        <w:pStyle w:val="Content"/>
        <w:numPr>
          <w:ilvl w:val="0"/>
          <w:numId w:val="21"/>
        </w:numPr>
        <w:rPr>
          <w:rFonts w:cstheme="minorHAnsi"/>
          <w:szCs w:val="24"/>
        </w:rPr>
      </w:pPr>
      <w:r w:rsidRPr="00453658">
        <w:rPr>
          <w:rFonts w:cstheme="minorHAnsi"/>
          <w:szCs w:val="24"/>
        </w:rPr>
        <w:t>Accurate</w:t>
      </w:r>
    </w:p>
    <w:p w14:paraId="2CB17A06" w14:textId="77777777" w:rsidR="00C04318" w:rsidRPr="00453658" w:rsidRDefault="00C04318" w:rsidP="00F22989">
      <w:pPr>
        <w:pStyle w:val="Content"/>
        <w:numPr>
          <w:ilvl w:val="0"/>
          <w:numId w:val="21"/>
        </w:numPr>
        <w:rPr>
          <w:rFonts w:cstheme="minorHAnsi"/>
          <w:szCs w:val="24"/>
        </w:rPr>
      </w:pPr>
      <w:r w:rsidRPr="00453658">
        <w:rPr>
          <w:rFonts w:cstheme="minorHAnsi"/>
          <w:szCs w:val="24"/>
        </w:rPr>
        <w:t xml:space="preserve">Timely </w:t>
      </w:r>
    </w:p>
    <w:p w14:paraId="2FA2F878" w14:textId="77777777" w:rsidR="00C04318" w:rsidRPr="00453658" w:rsidRDefault="00C04318" w:rsidP="00F22989">
      <w:pPr>
        <w:pStyle w:val="Content"/>
        <w:numPr>
          <w:ilvl w:val="0"/>
          <w:numId w:val="21"/>
        </w:numPr>
        <w:rPr>
          <w:rFonts w:cstheme="minorHAnsi"/>
          <w:szCs w:val="24"/>
        </w:rPr>
      </w:pPr>
      <w:r w:rsidRPr="00453658">
        <w:rPr>
          <w:rFonts w:cstheme="minorHAnsi"/>
          <w:szCs w:val="24"/>
        </w:rPr>
        <w:t>Secure</w:t>
      </w:r>
    </w:p>
    <w:p w14:paraId="1A22E797" w14:textId="77777777" w:rsidR="00C04318" w:rsidRPr="00453658" w:rsidRDefault="00C04318" w:rsidP="00F22989">
      <w:pPr>
        <w:pStyle w:val="Content"/>
        <w:numPr>
          <w:ilvl w:val="0"/>
          <w:numId w:val="21"/>
        </w:numPr>
        <w:rPr>
          <w:rFonts w:cstheme="minorHAnsi"/>
          <w:szCs w:val="24"/>
        </w:rPr>
      </w:pPr>
      <w:r w:rsidRPr="00453658">
        <w:rPr>
          <w:rFonts w:cstheme="minorHAnsi"/>
          <w:szCs w:val="24"/>
        </w:rPr>
        <w:t>Recorded</w:t>
      </w:r>
    </w:p>
    <w:p w14:paraId="481B5715" w14:textId="77777777" w:rsidR="00D35D86" w:rsidRPr="00453658" w:rsidRDefault="00D35D86" w:rsidP="00F22989">
      <w:pPr>
        <w:pStyle w:val="Content"/>
        <w:numPr>
          <w:ilvl w:val="0"/>
          <w:numId w:val="21"/>
        </w:numPr>
        <w:rPr>
          <w:rFonts w:cstheme="minorHAnsi"/>
          <w:szCs w:val="24"/>
        </w:rPr>
      </w:pPr>
      <w:r w:rsidRPr="00453658">
        <w:rPr>
          <w:rFonts w:cstheme="minorHAnsi"/>
          <w:szCs w:val="24"/>
        </w:rPr>
        <w:t>Lawful</w:t>
      </w:r>
    </w:p>
    <w:p w14:paraId="5BE8A88E" w14:textId="77777777" w:rsidR="00D35D86" w:rsidRPr="00453658" w:rsidRDefault="00D35D86" w:rsidP="00F22989">
      <w:pPr>
        <w:pStyle w:val="Content"/>
        <w:numPr>
          <w:ilvl w:val="0"/>
          <w:numId w:val="21"/>
        </w:numPr>
        <w:rPr>
          <w:rFonts w:cstheme="minorHAnsi"/>
          <w:szCs w:val="24"/>
        </w:rPr>
      </w:pPr>
      <w:r w:rsidRPr="00453658">
        <w:rPr>
          <w:rFonts w:cstheme="minorHAnsi"/>
          <w:szCs w:val="24"/>
        </w:rPr>
        <w:t>Fair</w:t>
      </w:r>
    </w:p>
    <w:p w14:paraId="079726F5" w14:textId="77777777" w:rsidR="00D35D86" w:rsidRPr="00453658" w:rsidRDefault="00D35D86" w:rsidP="00F22989">
      <w:pPr>
        <w:pStyle w:val="Content"/>
        <w:numPr>
          <w:ilvl w:val="0"/>
          <w:numId w:val="21"/>
        </w:numPr>
        <w:rPr>
          <w:rFonts w:cstheme="minorHAnsi"/>
          <w:szCs w:val="24"/>
        </w:rPr>
      </w:pPr>
      <w:r w:rsidRPr="00453658">
        <w:rPr>
          <w:rFonts w:cstheme="minorHAnsi"/>
          <w:szCs w:val="24"/>
        </w:rPr>
        <w:t>Transparent</w:t>
      </w:r>
    </w:p>
    <w:p w14:paraId="4CBE3089" w14:textId="77777777" w:rsidR="00D35D86" w:rsidRPr="00453658" w:rsidRDefault="00D35D86" w:rsidP="00D35D86">
      <w:pPr>
        <w:pStyle w:val="Content"/>
        <w:ind w:left="720"/>
        <w:rPr>
          <w:rFonts w:cstheme="minorHAnsi"/>
          <w:szCs w:val="24"/>
        </w:rPr>
      </w:pPr>
    </w:p>
    <w:p w14:paraId="3758E611" w14:textId="77777777" w:rsidR="00C04318" w:rsidRPr="00453658" w:rsidRDefault="00C04318" w:rsidP="00C04318">
      <w:pPr>
        <w:pStyle w:val="Content"/>
        <w:rPr>
          <w:rFonts w:cstheme="minorHAnsi"/>
          <w:szCs w:val="24"/>
        </w:rPr>
      </w:pPr>
      <w:r w:rsidRPr="00453658">
        <w:rPr>
          <w:rFonts w:cstheme="minorHAnsi"/>
          <w:szCs w:val="24"/>
        </w:rPr>
        <w:t xml:space="preserve">Practitioners should consider when they share information, how and how much they share, and where possible they should be transparent about the fact that they’re sharing. It is important to acknowledge that sharing of all information that could be regarded big or small is essential for the protection of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w:t>
      </w:r>
    </w:p>
    <w:p w14:paraId="687EDC09" w14:textId="77777777" w:rsidR="00501FDC" w:rsidRPr="00453658" w:rsidRDefault="00501FDC" w:rsidP="00C04318">
      <w:pPr>
        <w:pStyle w:val="Content"/>
        <w:rPr>
          <w:rFonts w:cstheme="minorHAnsi"/>
          <w:szCs w:val="24"/>
        </w:rPr>
      </w:pPr>
    </w:p>
    <w:p w14:paraId="65CC3882" w14:textId="77777777" w:rsidR="00C04318" w:rsidRPr="00453658" w:rsidRDefault="00C04318" w:rsidP="00C04318">
      <w:pPr>
        <w:pStyle w:val="Content"/>
        <w:rPr>
          <w:rFonts w:cstheme="minorHAnsi"/>
          <w:szCs w:val="24"/>
        </w:rPr>
      </w:pPr>
      <w:r w:rsidRPr="00453658">
        <w:rPr>
          <w:rFonts w:cstheme="minorHAnsi"/>
          <w:szCs w:val="24"/>
        </w:rPr>
        <w:t xml:space="preserve">Although the process for deciding whether to share information is the same within and outside the setting, in terms of proportionality and the need to know, sharing information with practitioners from other agencies (even if based in </w:t>
      </w:r>
      <w:r w:rsidR="00D64434" w:rsidRPr="00453658">
        <w:rPr>
          <w:rFonts w:cstheme="minorHAnsi"/>
          <w:szCs w:val="24"/>
        </w:rPr>
        <w:t>college</w:t>
      </w:r>
      <w:r w:rsidRPr="00453658">
        <w:rPr>
          <w:rFonts w:cstheme="minorHAnsi"/>
          <w:szCs w:val="24"/>
        </w:rPr>
        <w:t xml:space="preserve"> / college) needs to be documented.  It is reasonable for staff to discuss day-to-day concerns about </w:t>
      </w:r>
      <w:r w:rsidR="00A91A52" w:rsidRPr="00453658">
        <w:rPr>
          <w:rFonts w:cstheme="minorHAnsi"/>
          <w:szCs w:val="24"/>
        </w:rPr>
        <w:t>students</w:t>
      </w:r>
      <w:r w:rsidRPr="00453658">
        <w:rPr>
          <w:rFonts w:cstheme="minorHAnsi"/>
          <w:szCs w:val="24"/>
        </w:rPr>
        <w:t xml:space="preserve"> with colleagues </w:t>
      </w:r>
      <w:r w:rsidR="00501FDC" w:rsidRPr="00453658">
        <w:rPr>
          <w:rFonts w:cstheme="minorHAnsi"/>
          <w:szCs w:val="24"/>
        </w:rPr>
        <w:t>to</w:t>
      </w:r>
      <w:r w:rsidRPr="00453658">
        <w:rPr>
          <w:rFonts w:cstheme="minorHAnsi"/>
          <w:szCs w:val="24"/>
        </w:rPr>
        <w:t xml:space="preserve"> ensure that </w:t>
      </w:r>
      <w:r w:rsidR="00501FDC"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’s general needs are met in </w:t>
      </w:r>
      <w:r w:rsidR="00D64434" w:rsidRPr="00453658">
        <w:rPr>
          <w:rFonts w:cstheme="minorHAnsi"/>
          <w:szCs w:val="24"/>
        </w:rPr>
        <w:t>college</w:t>
      </w:r>
      <w:r w:rsidRPr="00453658">
        <w:rPr>
          <w:rFonts w:cstheme="minorHAnsi"/>
          <w:szCs w:val="24"/>
        </w:rPr>
        <w:t xml:space="preserve">.  However, staff should report all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and </w:t>
      </w:r>
      <w:r w:rsidRPr="00453658">
        <w:rPr>
          <w:rFonts w:cstheme="minorHAnsi"/>
          <w:szCs w:val="24"/>
        </w:rPr>
        <w:lastRenderedPageBreak/>
        <w:t xml:space="preserve">safeguarding concerns </w:t>
      </w:r>
      <w:r w:rsidR="00501FDC" w:rsidRPr="00453658">
        <w:rPr>
          <w:rFonts w:cstheme="minorHAnsi"/>
          <w:szCs w:val="24"/>
        </w:rPr>
        <w:t>using the guidance above</w:t>
      </w:r>
      <w:r w:rsidRPr="00453658">
        <w:rPr>
          <w:rFonts w:cstheme="minorHAnsi"/>
          <w:szCs w:val="24"/>
        </w:rPr>
        <w:t>.  The person receiving the referral will then decide who else needs to have the information and they will disseminate it on a ‘need-to-</w:t>
      </w:r>
      <w:r w:rsidRPr="00453658">
        <w:rPr>
          <w:rFonts w:cstheme="minorHAnsi"/>
          <w:szCs w:val="24"/>
        </w:rPr>
        <w:softHyphen/>
        <w:t xml:space="preserve">know’ basis. </w:t>
      </w:r>
    </w:p>
    <w:p w14:paraId="66A0BB00" w14:textId="77777777" w:rsidR="00C04318" w:rsidRPr="00453658" w:rsidRDefault="00C04318" w:rsidP="00C04318">
      <w:pPr>
        <w:pStyle w:val="Content"/>
        <w:rPr>
          <w:rFonts w:cstheme="minorHAnsi"/>
          <w:szCs w:val="24"/>
        </w:rPr>
      </w:pPr>
    </w:p>
    <w:p w14:paraId="3F32DECB" w14:textId="77777777" w:rsidR="00C04318" w:rsidRPr="00453658" w:rsidRDefault="00C04318" w:rsidP="00C04318">
      <w:pPr>
        <w:pStyle w:val="Content"/>
        <w:rPr>
          <w:rFonts w:cstheme="minorHAnsi"/>
          <w:szCs w:val="24"/>
        </w:rPr>
      </w:pPr>
      <w:r w:rsidRPr="00453658">
        <w:rPr>
          <w:rFonts w:cstheme="minorHAnsi"/>
          <w:szCs w:val="24"/>
        </w:rPr>
        <w:t xml:space="preserve">The </w:t>
      </w:r>
      <w:r w:rsidR="00AE6273" w:rsidRPr="00453658">
        <w:rPr>
          <w:rFonts w:cstheme="minorHAnsi"/>
          <w:szCs w:val="24"/>
        </w:rPr>
        <w:t>Safeguarding Officer</w:t>
      </w:r>
      <w:r w:rsidRPr="00453658">
        <w:rPr>
          <w:rFonts w:cstheme="minorHAnsi"/>
          <w:szCs w:val="24"/>
        </w:rPr>
        <w:t xml:space="preserve"> will normally obtain consent from the </w:t>
      </w:r>
      <w:r w:rsidR="00BC01E4" w:rsidRPr="00453658">
        <w:rPr>
          <w:rFonts w:cstheme="minorHAnsi"/>
          <w:szCs w:val="24"/>
        </w:rPr>
        <w:t>student</w:t>
      </w:r>
      <w:r w:rsidRPr="00453658">
        <w:rPr>
          <w:rFonts w:cstheme="minorHAnsi"/>
          <w:szCs w:val="24"/>
        </w:rPr>
        <w:t xml:space="preserve"> and/or parents to share sensitive information within the </w:t>
      </w:r>
      <w:r w:rsidR="00D64434" w:rsidRPr="00453658">
        <w:rPr>
          <w:rFonts w:cstheme="minorHAnsi"/>
          <w:szCs w:val="24"/>
        </w:rPr>
        <w:t>college</w:t>
      </w:r>
      <w:r w:rsidRPr="00453658">
        <w:rPr>
          <w:rFonts w:cstheme="minorHAnsi"/>
          <w:szCs w:val="24"/>
        </w:rPr>
        <w:t xml:space="preserve"> or with outside agencies. Where there is good reason to do so, the </w:t>
      </w:r>
      <w:r w:rsidR="00AE6273" w:rsidRPr="00453658">
        <w:rPr>
          <w:rFonts w:cstheme="minorHAnsi"/>
          <w:szCs w:val="24"/>
        </w:rPr>
        <w:t>Safeguarding Officer</w:t>
      </w:r>
      <w:r w:rsidRPr="00453658">
        <w:rPr>
          <w:rFonts w:cstheme="minorHAnsi"/>
          <w:szCs w:val="24"/>
        </w:rPr>
        <w:t xml:space="preserve"> may share information </w:t>
      </w:r>
      <w:r w:rsidRPr="00453658">
        <w:rPr>
          <w:rFonts w:cstheme="minorHAnsi"/>
          <w:i/>
          <w:szCs w:val="24"/>
        </w:rPr>
        <w:t>without</w:t>
      </w:r>
      <w:r w:rsidRPr="00453658">
        <w:rPr>
          <w:rFonts w:cstheme="minorHAnsi"/>
          <w:szCs w:val="24"/>
        </w:rPr>
        <w:t xml:space="preserve"> consent</w:t>
      </w:r>
      <w:r w:rsidR="003F4DB2" w:rsidRPr="00453658">
        <w:rPr>
          <w:rFonts w:cstheme="minorHAnsi"/>
          <w:szCs w:val="24"/>
        </w:rPr>
        <w:t xml:space="preserve"> (where the sharing of information will not expose the data subject to data privacy risks)</w:t>
      </w:r>
      <w:r w:rsidRPr="00453658">
        <w:rPr>
          <w:rFonts w:cstheme="minorHAnsi"/>
          <w:szCs w:val="24"/>
        </w:rPr>
        <w:t xml:space="preserve">, and will record the reason for not obtaining consent. If any member of staff receives a request from a </w:t>
      </w:r>
      <w:r w:rsidR="00BC01E4" w:rsidRPr="00453658">
        <w:rPr>
          <w:rFonts w:cstheme="minorHAnsi"/>
          <w:szCs w:val="24"/>
        </w:rPr>
        <w:t>student</w:t>
      </w:r>
      <w:r w:rsidRPr="00453658">
        <w:rPr>
          <w:rFonts w:cstheme="minorHAnsi"/>
          <w:szCs w:val="24"/>
        </w:rPr>
        <w:t xml:space="preserve"> or parent to see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records, they will refer the request to the data protection </w:t>
      </w:r>
      <w:r w:rsidR="00AE6273" w:rsidRPr="00453658">
        <w:rPr>
          <w:rFonts w:cstheme="minorHAnsi"/>
          <w:szCs w:val="24"/>
        </w:rPr>
        <w:t>officer (DPO) for further consideration.</w:t>
      </w:r>
      <w:r w:rsidRPr="00453658">
        <w:rPr>
          <w:rFonts w:cstheme="minorHAnsi"/>
          <w:szCs w:val="24"/>
        </w:rPr>
        <w:t xml:space="preserve"> </w:t>
      </w:r>
    </w:p>
    <w:p w14:paraId="1D99EBE3" w14:textId="77777777" w:rsidR="00C04318" w:rsidRPr="00453658" w:rsidRDefault="00C04318" w:rsidP="00C04318">
      <w:pPr>
        <w:pStyle w:val="Content"/>
        <w:rPr>
          <w:rFonts w:cstheme="minorHAnsi"/>
          <w:szCs w:val="24"/>
        </w:rPr>
      </w:pPr>
    </w:p>
    <w:p w14:paraId="229FEB36" w14:textId="6E5D817F" w:rsidR="009576D5" w:rsidRPr="00453658" w:rsidRDefault="00C04318" w:rsidP="00C04318">
      <w:pPr>
        <w:pStyle w:val="Content"/>
        <w:rPr>
          <w:rFonts w:cstheme="minorHAnsi"/>
          <w:szCs w:val="24"/>
        </w:rPr>
      </w:pPr>
      <w:r w:rsidRPr="00453658">
        <w:rPr>
          <w:rFonts w:cstheme="minorHAnsi"/>
          <w:szCs w:val="24"/>
        </w:rPr>
        <w:t>Every effort will be made to prevent unauthorised access to sensitive information.  Portable devices such as mobile phones, laptop computers, tablets or on portable media will be fully</w:t>
      </w:r>
      <w:r w:rsidRPr="00453658">
        <w:rPr>
          <w:rFonts w:cstheme="minorHAnsi"/>
          <w:b/>
          <w:szCs w:val="24"/>
        </w:rPr>
        <w:t xml:space="preserve"> </w:t>
      </w:r>
      <w:r w:rsidRPr="00453658">
        <w:rPr>
          <w:rFonts w:cstheme="minorHAnsi"/>
          <w:szCs w:val="24"/>
        </w:rPr>
        <w:t xml:space="preserve">encrypted with two-stage authentication. </w:t>
      </w:r>
    </w:p>
    <w:p w14:paraId="6C0F4657" w14:textId="77777777" w:rsidR="009576D5" w:rsidRPr="00453658" w:rsidRDefault="009576D5" w:rsidP="00C04318">
      <w:pPr>
        <w:pStyle w:val="Content"/>
        <w:rPr>
          <w:rFonts w:cstheme="minorHAnsi"/>
          <w:szCs w:val="24"/>
        </w:rPr>
      </w:pPr>
    </w:p>
    <w:p w14:paraId="210A5BA3" w14:textId="16B8BC10" w:rsidR="009576D5" w:rsidRPr="00453658" w:rsidRDefault="00E72CF9" w:rsidP="00E72CF9">
      <w:pPr>
        <w:pStyle w:val="Heading2"/>
        <w:rPr>
          <w:rFonts w:cstheme="minorHAnsi"/>
          <w:sz w:val="24"/>
          <w:szCs w:val="24"/>
        </w:rPr>
      </w:pPr>
      <w:r w:rsidRPr="00453658">
        <w:rPr>
          <w:rFonts w:cstheme="minorHAnsi"/>
          <w:sz w:val="24"/>
          <w:szCs w:val="24"/>
        </w:rPr>
        <w:t>Students Who Have Been Arrested or Are Under Police Investigation</w:t>
      </w:r>
      <w:r w:rsidRPr="00453658">
        <w:rPr>
          <w:rFonts w:cstheme="minorHAnsi"/>
        </w:rPr>
        <w:t xml:space="preserve"> </w:t>
      </w:r>
    </w:p>
    <w:p w14:paraId="2F92CFC0" w14:textId="63348403" w:rsidR="00E72CF9" w:rsidRPr="00453658" w:rsidRDefault="00E72CF9" w:rsidP="00E72CF9">
      <w:pPr>
        <w:pStyle w:val="Content"/>
        <w:rPr>
          <w:rFonts w:cstheme="minorHAnsi"/>
          <w:szCs w:val="24"/>
        </w:rPr>
      </w:pPr>
      <w:r w:rsidRPr="00453658">
        <w:rPr>
          <w:rFonts w:cstheme="minorHAnsi"/>
          <w:szCs w:val="24"/>
        </w:rPr>
        <w:t>The College is committed to ensuring that all students are supported fairly and appropriately while maintaining its statutory duty to safeguard every member of the College community. Where a student has been arrested, charged, or is subject to an ongoing police investigation, it is essential that this is disclosed promptly so that the College can undertake an appropriate safeguarding risk assessment.</w:t>
      </w:r>
    </w:p>
    <w:p w14:paraId="70B9414D" w14:textId="77777777" w:rsidR="00E72CF9" w:rsidRPr="00453658" w:rsidRDefault="00E72CF9" w:rsidP="00E72CF9">
      <w:pPr>
        <w:pStyle w:val="Content"/>
        <w:rPr>
          <w:rFonts w:cstheme="minorHAnsi"/>
          <w:szCs w:val="24"/>
        </w:rPr>
      </w:pPr>
    </w:p>
    <w:p w14:paraId="2E38D31D" w14:textId="0E0B1B7D" w:rsidR="00E72CF9" w:rsidRPr="00453658" w:rsidRDefault="00E72CF9" w:rsidP="00E72CF9">
      <w:pPr>
        <w:pStyle w:val="Content"/>
        <w:rPr>
          <w:rFonts w:cstheme="minorHAnsi"/>
          <w:szCs w:val="24"/>
        </w:rPr>
      </w:pPr>
      <w:r w:rsidRPr="00453658">
        <w:rPr>
          <w:rFonts w:cstheme="minorHAnsi"/>
          <w:szCs w:val="24"/>
        </w:rPr>
        <w:t>This process is not punitive in nature. Its purpose is to determine how best the College can support the student while ensuring the safety and welfare of others. All disclosures will be treated confidentially and handled in accordance with the Data Protection Act 2018 and the UK General Data Protection Regulation (UK GDPR). Information will only be shared on a need-to-know basis in line with Keeping Children Safe in Education (KCSIE 2025) and Information Sharing Advice for Safeguarding Practitioners (2024).</w:t>
      </w:r>
    </w:p>
    <w:p w14:paraId="5B2A4F45" w14:textId="48137E04" w:rsidR="00E72CF9" w:rsidRPr="00453658" w:rsidRDefault="00E72CF9" w:rsidP="00E72CF9">
      <w:pPr>
        <w:pStyle w:val="Content"/>
        <w:rPr>
          <w:rFonts w:cstheme="minorHAnsi"/>
          <w:szCs w:val="24"/>
        </w:rPr>
      </w:pPr>
    </w:p>
    <w:p w14:paraId="0CA0064A" w14:textId="28B8CCF1" w:rsidR="00410C09" w:rsidRPr="00453658" w:rsidRDefault="00E72CF9" w:rsidP="00410C09">
      <w:pPr>
        <w:keepNext/>
        <w:spacing w:after="240" w:line="240" w:lineRule="auto"/>
        <w:outlineLvl w:val="1"/>
        <w:rPr>
          <w:rFonts w:eastAsiaTheme="majorEastAsia" w:cstheme="minorHAnsi"/>
          <w:b/>
          <w:color w:val="1F3864" w:themeColor="accent1" w:themeShade="80"/>
          <w:sz w:val="24"/>
          <w:szCs w:val="24"/>
        </w:rPr>
      </w:pPr>
      <w:r w:rsidRPr="00453658">
        <w:rPr>
          <w:rFonts w:eastAsiaTheme="majorEastAsia" w:cstheme="minorHAnsi"/>
          <w:b/>
          <w:color w:val="1F3864" w:themeColor="accent1" w:themeShade="80"/>
          <w:sz w:val="24"/>
          <w:szCs w:val="24"/>
        </w:rPr>
        <w:t>Disclosure Requirements</w:t>
      </w:r>
      <w:r w:rsidR="00410C09" w:rsidRPr="00453658">
        <w:rPr>
          <w:rFonts w:cstheme="minorHAnsi"/>
        </w:rPr>
        <w:t xml:space="preserve"> </w:t>
      </w:r>
    </w:p>
    <w:p w14:paraId="298145AB" w14:textId="77777777" w:rsidR="00E72CF9" w:rsidRPr="00453658" w:rsidRDefault="00E72CF9" w:rsidP="00E72CF9">
      <w:pPr>
        <w:pStyle w:val="Content"/>
        <w:rPr>
          <w:rFonts w:cstheme="minorHAnsi"/>
          <w:szCs w:val="24"/>
        </w:rPr>
      </w:pPr>
      <w:r w:rsidRPr="00453658">
        <w:rPr>
          <w:rFonts w:cstheme="minorHAnsi"/>
          <w:szCs w:val="24"/>
        </w:rPr>
        <w:t>Students (or parents/carers if the student is under 18) must inform the College as soon as reasonably practicable if they have been arrested, charged, or are under active police investigation, whether prior to enrolment or at any point during their studies.</w:t>
      </w:r>
    </w:p>
    <w:p w14:paraId="5F5A81F8" w14:textId="77777777" w:rsidR="00E72CF9" w:rsidRPr="00453658" w:rsidRDefault="00E72CF9" w:rsidP="00E72CF9">
      <w:pPr>
        <w:pStyle w:val="Content"/>
        <w:rPr>
          <w:rFonts w:cstheme="minorHAnsi"/>
          <w:szCs w:val="24"/>
        </w:rPr>
      </w:pPr>
      <w:r w:rsidRPr="00453658">
        <w:rPr>
          <w:rFonts w:cstheme="minorHAnsi"/>
          <w:szCs w:val="24"/>
        </w:rPr>
        <w:t>Where a disclosure is received, the Designated Safeguarding Lead (DSL) will review the information and initiate a safeguarding risk assessment in collaboration with relevant staff and, where appropriate, external agencies.</w:t>
      </w:r>
    </w:p>
    <w:p w14:paraId="2E38E08F" w14:textId="77777777" w:rsidR="00E72CF9" w:rsidRPr="00453658" w:rsidRDefault="00E72CF9" w:rsidP="00E72CF9">
      <w:pPr>
        <w:pStyle w:val="Content"/>
        <w:rPr>
          <w:rFonts w:cstheme="minorHAnsi"/>
          <w:szCs w:val="24"/>
        </w:rPr>
      </w:pPr>
      <w:r w:rsidRPr="00453658">
        <w:rPr>
          <w:rFonts w:cstheme="minorHAnsi"/>
          <w:szCs w:val="24"/>
        </w:rPr>
        <w:t xml:space="preserve">Failure to disclose such information may prevent the College from providing appropriate support or safeguarding measures and could lead to disciplinary action in accordance with the College’s Disciplinary Policy and Procedures.  </w:t>
      </w:r>
    </w:p>
    <w:p w14:paraId="1D249B18" w14:textId="77777777" w:rsidR="00E72CF9" w:rsidRPr="00453658" w:rsidRDefault="00E72CF9" w:rsidP="00E72CF9">
      <w:pPr>
        <w:pStyle w:val="Content"/>
        <w:rPr>
          <w:rFonts w:cstheme="minorHAnsi"/>
          <w:szCs w:val="24"/>
        </w:rPr>
      </w:pPr>
    </w:p>
    <w:p w14:paraId="6A8B46C7" w14:textId="11E6B089" w:rsidR="00E72CF9" w:rsidRPr="00453658" w:rsidRDefault="00E72CF9" w:rsidP="00E72CF9">
      <w:pPr>
        <w:pStyle w:val="Content"/>
        <w:rPr>
          <w:rFonts w:cstheme="minorHAnsi"/>
          <w:szCs w:val="24"/>
        </w:rPr>
      </w:pPr>
      <w:r w:rsidRPr="00453658">
        <w:rPr>
          <w:rFonts w:cstheme="minorHAnsi"/>
          <w:noProof/>
        </w:rPr>
        <w:drawing>
          <wp:inline distT="0" distB="0" distL="0" distR="0" wp14:anchorId="166A11D3" wp14:editId="59456616">
            <wp:extent cx="5731510" cy="2158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31510" cy="215804"/>
                    </a:xfrm>
                    <a:prstGeom prst="rect">
                      <a:avLst/>
                    </a:prstGeom>
                    <a:noFill/>
                    <a:ln>
                      <a:noFill/>
                    </a:ln>
                  </pic:spPr>
                </pic:pic>
              </a:graphicData>
            </a:graphic>
          </wp:inline>
        </w:drawing>
      </w:r>
    </w:p>
    <w:p w14:paraId="466F803A" w14:textId="77777777" w:rsidR="00E72CF9" w:rsidRPr="00453658" w:rsidRDefault="00E72CF9" w:rsidP="00E72CF9">
      <w:pPr>
        <w:pStyle w:val="Content"/>
        <w:rPr>
          <w:rFonts w:cstheme="minorHAnsi"/>
          <w:szCs w:val="24"/>
        </w:rPr>
      </w:pPr>
    </w:p>
    <w:p w14:paraId="747E8A12" w14:textId="566A4896" w:rsidR="00E72CF9" w:rsidRPr="00453658" w:rsidRDefault="00E72CF9" w:rsidP="00E72CF9">
      <w:pPr>
        <w:pStyle w:val="Content"/>
        <w:rPr>
          <w:rFonts w:cstheme="minorHAnsi"/>
          <w:szCs w:val="24"/>
        </w:rPr>
      </w:pPr>
      <w:r w:rsidRPr="00453658">
        <w:rPr>
          <w:rFonts w:cstheme="minorHAnsi"/>
          <w:szCs w:val="24"/>
        </w:rPr>
        <w:t>The DSL will undertake a proportionate risk assessment in line with KCSIE 2025, Working Together to Safeguard Children (2023), and Section 175 of the Education Act 2002.</w:t>
      </w:r>
    </w:p>
    <w:p w14:paraId="3583C741" w14:textId="77777777" w:rsidR="00E72CF9" w:rsidRPr="00453658" w:rsidRDefault="00E72CF9" w:rsidP="00E72CF9">
      <w:pPr>
        <w:pStyle w:val="Content"/>
        <w:rPr>
          <w:rFonts w:cstheme="minorHAnsi"/>
          <w:szCs w:val="24"/>
        </w:rPr>
      </w:pPr>
      <w:r w:rsidRPr="00453658">
        <w:rPr>
          <w:rFonts w:cstheme="minorHAnsi"/>
          <w:szCs w:val="24"/>
        </w:rPr>
        <w:lastRenderedPageBreak/>
        <w:t>The assessment will consider the items below and will be discussed at a senior leadership panel:</w:t>
      </w:r>
    </w:p>
    <w:p w14:paraId="1B7FE60D" w14:textId="77777777" w:rsidR="00E72CF9" w:rsidRPr="00453658" w:rsidRDefault="00E72CF9" w:rsidP="00E72CF9">
      <w:pPr>
        <w:pStyle w:val="Content"/>
        <w:numPr>
          <w:ilvl w:val="0"/>
          <w:numId w:val="83"/>
        </w:numPr>
        <w:rPr>
          <w:rFonts w:cstheme="minorHAnsi"/>
          <w:szCs w:val="24"/>
        </w:rPr>
      </w:pPr>
      <w:r w:rsidRPr="00453658">
        <w:rPr>
          <w:rFonts w:cstheme="minorHAnsi"/>
          <w:szCs w:val="24"/>
        </w:rPr>
        <w:t>The nature and seriousness of the alleged offence;</w:t>
      </w:r>
    </w:p>
    <w:p w14:paraId="14A9479C" w14:textId="77777777" w:rsidR="00E72CF9" w:rsidRPr="00453658" w:rsidRDefault="00E72CF9" w:rsidP="00E72CF9">
      <w:pPr>
        <w:pStyle w:val="Content"/>
        <w:numPr>
          <w:ilvl w:val="0"/>
          <w:numId w:val="83"/>
        </w:numPr>
        <w:rPr>
          <w:rFonts w:cstheme="minorHAnsi"/>
          <w:szCs w:val="24"/>
        </w:rPr>
      </w:pPr>
      <w:r w:rsidRPr="00453658">
        <w:rPr>
          <w:rFonts w:cstheme="minorHAnsi"/>
          <w:szCs w:val="24"/>
        </w:rPr>
        <w:t>Any potential safeguarding risk to the student or others;</w:t>
      </w:r>
    </w:p>
    <w:p w14:paraId="3D2CD8B4" w14:textId="77777777" w:rsidR="00E72CF9" w:rsidRPr="00453658" w:rsidRDefault="00E72CF9" w:rsidP="00E72CF9">
      <w:pPr>
        <w:pStyle w:val="Content"/>
        <w:numPr>
          <w:ilvl w:val="0"/>
          <w:numId w:val="83"/>
        </w:numPr>
        <w:rPr>
          <w:rFonts w:cstheme="minorHAnsi"/>
          <w:szCs w:val="24"/>
        </w:rPr>
      </w:pPr>
      <w:r w:rsidRPr="00453658">
        <w:rPr>
          <w:rFonts w:cstheme="minorHAnsi"/>
          <w:szCs w:val="24"/>
        </w:rPr>
        <w:t>The stage and context of the police investigation;</w:t>
      </w:r>
    </w:p>
    <w:p w14:paraId="7C825198" w14:textId="77777777" w:rsidR="00E72CF9" w:rsidRPr="00453658" w:rsidRDefault="00E72CF9" w:rsidP="00E72CF9">
      <w:pPr>
        <w:pStyle w:val="Content"/>
        <w:numPr>
          <w:ilvl w:val="0"/>
          <w:numId w:val="83"/>
        </w:numPr>
        <w:rPr>
          <w:rFonts w:cstheme="minorHAnsi"/>
          <w:szCs w:val="24"/>
        </w:rPr>
      </w:pPr>
      <w:r w:rsidRPr="00453658">
        <w:rPr>
          <w:rFonts w:cstheme="minorHAnsi"/>
          <w:szCs w:val="24"/>
        </w:rPr>
        <w:t>Advice received from police, youth offending, probation, or social care professionals; and</w:t>
      </w:r>
    </w:p>
    <w:p w14:paraId="2E813D1D" w14:textId="209272D2" w:rsidR="00E72CF9" w:rsidRPr="00453658" w:rsidRDefault="00E72CF9" w:rsidP="00E72CF9">
      <w:pPr>
        <w:pStyle w:val="Content"/>
        <w:numPr>
          <w:ilvl w:val="0"/>
          <w:numId w:val="83"/>
        </w:numPr>
        <w:rPr>
          <w:rFonts w:cstheme="minorHAnsi"/>
          <w:szCs w:val="24"/>
        </w:rPr>
      </w:pPr>
      <w:r w:rsidRPr="00453658">
        <w:rPr>
          <w:rFonts w:cstheme="minorHAnsi"/>
          <w:szCs w:val="24"/>
        </w:rPr>
        <w:t>The student’s cooperation with safeguarding and support plans.</w:t>
      </w:r>
    </w:p>
    <w:p w14:paraId="2D4B9CA9" w14:textId="77777777" w:rsidR="00E72CF9" w:rsidRPr="00453658" w:rsidRDefault="00E72CF9" w:rsidP="00E72CF9">
      <w:pPr>
        <w:pStyle w:val="Content"/>
        <w:numPr>
          <w:ilvl w:val="0"/>
          <w:numId w:val="83"/>
        </w:numPr>
        <w:rPr>
          <w:rFonts w:cstheme="minorHAnsi"/>
          <w:szCs w:val="24"/>
        </w:rPr>
      </w:pPr>
    </w:p>
    <w:p w14:paraId="2F1255FB" w14:textId="48C5C5FA" w:rsidR="00E72CF9" w:rsidRPr="00453658" w:rsidRDefault="00E72CF9" w:rsidP="00E72CF9">
      <w:pPr>
        <w:pStyle w:val="Content"/>
        <w:rPr>
          <w:rFonts w:cstheme="minorHAnsi"/>
          <w:szCs w:val="24"/>
        </w:rPr>
      </w:pPr>
      <w:r w:rsidRPr="00453658">
        <w:rPr>
          <w:rFonts w:cstheme="minorHAnsi"/>
          <w:noProof/>
        </w:rPr>
        <w:drawing>
          <wp:inline distT="0" distB="0" distL="0" distR="0" wp14:anchorId="640AF31A" wp14:editId="3B9364E5">
            <wp:extent cx="5731510" cy="2158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31510" cy="215804"/>
                    </a:xfrm>
                    <a:prstGeom prst="rect">
                      <a:avLst/>
                    </a:prstGeom>
                    <a:noFill/>
                    <a:ln>
                      <a:noFill/>
                    </a:ln>
                  </pic:spPr>
                </pic:pic>
              </a:graphicData>
            </a:graphic>
          </wp:inline>
        </w:drawing>
      </w:r>
    </w:p>
    <w:p w14:paraId="6648E5B4" w14:textId="77777777" w:rsidR="00E72CF9" w:rsidRPr="00453658" w:rsidRDefault="00E72CF9" w:rsidP="00E72CF9">
      <w:pPr>
        <w:pStyle w:val="Content"/>
        <w:rPr>
          <w:rFonts w:cstheme="minorHAnsi"/>
          <w:szCs w:val="24"/>
        </w:rPr>
      </w:pPr>
    </w:p>
    <w:p w14:paraId="6D794CDB" w14:textId="77777777" w:rsidR="00E72CF9" w:rsidRPr="00453658" w:rsidRDefault="00E72CF9" w:rsidP="00E72CF9">
      <w:pPr>
        <w:pStyle w:val="Content"/>
        <w:rPr>
          <w:rFonts w:cstheme="minorHAnsi"/>
          <w:szCs w:val="24"/>
        </w:rPr>
      </w:pPr>
      <w:r w:rsidRPr="00453658">
        <w:rPr>
          <w:rFonts w:cstheme="minorHAnsi"/>
          <w:szCs w:val="24"/>
        </w:rPr>
        <w:t>The assessment outcome will guide the College’s decisions on support, supervision, or temporary learning arrangements, with the DSL providing recommendations and the Principal making the final determination</w:t>
      </w:r>
    </w:p>
    <w:p w14:paraId="7B9575F3" w14:textId="620749AB" w:rsidR="00E72CF9" w:rsidRPr="00453658" w:rsidRDefault="00E72CF9" w:rsidP="00E72CF9">
      <w:pPr>
        <w:pStyle w:val="Content"/>
        <w:rPr>
          <w:rFonts w:cstheme="minorHAnsi"/>
          <w:szCs w:val="24"/>
        </w:rPr>
      </w:pPr>
      <w:r w:rsidRPr="00453658">
        <w:rPr>
          <w:rFonts w:cstheme="minorHAnsi"/>
          <w:szCs w:val="24"/>
        </w:rPr>
        <w:t>Where an alleged offence is non-violent or poses minimal safeguarding concern (for example, a first-time minor theft or public disorder offence), the College will usually allow the student to continue attending on site. The DSL and relevant staff may implement an internal support or monitoring plan to promote positive engagement and wellbeing.</w:t>
      </w:r>
    </w:p>
    <w:p w14:paraId="4CA20CF9" w14:textId="77777777" w:rsidR="00410C09" w:rsidRPr="00453658" w:rsidRDefault="00410C09" w:rsidP="00E72CF9">
      <w:pPr>
        <w:pStyle w:val="Content"/>
        <w:rPr>
          <w:rFonts w:cstheme="minorHAnsi"/>
          <w:szCs w:val="24"/>
        </w:rPr>
      </w:pPr>
    </w:p>
    <w:p w14:paraId="3CF4C46A" w14:textId="186E8C2F" w:rsidR="00410C09" w:rsidRPr="00453658" w:rsidRDefault="00410C09" w:rsidP="00E72CF9">
      <w:pPr>
        <w:pStyle w:val="Content"/>
        <w:rPr>
          <w:rFonts w:cstheme="minorHAnsi"/>
          <w:szCs w:val="24"/>
        </w:rPr>
      </w:pPr>
      <w:r w:rsidRPr="00453658">
        <w:rPr>
          <w:rFonts w:cstheme="minorHAnsi"/>
          <w:noProof/>
        </w:rPr>
        <w:drawing>
          <wp:inline distT="0" distB="0" distL="0" distR="0" wp14:anchorId="78C2748D" wp14:editId="7AC1B8B6">
            <wp:extent cx="5731510" cy="3364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31510" cy="336401"/>
                    </a:xfrm>
                    <a:prstGeom prst="rect">
                      <a:avLst/>
                    </a:prstGeom>
                    <a:noFill/>
                    <a:ln>
                      <a:noFill/>
                    </a:ln>
                  </pic:spPr>
                </pic:pic>
              </a:graphicData>
            </a:graphic>
          </wp:inline>
        </w:drawing>
      </w:r>
    </w:p>
    <w:p w14:paraId="7938A581" w14:textId="3A6482A5" w:rsidR="00E72CF9" w:rsidRPr="00453658" w:rsidRDefault="00E72CF9" w:rsidP="00E72CF9">
      <w:pPr>
        <w:pStyle w:val="Content"/>
        <w:rPr>
          <w:rFonts w:cstheme="minorHAnsi"/>
          <w:szCs w:val="24"/>
        </w:rPr>
      </w:pPr>
      <w:r w:rsidRPr="00453658">
        <w:rPr>
          <w:rFonts w:cstheme="minorHAnsi"/>
          <w:szCs w:val="24"/>
        </w:rPr>
        <w:t>Where an alleged offence is of a violent, sexual, exploitative, extremist, or otherwise high-risk nature, the DSL may recommend a temporary restriction of physical attendance to safeguard the individual and others.</w:t>
      </w:r>
    </w:p>
    <w:p w14:paraId="0D3239B5" w14:textId="77777777" w:rsidR="00E72CF9" w:rsidRPr="00453658" w:rsidRDefault="00E72CF9" w:rsidP="00E72CF9">
      <w:pPr>
        <w:pStyle w:val="Content"/>
        <w:rPr>
          <w:rFonts w:cstheme="minorHAnsi"/>
          <w:szCs w:val="24"/>
        </w:rPr>
      </w:pPr>
      <w:r w:rsidRPr="00453658">
        <w:rPr>
          <w:rFonts w:cstheme="minorHAnsi"/>
          <w:szCs w:val="24"/>
        </w:rPr>
        <w:t>In such cases, the student may be temporarily placed on a remote learning programme pending the outcome of the police investigation or judicial process.</w:t>
      </w:r>
    </w:p>
    <w:p w14:paraId="5ADC8156" w14:textId="77777777" w:rsidR="00E72CF9" w:rsidRPr="00453658" w:rsidRDefault="00E72CF9" w:rsidP="00E72CF9">
      <w:pPr>
        <w:pStyle w:val="Content"/>
        <w:rPr>
          <w:rFonts w:cstheme="minorHAnsi"/>
          <w:szCs w:val="24"/>
        </w:rPr>
      </w:pPr>
      <w:r w:rsidRPr="00453658">
        <w:rPr>
          <w:rFonts w:cstheme="minorHAnsi"/>
          <w:szCs w:val="24"/>
        </w:rPr>
        <w:t>Decisions of this nature will be reviewed regularly and recorded in line with safeguarding record-keeping expectations.</w:t>
      </w:r>
    </w:p>
    <w:p w14:paraId="06B8A6ED" w14:textId="77777777" w:rsidR="00410C09" w:rsidRPr="00453658" w:rsidRDefault="00E72CF9" w:rsidP="00E72CF9">
      <w:pPr>
        <w:pStyle w:val="Content"/>
        <w:rPr>
          <w:rFonts w:cstheme="minorHAnsi"/>
          <w:szCs w:val="24"/>
        </w:rPr>
      </w:pPr>
      <w:r w:rsidRPr="00453658">
        <w:rPr>
          <w:rFonts w:cstheme="minorHAnsi"/>
          <w:szCs w:val="24"/>
        </w:rPr>
        <w:t xml:space="preserve">Any decision to restrict on-site access will be made collaboratively by the DSL, DDSL, wider safeguarding team and the College’s senior leadership team, and, where relevant, partner </w:t>
      </w:r>
    </w:p>
    <w:p w14:paraId="585A9D01" w14:textId="4E84D4EB" w:rsidR="00E72CF9" w:rsidRPr="00453658" w:rsidRDefault="00E72CF9" w:rsidP="00E72CF9">
      <w:pPr>
        <w:pStyle w:val="Content"/>
        <w:rPr>
          <w:rFonts w:cstheme="minorHAnsi"/>
          <w:szCs w:val="24"/>
        </w:rPr>
      </w:pPr>
      <w:r w:rsidRPr="00453658">
        <w:rPr>
          <w:rFonts w:cstheme="minorHAnsi"/>
          <w:szCs w:val="24"/>
        </w:rPr>
        <w:t>agencies. The decision will always be proportionate, risk-led, and time-bound.</w:t>
      </w:r>
    </w:p>
    <w:p w14:paraId="58E91848" w14:textId="77777777" w:rsidR="00410C09" w:rsidRPr="00453658" w:rsidRDefault="00410C09" w:rsidP="00E72CF9">
      <w:pPr>
        <w:pStyle w:val="Content"/>
        <w:rPr>
          <w:rFonts w:cstheme="minorHAnsi"/>
          <w:szCs w:val="24"/>
        </w:rPr>
      </w:pPr>
    </w:p>
    <w:p w14:paraId="200D789D" w14:textId="3698F7C4" w:rsidR="00410C09" w:rsidRPr="00453658" w:rsidRDefault="00410C09" w:rsidP="00E72CF9">
      <w:pPr>
        <w:pStyle w:val="Content"/>
        <w:rPr>
          <w:rFonts w:cstheme="minorHAnsi"/>
          <w:szCs w:val="24"/>
        </w:rPr>
      </w:pPr>
      <w:r w:rsidRPr="00453658">
        <w:rPr>
          <w:rFonts w:cstheme="minorHAnsi"/>
          <w:noProof/>
        </w:rPr>
        <w:drawing>
          <wp:inline distT="0" distB="0" distL="0" distR="0" wp14:anchorId="2D042FCB" wp14:editId="5926FE11">
            <wp:extent cx="5731510" cy="2158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31510" cy="215804"/>
                    </a:xfrm>
                    <a:prstGeom prst="rect">
                      <a:avLst/>
                    </a:prstGeom>
                    <a:noFill/>
                    <a:ln>
                      <a:noFill/>
                    </a:ln>
                  </pic:spPr>
                </pic:pic>
              </a:graphicData>
            </a:graphic>
          </wp:inline>
        </w:drawing>
      </w:r>
    </w:p>
    <w:p w14:paraId="3D4BF9D9" w14:textId="77777777" w:rsidR="00410C09" w:rsidRPr="00453658" w:rsidRDefault="00410C09" w:rsidP="00E72CF9">
      <w:pPr>
        <w:pStyle w:val="Content"/>
        <w:rPr>
          <w:rFonts w:cstheme="minorHAnsi"/>
          <w:szCs w:val="24"/>
        </w:rPr>
      </w:pPr>
    </w:p>
    <w:p w14:paraId="25C16607" w14:textId="01825E2E" w:rsidR="00410C09" w:rsidRPr="00453658" w:rsidRDefault="00E72CF9" w:rsidP="00E72CF9">
      <w:pPr>
        <w:pStyle w:val="Content"/>
        <w:rPr>
          <w:rFonts w:cstheme="minorHAnsi"/>
          <w:szCs w:val="24"/>
        </w:rPr>
      </w:pPr>
      <w:r w:rsidRPr="00453658">
        <w:rPr>
          <w:rFonts w:cstheme="minorHAnsi"/>
          <w:szCs w:val="24"/>
        </w:rPr>
        <w:t>Students temporarily studying remotely will have access to all teaching and learning materials via Microsoft Teams. Regular Keeping in Touch (KIT) meetings will be scheduled with curriculum and student support staff to maintain engagement and monitor wellbeing. Students are expected to attend KIT sessions, submit work punctually, and remain in full communication with staff to support continued academic progress. Maintaining engagement during this period will enable a smoother reintegration to on-site learning once the investigation concludes.</w:t>
      </w:r>
    </w:p>
    <w:p w14:paraId="0163C7EE" w14:textId="77777777" w:rsidR="00410C09" w:rsidRPr="00453658" w:rsidRDefault="00410C09" w:rsidP="00E72CF9">
      <w:pPr>
        <w:pStyle w:val="Content"/>
        <w:rPr>
          <w:rFonts w:cstheme="minorHAnsi"/>
          <w:szCs w:val="24"/>
        </w:rPr>
      </w:pPr>
    </w:p>
    <w:p w14:paraId="7DEB5C3B" w14:textId="6BF9B84C" w:rsidR="00E72CF9" w:rsidRPr="00453658" w:rsidRDefault="00410C09" w:rsidP="00E72CF9">
      <w:pPr>
        <w:pStyle w:val="Content"/>
        <w:rPr>
          <w:rFonts w:cstheme="minorHAnsi"/>
          <w:szCs w:val="24"/>
        </w:rPr>
      </w:pPr>
      <w:r w:rsidRPr="00453658">
        <w:rPr>
          <w:rFonts w:cstheme="minorHAnsi"/>
          <w:noProof/>
        </w:rPr>
        <w:drawing>
          <wp:inline distT="0" distB="0" distL="0" distR="0" wp14:anchorId="37CAAA57" wp14:editId="379EBD5E">
            <wp:extent cx="5731510" cy="3364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31510" cy="336401"/>
                    </a:xfrm>
                    <a:prstGeom prst="rect">
                      <a:avLst/>
                    </a:prstGeom>
                    <a:noFill/>
                    <a:ln>
                      <a:noFill/>
                    </a:ln>
                  </pic:spPr>
                </pic:pic>
              </a:graphicData>
            </a:graphic>
          </wp:inline>
        </w:drawing>
      </w:r>
      <w:r w:rsidR="00E72CF9" w:rsidRPr="00453658">
        <w:rPr>
          <w:rFonts w:cstheme="minorHAnsi"/>
          <w:szCs w:val="24"/>
        </w:rPr>
        <w:t>The DSL will review each case regularly in light of any updates from the police or other agencies. When the matter has been resolved, a reintegration meeting will be held with the student, DSL, curriculum staff, and (where appropriate) external professionals to agree the safest and most supportive pathway back to full attendance.</w:t>
      </w:r>
    </w:p>
    <w:p w14:paraId="76DB888B" w14:textId="77777777" w:rsidR="00410C09" w:rsidRPr="00453658" w:rsidRDefault="00410C09" w:rsidP="00E72CF9">
      <w:pPr>
        <w:pStyle w:val="Content"/>
        <w:rPr>
          <w:rFonts w:cstheme="minorHAnsi"/>
          <w:szCs w:val="24"/>
        </w:rPr>
      </w:pPr>
    </w:p>
    <w:p w14:paraId="68BE019E" w14:textId="0788FF59" w:rsidR="00410C09" w:rsidRPr="00453658" w:rsidRDefault="00410C09" w:rsidP="00E72CF9">
      <w:pPr>
        <w:pStyle w:val="Content"/>
        <w:rPr>
          <w:rFonts w:cstheme="minorHAnsi"/>
          <w:szCs w:val="24"/>
        </w:rPr>
      </w:pPr>
      <w:r w:rsidRPr="00453658">
        <w:rPr>
          <w:rFonts w:cstheme="minorHAnsi"/>
          <w:noProof/>
        </w:rPr>
        <w:lastRenderedPageBreak/>
        <w:drawing>
          <wp:inline distT="0" distB="0" distL="0" distR="0" wp14:anchorId="479FDEBA" wp14:editId="128EBA99">
            <wp:extent cx="5731510" cy="21580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31510" cy="215804"/>
                    </a:xfrm>
                    <a:prstGeom prst="rect">
                      <a:avLst/>
                    </a:prstGeom>
                    <a:noFill/>
                    <a:ln>
                      <a:noFill/>
                    </a:ln>
                  </pic:spPr>
                </pic:pic>
              </a:graphicData>
            </a:graphic>
          </wp:inline>
        </w:drawing>
      </w:r>
    </w:p>
    <w:p w14:paraId="49B2E08E" w14:textId="77777777" w:rsidR="00410C09" w:rsidRPr="00453658" w:rsidRDefault="00410C09" w:rsidP="00E72CF9">
      <w:pPr>
        <w:pStyle w:val="Content"/>
        <w:rPr>
          <w:rFonts w:cstheme="minorHAnsi"/>
          <w:b/>
          <w:i/>
          <w:szCs w:val="24"/>
        </w:rPr>
      </w:pPr>
    </w:p>
    <w:p w14:paraId="0813A8D2" w14:textId="40FA24F3" w:rsidR="009576D5" w:rsidRPr="00453658" w:rsidRDefault="00E72CF9" w:rsidP="00C04318">
      <w:pPr>
        <w:pStyle w:val="Content"/>
        <w:rPr>
          <w:rFonts w:cstheme="minorHAnsi"/>
          <w:szCs w:val="24"/>
        </w:rPr>
      </w:pPr>
      <w:r w:rsidRPr="00453658">
        <w:rPr>
          <w:rFonts w:cstheme="minorHAnsi"/>
          <w:szCs w:val="24"/>
        </w:rPr>
        <w:t>Information about any police involvement will be managed sensitively, ensuring that only relevant staff are informed. Information sharing will comply with KCSIE 2025 (Part 2 - Safeguarding Systems) and Working Together to Safeguard Children (2023), ensuring proportionality and necessity in every disclosure. The College will liaise as appropriate with police, parents/NOK, probation, social care, or youth offending services to inform ongoing risk management.</w:t>
      </w:r>
    </w:p>
    <w:p w14:paraId="754041C6" w14:textId="77777777" w:rsidR="009576D5" w:rsidRPr="00453658" w:rsidRDefault="009576D5" w:rsidP="00C04318">
      <w:pPr>
        <w:pStyle w:val="Content"/>
        <w:rPr>
          <w:rFonts w:cstheme="minorHAnsi"/>
          <w:szCs w:val="24"/>
        </w:rPr>
      </w:pPr>
    </w:p>
    <w:p w14:paraId="3D283FB1" w14:textId="77777777" w:rsidR="009576D5" w:rsidRPr="0095735D" w:rsidRDefault="009576D5" w:rsidP="009576D5">
      <w:pPr>
        <w:pStyle w:val="Heading5"/>
        <w:rPr>
          <w:rFonts w:asciiTheme="minorHAnsi" w:hAnsiTheme="minorHAnsi" w:cstheme="minorHAnsi"/>
          <w:sz w:val="22"/>
        </w:rPr>
      </w:pPr>
      <w:r w:rsidRPr="0095735D">
        <w:rPr>
          <w:rFonts w:asciiTheme="minorHAnsi" w:hAnsiTheme="minorHAnsi" w:cstheme="minorHAnsi"/>
          <w:sz w:val="22"/>
        </w:rPr>
        <w:t>Flowchart of when and how to share information for Safeguarding practitioners when sharing information with external agencies following a disclosure</w:t>
      </w:r>
    </w:p>
    <w:p w14:paraId="4C203F65" w14:textId="77777777" w:rsidR="00C04318" w:rsidRPr="00453658" w:rsidRDefault="00C04318" w:rsidP="00C04318">
      <w:pPr>
        <w:pStyle w:val="Default"/>
        <w:spacing w:after="213" w:line="276" w:lineRule="auto"/>
        <w:rPr>
          <w:rFonts w:asciiTheme="minorHAnsi" w:hAnsiTheme="minorHAnsi" w:cstheme="minorHAnsi"/>
          <w:color w:val="595959" w:themeColor="text1" w:themeTint="A6"/>
        </w:rPr>
      </w:pPr>
      <w:r w:rsidRPr="00453658">
        <w:rPr>
          <w:rFonts w:asciiTheme="minorHAnsi" w:hAnsiTheme="minorHAnsi" w:cstheme="minorHAnsi"/>
          <w:noProof/>
        </w:rPr>
        <w:drawing>
          <wp:inline distT="0" distB="0" distL="0" distR="0" wp14:anchorId="0F0A36A5" wp14:editId="15DF0D85">
            <wp:extent cx="5994400" cy="5660112"/>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2"/>
                    <a:srcRect t="7631"/>
                    <a:stretch/>
                  </pic:blipFill>
                  <pic:spPr bwMode="auto">
                    <a:xfrm>
                      <a:off x="0" y="0"/>
                      <a:ext cx="6013161" cy="5677827"/>
                    </a:xfrm>
                    <a:prstGeom prst="rect">
                      <a:avLst/>
                    </a:prstGeom>
                    <a:ln>
                      <a:noFill/>
                    </a:ln>
                    <a:extLst>
                      <a:ext uri="{53640926-AAD7-44D8-BBD7-CCE9431645EC}">
                        <a14:shadowObscured xmlns:a14="http://schemas.microsoft.com/office/drawing/2010/main"/>
                      </a:ext>
                    </a:extLst>
                  </pic:spPr>
                </pic:pic>
              </a:graphicData>
            </a:graphic>
          </wp:inline>
        </w:drawing>
      </w:r>
    </w:p>
    <w:p w14:paraId="0C2CD438" w14:textId="77777777" w:rsidR="000E4008" w:rsidRPr="00453658" w:rsidRDefault="00C04318" w:rsidP="000E4008">
      <w:pPr>
        <w:rPr>
          <w:rFonts w:cstheme="minorHAnsi"/>
          <w:szCs w:val="24"/>
        </w:rPr>
      </w:pPr>
      <w:r w:rsidRPr="00453658">
        <w:rPr>
          <w:rFonts w:cstheme="minorHAnsi"/>
          <w:szCs w:val="24"/>
        </w:rPr>
        <w:t xml:space="preserve">If in doubt about sharing, see: </w:t>
      </w:r>
      <w:hyperlink r:id="rId53" w:history="1">
        <w:r w:rsidRPr="00453658">
          <w:rPr>
            <w:rStyle w:val="Hyperlink"/>
            <w:rFonts w:cstheme="minorHAnsi"/>
            <w:szCs w:val="24"/>
          </w:rPr>
          <w:t xml:space="preserve">Information sharing: Advice for practitioners providing safeguarding services to </w:t>
        </w:r>
        <w:r w:rsidR="003371D7" w:rsidRPr="00453658">
          <w:rPr>
            <w:rStyle w:val="Hyperlink"/>
            <w:rFonts w:cstheme="minorHAnsi"/>
            <w:szCs w:val="24"/>
          </w:rPr>
          <w:t>Young</w:t>
        </w:r>
        <w:r w:rsidR="00686341" w:rsidRPr="00453658">
          <w:rPr>
            <w:rStyle w:val="Hyperlink"/>
            <w:rFonts w:cstheme="minorHAnsi"/>
            <w:szCs w:val="24"/>
          </w:rPr>
          <w:t xml:space="preserve"> people</w:t>
        </w:r>
        <w:r w:rsidRPr="00453658">
          <w:rPr>
            <w:rStyle w:val="Hyperlink"/>
            <w:rFonts w:cstheme="minorHAnsi"/>
            <w:szCs w:val="24"/>
          </w:rPr>
          <w:t xml:space="preserve">, </w:t>
        </w:r>
        <w:r w:rsidR="003371D7" w:rsidRPr="00453658">
          <w:rPr>
            <w:rStyle w:val="Hyperlink"/>
            <w:rFonts w:cstheme="minorHAnsi"/>
            <w:szCs w:val="24"/>
          </w:rPr>
          <w:t>young</w:t>
        </w:r>
        <w:r w:rsidRPr="00453658">
          <w:rPr>
            <w:rStyle w:val="Hyperlink"/>
            <w:rFonts w:cstheme="minorHAnsi"/>
            <w:szCs w:val="24"/>
          </w:rPr>
          <w:t xml:space="preserve"> people, parents and carers</w:t>
        </w:r>
      </w:hyperlink>
      <w:r w:rsidRPr="00453658">
        <w:rPr>
          <w:rFonts w:cstheme="minorHAnsi"/>
          <w:szCs w:val="24"/>
        </w:rPr>
        <w:t xml:space="preserve"> 2018.</w:t>
      </w:r>
      <w:bookmarkStart w:id="74" w:name="_Toc25672602"/>
      <w:bookmarkStart w:id="75" w:name="_Toc30678439"/>
      <w:bookmarkStart w:id="76" w:name="_Toc49281228"/>
    </w:p>
    <w:p w14:paraId="2ED6299C" w14:textId="77777777" w:rsidR="000E4008" w:rsidRPr="00453658" w:rsidRDefault="000E4008" w:rsidP="000E4008">
      <w:pPr>
        <w:rPr>
          <w:rFonts w:cstheme="minorHAnsi"/>
          <w:szCs w:val="24"/>
        </w:rPr>
      </w:pPr>
    </w:p>
    <w:p w14:paraId="6907012A" w14:textId="77777777" w:rsidR="00C04318" w:rsidRPr="00453658" w:rsidRDefault="00C04318" w:rsidP="003F4DB2">
      <w:pPr>
        <w:pStyle w:val="Heading2"/>
        <w:rPr>
          <w:rFonts w:cstheme="minorHAnsi"/>
        </w:rPr>
      </w:pPr>
      <w:bookmarkStart w:id="77" w:name="_Toc147319418"/>
      <w:r w:rsidRPr="00453658">
        <w:rPr>
          <w:rFonts w:cstheme="minorHAnsi"/>
          <w:sz w:val="24"/>
          <w:szCs w:val="24"/>
        </w:rPr>
        <w:lastRenderedPageBreak/>
        <w:t>Transitions</w:t>
      </w:r>
      <w:bookmarkEnd w:id="74"/>
      <w:bookmarkEnd w:id="75"/>
      <w:bookmarkEnd w:id="76"/>
      <w:bookmarkEnd w:id="77"/>
    </w:p>
    <w:p w14:paraId="4CC48AA3" w14:textId="77777777" w:rsidR="00B2443C" w:rsidRPr="00453658" w:rsidRDefault="0000239D" w:rsidP="008E2567">
      <w:pPr>
        <w:pStyle w:val="ListBullet"/>
        <w:rPr>
          <w:rFonts w:asciiTheme="minorHAnsi" w:hAnsiTheme="minorHAnsi" w:cstheme="minorHAnsi"/>
        </w:rPr>
      </w:pPr>
      <w:r w:rsidRPr="00453658">
        <w:rPr>
          <w:rFonts w:asciiTheme="minorHAnsi" w:hAnsiTheme="minorHAnsi" w:cstheme="minorHAnsi"/>
        </w:rPr>
        <w:t>On transition, the DSL ensures timely transfer of safeguarding records and key risk information; reasonable adjustments and ongoing support are planned collaboratively with the new setting.</w:t>
      </w:r>
      <w:r w:rsidR="008E2567" w:rsidRPr="00453658">
        <w:rPr>
          <w:rFonts w:asciiTheme="minorHAnsi" w:hAnsiTheme="minorHAnsi" w:cstheme="minorHAnsi"/>
        </w:rPr>
        <w:t xml:space="preserve"> </w:t>
      </w:r>
      <w:r w:rsidR="008E2567" w:rsidRPr="00453658">
        <w:rPr>
          <w:rFonts w:asciiTheme="minorHAnsi" w:hAnsiTheme="minorHAnsi" w:cstheme="minorHAnsi"/>
          <w:b/>
          <w:sz w:val="16"/>
          <w:szCs w:val="16"/>
        </w:rPr>
        <w:t>KCSIE 2025</w:t>
      </w:r>
    </w:p>
    <w:p w14:paraId="2B077C03" w14:textId="77777777" w:rsidR="006258AD" w:rsidRPr="00453658" w:rsidRDefault="006258AD" w:rsidP="008E2567">
      <w:pPr>
        <w:pStyle w:val="ListBullet"/>
        <w:rPr>
          <w:rFonts w:asciiTheme="minorHAnsi" w:hAnsiTheme="minorHAnsi" w:cstheme="minorHAnsi"/>
        </w:rPr>
      </w:pPr>
    </w:p>
    <w:p w14:paraId="592D4F0A" w14:textId="77777777" w:rsidR="00C04318" w:rsidRPr="00453658" w:rsidRDefault="00C04318" w:rsidP="00C04318">
      <w:pPr>
        <w:pStyle w:val="Content"/>
        <w:rPr>
          <w:rFonts w:cstheme="minorHAnsi"/>
          <w:szCs w:val="24"/>
        </w:rPr>
      </w:pPr>
      <w:r w:rsidRPr="00453658">
        <w:rPr>
          <w:rFonts w:cstheme="minorHAnsi"/>
          <w:szCs w:val="24"/>
        </w:rPr>
        <w:t xml:space="preserve">All </w:t>
      </w:r>
      <w:r w:rsidR="00D64434" w:rsidRPr="00453658">
        <w:rPr>
          <w:rFonts w:cstheme="minorHAnsi"/>
          <w:szCs w:val="24"/>
        </w:rPr>
        <w:t>college</w:t>
      </w:r>
      <w:r w:rsidRPr="00453658">
        <w:rPr>
          <w:rFonts w:cstheme="minorHAnsi"/>
          <w:szCs w:val="24"/>
        </w:rPr>
        <w:t xml:space="preserve">s are responsible for ensuring appropriate transitions from one setting to another. This includes preparing </w:t>
      </w:r>
      <w:r w:rsidR="000E4008"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and welcoming them appropriately and sharing the full pastoral and safeguarding context of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required for the new setting to understand behaviours within a full context of experiences by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 this would also include tried and tested strategies.  </w:t>
      </w:r>
    </w:p>
    <w:p w14:paraId="3A3E0534" w14:textId="77777777" w:rsidR="00C04318" w:rsidRPr="00453658" w:rsidRDefault="00C04318" w:rsidP="00C04318">
      <w:pPr>
        <w:pStyle w:val="Content"/>
        <w:rPr>
          <w:rFonts w:cstheme="minorHAnsi"/>
          <w:szCs w:val="24"/>
        </w:rPr>
      </w:pPr>
    </w:p>
    <w:p w14:paraId="785A7C2C" w14:textId="77777777" w:rsidR="00C04318" w:rsidRPr="00453658" w:rsidRDefault="00FD4AD8" w:rsidP="00C04318">
      <w:pPr>
        <w:pStyle w:val="Content"/>
        <w:rPr>
          <w:rFonts w:cstheme="minorHAnsi"/>
          <w:szCs w:val="24"/>
        </w:rPr>
      </w:pPr>
      <w:r w:rsidRPr="00453658">
        <w:rPr>
          <w:rFonts w:cstheme="minorHAnsi"/>
          <w:szCs w:val="24"/>
        </w:rPr>
        <w:t>We</w:t>
      </w:r>
      <w:r w:rsidR="00C04318" w:rsidRPr="00453658">
        <w:rPr>
          <w:rFonts w:cstheme="minorHAnsi"/>
          <w:szCs w:val="24"/>
        </w:rPr>
        <w:t xml:space="preserve"> endeavour to meet every new </w:t>
      </w:r>
      <w:r w:rsidR="003371D7"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prior to </w:t>
      </w:r>
      <w:r w:rsidRPr="00453658">
        <w:rPr>
          <w:rFonts w:cstheme="minorHAnsi"/>
          <w:szCs w:val="24"/>
        </w:rPr>
        <w:t>induction to discuss any welfare needs they have</w:t>
      </w:r>
      <w:r w:rsidR="00EF550A" w:rsidRPr="00453658">
        <w:rPr>
          <w:rFonts w:cstheme="minorHAnsi"/>
          <w:szCs w:val="24"/>
        </w:rPr>
        <w:t>, and request our feeder schools to transfer safeguarding files</w:t>
      </w:r>
      <w:r w:rsidR="00C04318" w:rsidRPr="00453658">
        <w:rPr>
          <w:rFonts w:cstheme="minorHAnsi"/>
          <w:szCs w:val="24"/>
        </w:rPr>
        <w:t xml:space="preserve">. The </w:t>
      </w:r>
      <w:r w:rsidR="003371D7"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’s safeguarding file should be transmitted</w:t>
      </w:r>
      <w:r w:rsidR="00EF550A" w:rsidRPr="00453658">
        <w:rPr>
          <w:rFonts w:cstheme="minorHAnsi"/>
          <w:szCs w:val="24"/>
        </w:rPr>
        <w:t xml:space="preserve"> and received</w:t>
      </w:r>
      <w:r w:rsidR="00C04318" w:rsidRPr="00453658">
        <w:rPr>
          <w:rFonts w:cstheme="minorHAnsi"/>
          <w:szCs w:val="24"/>
        </w:rPr>
        <w:t xml:space="preserve"> electronically. Otherwise, PDF versions can be sent by secure email or by recorded delivery to the named DSL in the new setting. </w:t>
      </w:r>
      <w:r w:rsidR="00615C51" w:rsidRPr="00453658">
        <w:rPr>
          <w:rFonts w:cstheme="minorHAnsi"/>
          <w:szCs w:val="24"/>
        </w:rPr>
        <w:t>A transition event is organised for students with an EHCP in the summer prior to enrolment.</w:t>
      </w:r>
    </w:p>
    <w:p w14:paraId="425A8D7C" w14:textId="77777777" w:rsidR="00C04318" w:rsidRPr="00453658" w:rsidRDefault="00C04318" w:rsidP="00C04318">
      <w:pPr>
        <w:rPr>
          <w:rFonts w:cstheme="minorHAnsi"/>
          <w:szCs w:val="24"/>
        </w:rPr>
      </w:pPr>
    </w:p>
    <w:p w14:paraId="26F29E4C" w14:textId="77777777" w:rsidR="00C04318" w:rsidRPr="00453658" w:rsidRDefault="00C04318" w:rsidP="00C04318">
      <w:pPr>
        <w:pStyle w:val="Heading3"/>
        <w:rPr>
          <w:rFonts w:asciiTheme="minorHAnsi" w:hAnsiTheme="minorHAnsi" w:cstheme="minorHAnsi"/>
        </w:rPr>
      </w:pPr>
      <w:bookmarkStart w:id="78" w:name="_Toc25672603"/>
      <w:bookmarkStart w:id="79" w:name="_Toc49281229"/>
      <w:bookmarkStart w:id="80" w:name="_Toc20235856"/>
      <w:r w:rsidRPr="00453658">
        <w:rPr>
          <w:rFonts w:asciiTheme="minorHAnsi" w:hAnsiTheme="minorHAnsi" w:cstheme="minorHAnsi"/>
        </w:rPr>
        <w:t>Recording</w:t>
      </w:r>
      <w:bookmarkEnd w:id="78"/>
      <w:bookmarkEnd w:id="79"/>
      <w:r w:rsidRPr="00453658">
        <w:rPr>
          <w:rFonts w:asciiTheme="minorHAnsi" w:hAnsiTheme="minorHAnsi" w:cstheme="minorHAnsi"/>
        </w:rPr>
        <w:t xml:space="preserve"> </w:t>
      </w:r>
    </w:p>
    <w:p w14:paraId="44AF91B1" w14:textId="132AD47F" w:rsidR="00C04318" w:rsidRPr="00453658" w:rsidRDefault="00C04318" w:rsidP="00C04318">
      <w:pPr>
        <w:pStyle w:val="Content"/>
        <w:rPr>
          <w:rFonts w:cstheme="minorHAnsi"/>
          <w:szCs w:val="24"/>
        </w:rPr>
      </w:pPr>
      <w:r w:rsidRPr="00453658">
        <w:rPr>
          <w:rFonts w:cstheme="minorHAnsi"/>
          <w:szCs w:val="24"/>
        </w:rPr>
        <w:t xml:space="preserve">Recording of concerns should take place as close in time to the incident as reasonably possible, by using </w:t>
      </w:r>
      <w:r w:rsidR="000E4008" w:rsidRPr="00453658">
        <w:rPr>
          <w:rFonts w:cstheme="minorHAnsi"/>
          <w:szCs w:val="24"/>
        </w:rPr>
        <w:t xml:space="preserve">Pro-Monitor confidential comments. </w:t>
      </w:r>
      <w:r w:rsidR="005D47DE" w:rsidRPr="00453658">
        <w:rPr>
          <w:rFonts w:cstheme="minorHAnsi"/>
          <w:szCs w:val="24"/>
        </w:rPr>
        <w:t xml:space="preserve">However, staff should always speak to </w:t>
      </w:r>
      <w:r w:rsidR="002668D3" w:rsidRPr="00453658">
        <w:rPr>
          <w:rFonts w:cstheme="minorHAnsi"/>
          <w:szCs w:val="24"/>
        </w:rPr>
        <w:t>the</w:t>
      </w:r>
      <w:r w:rsidR="005D47DE" w:rsidRPr="00453658">
        <w:rPr>
          <w:rFonts w:cstheme="minorHAnsi"/>
          <w:szCs w:val="24"/>
        </w:rPr>
        <w:t xml:space="preserve"> DSL</w:t>
      </w:r>
      <w:r w:rsidR="002668D3" w:rsidRPr="00453658">
        <w:rPr>
          <w:rFonts w:cstheme="minorHAnsi"/>
          <w:szCs w:val="24"/>
        </w:rPr>
        <w:t>, DDSL</w:t>
      </w:r>
      <w:r w:rsidR="005D47DE" w:rsidRPr="00453658">
        <w:rPr>
          <w:rFonts w:cstheme="minorHAnsi"/>
          <w:szCs w:val="24"/>
        </w:rPr>
        <w:t xml:space="preserve"> or</w:t>
      </w:r>
      <w:r w:rsidR="002668D3" w:rsidRPr="00453658">
        <w:rPr>
          <w:rFonts w:cstheme="minorHAnsi"/>
          <w:szCs w:val="24"/>
        </w:rPr>
        <w:t xml:space="preserve"> members of the Safeguarding team</w:t>
      </w:r>
      <w:r w:rsidR="005D47DE" w:rsidRPr="00453658">
        <w:rPr>
          <w:rFonts w:cstheme="minorHAnsi"/>
          <w:szCs w:val="24"/>
        </w:rPr>
        <w:t xml:space="preserve"> immediately either in person or by phone.</w:t>
      </w:r>
    </w:p>
    <w:p w14:paraId="1E75031A" w14:textId="77777777" w:rsidR="000E4008" w:rsidRPr="00453658" w:rsidRDefault="000E4008" w:rsidP="00C04318">
      <w:pPr>
        <w:pStyle w:val="Content"/>
        <w:rPr>
          <w:rFonts w:cstheme="minorHAnsi"/>
          <w:szCs w:val="24"/>
        </w:rPr>
      </w:pPr>
    </w:p>
    <w:p w14:paraId="0A04C115" w14:textId="77777777" w:rsidR="00C04318" w:rsidRPr="00453658" w:rsidRDefault="00C04318" w:rsidP="00C04318">
      <w:pPr>
        <w:pStyle w:val="NoSpacing"/>
        <w:rPr>
          <w:rFonts w:cstheme="minorHAnsi"/>
          <w:sz w:val="24"/>
          <w:szCs w:val="24"/>
        </w:rPr>
      </w:pPr>
    </w:p>
    <w:p w14:paraId="737004CA" w14:textId="77777777" w:rsidR="00C04318" w:rsidRPr="00453658" w:rsidRDefault="00C04318" w:rsidP="00C04318">
      <w:pPr>
        <w:pStyle w:val="Heading2"/>
        <w:rPr>
          <w:rFonts w:cstheme="minorHAnsi"/>
          <w:sz w:val="24"/>
          <w:szCs w:val="24"/>
        </w:rPr>
      </w:pPr>
      <w:bookmarkStart w:id="81" w:name="_Toc25672604"/>
      <w:bookmarkStart w:id="82" w:name="_Toc49281230"/>
      <w:bookmarkStart w:id="83" w:name="_Toc147319419"/>
      <w:r w:rsidRPr="00453658">
        <w:rPr>
          <w:rFonts w:cstheme="minorHAnsi"/>
          <w:sz w:val="24"/>
          <w:szCs w:val="24"/>
        </w:rPr>
        <w:t>Decision-Making</w:t>
      </w:r>
      <w:bookmarkEnd w:id="80"/>
      <w:bookmarkEnd w:id="81"/>
      <w:bookmarkEnd w:id="82"/>
      <w:bookmarkEnd w:id="83"/>
    </w:p>
    <w:p w14:paraId="2B74A222" w14:textId="77777777" w:rsidR="00C04318" w:rsidRPr="00453658" w:rsidRDefault="00C04318" w:rsidP="00C04318">
      <w:pPr>
        <w:pStyle w:val="Content"/>
        <w:rPr>
          <w:rFonts w:cstheme="minorHAnsi"/>
          <w:szCs w:val="24"/>
        </w:rPr>
      </w:pPr>
      <w:r w:rsidRPr="00453658">
        <w:rPr>
          <w:rFonts w:cstheme="minorHAnsi"/>
          <w:szCs w:val="24"/>
        </w:rPr>
        <w:t xml:space="preserve">Once concerns are identified and shared with </w:t>
      </w:r>
      <w:r w:rsidR="000E4008" w:rsidRPr="00453658">
        <w:rPr>
          <w:rFonts w:cstheme="minorHAnsi"/>
          <w:szCs w:val="24"/>
        </w:rPr>
        <w:t>a member of the Safeguarding Team,</w:t>
      </w:r>
      <w:r w:rsidRPr="00453658">
        <w:rPr>
          <w:rFonts w:cstheme="minorHAnsi"/>
          <w:szCs w:val="24"/>
        </w:rPr>
        <w:t xml:space="preserve"> involved staff</w:t>
      </w:r>
      <w:r w:rsidRPr="00453658">
        <w:rPr>
          <w:rFonts w:cstheme="minorHAnsi"/>
          <w:b/>
          <w:szCs w:val="24"/>
        </w:rPr>
        <w:t xml:space="preserve"> </w:t>
      </w:r>
      <w:r w:rsidRPr="00453658">
        <w:rPr>
          <w:rFonts w:cstheme="minorHAnsi"/>
          <w:szCs w:val="24"/>
        </w:rPr>
        <w:t>will</w:t>
      </w:r>
      <w:r w:rsidRPr="00453658">
        <w:rPr>
          <w:rFonts w:cstheme="minorHAnsi"/>
          <w:b/>
          <w:szCs w:val="24"/>
        </w:rPr>
        <w:t xml:space="preserve"> </w:t>
      </w:r>
      <w:r w:rsidRPr="00453658">
        <w:rPr>
          <w:rFonts w:cstheme="minorHAnsi"/>
          <w:szCs w:val="24"/>
        </w:rPr>
        <w:t xml:space="preserve">decide together how best to proceed to support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and to mitigate the risk. DSLs can consult with MASH at any point. </w:t>
      </w:r>
    </w:p>
    <w:p w14:paraId="347CC9CB" w14:textId="77777777" w:rsidR="00531F35" w:rsidRPr="00453658" w:rsidRDefault="00C04318" w:rsidP="00C04318">
      <w:pPr>
        <w:pStyle w:val="Content"/>
        <w:rPr>
          <w:rFonts w:cstheme="minorHAnsi"/>
          <w:szCs w:val="24"/>
        </w:rPr>
      </w:pPr>
      <w:r w:rsidRPr="00453658">
        <w:rPr>
          <w:rFonts w:cstheme="minorHAnsi"/>
          <w:szCs w:val="24"/>
        </w:rPr>
        <w:t xml:space="preserve">Options for action </w:t>
      </w:r>
      <w:r w:rsidR="000E4008" w:rsidRPr="00453658">
        <w:rPr>
          <w:rFonts w:cstheme="minorHAnsi"/>
          <w:szCs w:val="24"/>
        </w:rPr>
        <w:t>include</w:t>
      </w:r>
      <w:r w:rsidRPr="00453658">
        <w:rPr>
          <w:rFonts w:cstheme="minorHAnsi"/>
          <w:szCs w:val="24"/>
        </w:rPr>
        <w:t xml:space="preserve">: </w:t>
      </w:r>
    </w:p>
    <w:p w14:paraId="3256499D" w14:textId="77777777" w:rsidR="00531F35" w:rsidRPr="00453658" w:rsidRDefault="00531F35" w:rsidP="00C04318">
      <w:pPr>
        <w:pStyle w:val="Content"/>
        <w:rPr>
          <w:rFonts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6666"/>
      </w:tblGrid>
      <w:tr w:rsidR="00C04318" w:rsidRPr="00453658" w14:paraId="12E3CDE6" w14:textId="77777777" w:rsidTr="00981413">
        <w:tc>
          <w:tcPr>
            <w:tcW w:w="2405" w:type="dxa"/>
            <w:tcBorders>
              <w:top w:val="threeDEngrave" w:sz="24" w:space="0" w:color="auto"/>
              <w:left w:val="threeDEngrave" w:sz="24" w:space="0" w:color="auto"/>
              <w:bottom w:val="threeDEmboss" w:sz="24" w:space="0" w:color="auto"/>
            </w:tcBorders>
            <w:shd w:val="clear" w:color="auto" w:fill="E7E6E6" w:themeFill="background2"/>
          </w:tcPr>
          <w:p w14:paraId="3352CFD9" w14:textId="77777777" w:rsidR="00C04318" w:rsidRPr="00453658" w:rsidRDefault="00C04318" w:rsidP="00981413">
            <w:pPr>
              <w:pStyle w:val="Content"/>
              <w:rPr>
                <w:rFonts w:cstheme="minorHAnsi"/>
                <w:b/>
                <w:bCs/>
              </w:rPr>
            </w:pPr>
            <w:r w:rsidRPr="00453658">
              <w:rPr>
                <w:rFonts w:cstheme="minorHAnsi"/>
                <w:b/>
                <w:bCs/>
              </w:rPr>
              <w:t>Pastoral Care</w:t>
            </w:r>
          </w:p>
        </w:tc>
        <w:tc>
          <w:tcPr>
            <w:tcW w:w="7521" w:type="dxa"/>
            <w:tcBorders>
              <w:top w:val="threeDEngrave" w:sz="24" w:space="0" w:color="auto"/>
              <w:bottom w:val="threeDEmboss" w:sz="24" w:space="0" w:color="auto"/>
              <w:right w:val="threeDEmboss" w:sz="24" w:space="0" w:color="auto"/>
            </w:tcBorders>
            <w:shd w:val="clear" w:color="auto" w:fill="F2F2F2" w:themeFill="background1" w:themeFillShade="F2"/>
          </w:tcPr>
          <w:p w14:paraId="0AFC7A12" w14:textId="77777777" w:rsidR="00C04318" w:rsidRPr="00453658" w:rsidRDefault="00C91FDF" w:rsidP="00981413">
            <w:pPr>
              <w:pStyle w:val="Content"/>
              <w:rPr>
                <w:rFonts w:cstheme="minorHAnsi"/>
              </w:rPr>
            </w:pPr>
            <w:hyperlink r:id="rId54" w:history="1">
              <w:r w:rsidR="00C04318" w:rsidRPr="00453658">
                <w:rPr>
                  <w:rStyle w:val="Hyperlink"/>
                  <w:rFonts w:cstheme="minorHAnsi"/>
                </w:rPr>
                <w:t xml:space="preserve">Keeping </w:t>
              </w:r>
              <w:r w:rsidR="00EF550A" w:rsidRPr="00453658">
                <w:rPr>
                  <w:rStyle w:val="Hyperlink"/>
                  <w:rFonts w:cstheme="minorHAnsi"/>
                </w:rPr>
                <w:t>Children</w:t>
              </w:r>
              <w:r w:rsidR="00C04318" w:rsidRPr="00453658">
                <w:rPr>
                  <w:rStyle w:val="Hyperlink"/>
                  <w:rFonts w:cstheme="minorHAnsi"/>
                </w:rPr>
                <w:t xml:space="preserve"> Safe in Education</w:t>
              </w:r>
            </w:hyperlink>
            <w:r w:rsidR="00C04318" w:rsidRPr="00453658">
              <w:rPr>
                <w:rFonts w:cstheme="minorHAnsi"/>
              </w:rPr>
              <w:t xml:space="preserve"> </w:t>
            </w:r>
            <w:r w:rsidR="00531904" w:rsidRPr="00453658">
              <w:rPr>
                <w:rFonts w:cstheme="minorHAnsi"/>
              </w:rPr>
              <w:t>2023</w:t>
            </w:r>
            <w:r w:rsidR="00C04318" w:rsidRPr="00453658">
              <w:rPr>
                <w:rFonts w:cstheme="minorHAnsi"/>
                <w:i/>
              </w:rPr>
              <w:t xml:space="preserve"> </w:t>
            </w:r>
            <w:r w:rsidR="00C04318" w:rsidRPr="00453658">
              <w:rPr>
                <w:rFonts w:cstheme="minorHAnsi"/>
              </w:rPr>
              <w:t xml:space="preserve">acknowledges the casework that </w:t>
            </w:r>
            <w:r w:rsidR="00D64434" w:rsidRPr="00453658">
              <w:rPr>
                <w:rFonts w:cstheme="minorHAnsi"/>
              </w:rPr>
              <w:t>college</w:t>
            </w:r>
            <w:r w:rsidR="00C04318" w:rsidRPr="00453658">
              <w:rPr>
                <w:rFonts w:cstheme="minorHAnsi"/>
              </w:rPr>
              <w:t xml:space="preserve">s undertake on a pastoral level. This includes managing any support for the </w:t>
            </w:r>
            <w:r w:rsidR="003371D7" w:rsidRPr="00453658">
              <w:rPr>
                <w:rFonts w:cstheme="minorHAnsi"/>
              </w:rPr>
              <w:t>young</w:t>
            </w:r>
            <w:r w:rsidR="00D64434" w:rsidRPr="00453658">
              <w:rPr>
                <w:rFonts w:cstheme="minorHAnsi"/>
              </w:rPr>
              <w:t xml:space="preserve"> person</w:t>
            </w:r>
            <w:r w:rsidR="00C04318" w:rsidRPr="00453658">
              <w:rPr>
                <w:rFonts w:cstheme="minorHAnsi"/>
              </w:rPr>
              <w:t xml:space="preserve"> internally via the </w:t>
            </w:r>
            <w:r w:rsidR="00D64434" w:rsidRPr="00453658">
              <w:rPr>
                <w:rFonts w:cstheme="minorHAnsi"/>
              </w:rPr>
              <w:t>college</w:t>
            </w:r>
            <w:r w:rsidR="00C04318" w:rsidRPr="00453658">
              <w:rPr>
                <w:rFonts w:cstheme="minorHAnsi"/>
              </w:rPr>
              <w:t>’s own pastoral support processes. If pastoral staff are engaged, they must work alongside safeguarding staff, and DSLs would take the lead on decisions about progressing a case.</w:t>
            </w:r>
          </w:p>
        </w:tc>
      </w:tr>
      <w:tr w:rsidR="00C04318" w:rsidRPr="00453658" w14:paraId="3ABA6EE3" w14:textId="77777777" w:rsidTr="00981413">
        <w:tc>
          <w:tcPr>
            <w:tcW w:w="2405" w:type="dxa"/>
            <w:tcBorders>
              <w:top w:val="threeDEmboss" w:sz="24" w:space="0" w:color="auto"/>
              <w:bottom w:val="threeDEngrave" w:sz="24" w:space="0" w:color="auto"/>
            </w:tcBorders>
            <w:shd w:val="clear" w:color="auto" w:fill="auto"/>
          </w:tcPr>
          <w:p w14:paraId="485E9D5D" w14:textId="77777777" w:rsidR="00C04318" w:rsidRPr="00453658" w:rsidRDefault="00C04318" w:rsidP="00981413">
            <w:pPr>
              <w:pStyle w:val="Content"/>
              <w:rPr>
                <w:rFonts w:cstheme="minorHAnsi"/>
                <w:b/>
                <w:bCs/>
              </w:rPr>
            </w:pPr>
          </w:p>
        </w:tc>
        <w:tc>
          <w:tcPr>
            <w:tcW w:w="7521" w:type="dxa"/>
            <w:tcBorders>
              <w:top w:val="threeDEmboss" w:sz="24" w:space="0" w:color="auto"/>
              <w:bottom w:val="threeDEngrave" w:sz="24" w:space="0" w:color="auto"/>
            </w:tcBorders>
            <w:shd w:val="clear" w:color="auto" w:fill="auto"/>
          </w:tcPr>
          <w:p w14:paraId="70C7C416" w14:textId="77777777" w:rsidR="00C04318" w:rsidRPr="00453658" w:rsidRDefault="00C04318" w:rsidP="00981413">
            <w:pPr>
              <w:pStyle w:val="Content"/>
              <w:rPr>
                <w:rFonts w:cstheme="minorHAnsi"/>
              </w:rPr>
            </w:pPr>
          </w:p>
        </w:tc>
      </w:tr>
      <w:tr w:rsidR="00C04318" w:rsidRPr="00453658" w14:paraId="7048BF47" w14:textId="77777777" w:rsidTr="00981413">
        <w:tc>
          <w:tcPr>
            <w:tcW w:w="2405" w:type="dxa"/>
            <w:tcBorders>
              <w:top w:val="threeDEngrave" w:sz="24" w:space="0" w:color="auto"/>
              <w:left w:val="threeDEngrave" w:sz="24" w:space="0" w:color="auto"/>
              <w:bottom w:val="threeDEmboss" w:sz="24" w:space="0" w:color="auto"/>
            </w:tcBorders>
            <w:shd w:val="clear" w:color="auto" w:fill="E7E6E6" w:themeFill="background2"/>
          </w:tcPr>
          <w:p w14:paraId="1D3CCDB6" w14:textId="77777777" w:rsidR="00C04318" w:rsidRPr="00453658" w:rsidRDefault="00C04318" w:rsidP="00981413">
            <w:pPr>
              <w:pStyle w:val="Content"/>
              <w:rPr>
                <w:rFonts w:cstheme="minorHAnsi"/>
                <w:b/>
              </w:rPr>
            </w:pPr>
            <w:r w:rsidRPr="00453658">
              <w:rPr>
                <w:rFonts w:cstheme="minorHAnsi"/>
                <w:b/>
              </w:rPr>
              <w:t xml:space="preserve">Early Help (MASH) </w:t>
            </w:r>
          </w:p>
          <w:p w14:paraId="40AC9164" w14:textId="77777777" w:rsidR="00C04318" w:rsidRPr="00453658" w:rsidRDefault="00C04318" w:rsidP="00981413">
            <w:pPr>
              <w:pStyle w:val="Content"/>
              <w:rPr>
                <w:rFonts w:cstheme="minorHAnsi"/>
                <w:b/>
                <w:bCs/>
              </w:rPr>
            </w:pPr>
          </w:p>
        </w:tc>
        <w:tc>
          <w:tcPr>
            <w:tcW w:w="7521" w:type="dxa"/>
            <w:tcBorders>
              <w:top w:val="threeDEngrave" w:sz="24" w:space="0" w:color="auto"/>
              <w:bottom w:val="threeDEmboss" w:sz="24" w:space="0" w:color="auto"/>
              <w:right w:val="threeDEmboss" w:sz="24" w:space="0" w:color="auto"/>
            </w:tcBorders>
            <w:shd w:val="clear" w:color="auto" w:fill="F2F2F2" w:themeFill="background1" w:themeFillShade="F2"/>
          </w:tcPr>
          <w:p w14:paraId="37526DBD" w14:textId="77777777" w:rsidR="00C04318" w:rsidRPr="00453658" w:rsidRDefault="00D64434" w:rsidP="00981413">
            <w:pPr>
              <w:pStyle w:val="Content"/>
              <w:rPr>
                <w:rFonts w:cstheme="minorHAnsi"/>
              </w:rPr>
            </w:pPr>
            <w:r w:rsidRPr="00453658">
              <w:rPr>
                <w:rFonts w:cstheme="minorHAnsi"/>
              </w:rPr>
              <w:t>College</w:t>
            </w:r>
            <w:r w:rsidR="00C04318" w:rsidRPr="00453658">
              <w:rPr>
                <w:rFonts w:cstheme="minorHAnsi"/>
              </w:rPr>
              <w:t xml:space="preserve">s can refer </w:t>
            </w:r>
            <w:r w:rsidR="000E4008" w:rsidRPr="00453658">
              <w:rPr>
                <w:rFonts w:cstheme="minorHAnsi"/>
              </w:rPr>
              <w:t>y</w:t>
            </w:r>
            <w:r w:rsidR="003371D7" w:rsidRPr="00453658">
              <w:rPr>
                <w:rFonts w:cstheme="minorHAnsi"/>
              </w:rPr>
              <w:t>oung</w:t>
            </w:r>
            <w:r w:rsidR="00686341" w:rsidRPr="00453658">
              <w:rPr>
                <w:rFonts w:cstheme="minorHAnsi"/>
              </w:rPr>
              <w:t xml:space="preserve"> people</w:t>
            </w:r>
            <w:r w:rsidR="00C04318" w:rsidRPr="00453658">
              <w:rPr>
                <w:rFonts w:cstheme="minorHAnsi"/>
              </w:rPr>
              <w:t xml:space="preserve"> and families for early help assessment and support, with the informed consent of parents. </w:t>
            </w:r>
          </w:p>
        </w:tc>
      </w:tr>
      <w:tr w:rsidR="00C04318" w:rsidRPr="00453658" w14:paraId="18A9F625" w14:textId="77777777" w:rsidTr="00981413">
        <w:tc>
          <w:tcPr>
            <w:tcW w:w="2405" w:type="dxa"/>
            <w:tcBorders>
              <w:top w:val="threeDEmboss" w:sz="24" w:space="0" w:color="auto"/>
              <w:bottom w:val="threeDEngrave" w:sz="24" w:space="0" w:color="auto"/>
            </w:tcBorders>
            <w:shd w:val="clear" w:color="auto" w:fill="auto"/>
          </w:tcPr>
          <w:p w14:paraId="31DEFBE8" w14:textId="77777777" w:rsidR="00C04318" w:rsidRPr="00453658" w:rsidRDefault="00C04318" w:rsidP="00981413">
            <w:pPr>
              <w:pStyle w:val="Content"/>
              <w:rPr>
                <w:rFonts w:cstheme="minorHAnsi"/>
                <w:b/>
              </w:rPr>
            </w:pPr>
          </w:p>
        </w:tc>
        <w:tc>
          <w:tcPr>
            <w:tcW w:w="7521" w:type="dxa"/>
            <w:tcBorders>
              <w:top w:val="threeDEmboss" w:sz="24" w:space="0" w:color="auto"/>
              <w:bottom w:val="threeDEngrave" w:sz="24" w:space="0" w:color="auto"/>
            </w:tcBorders>
            <w:shd w:val="clear" w:color="auto" w:fill="auto"/>
          </w:tcPr>
          <w:p w14:paraId="5272C986" w14:textId="77777777" w:rsidR="00C04318" w:rsidRPr="00453658" w:rsidRDefault="00C04318" w:rsidP="00981413">
            <w:pPr>
              <w:pStyle w:val="Content"/>
              <w:rPr>
                <w:rFonts w:cstheme="minorHAnsi"/>
              </w:rPr>
            </w:pPr>
          </w:p>
        </w:tc>
      </w:tr>
      <w:tr w:rsidR="00C04318" w:rsidRPr="00453658" w14:paraId="30E93903" w14:textId="77777777" w:rsidTr="00981413">
        <w:tc>
          <w:tcPr>
            <w:tcW w:w="2405" w:type="dxa"/>
            <w:tcBorders>
              <w:top w:val="threeDEngrave" w:sz="24" w:space="0" w:color="auto"/>
              <w:left w:val="threeDEngrave" w:sz="24" w:space="0" w:color="auto"/>
              <w:bottom w:val="threeDEngrave" w:sz="24" w:space="0" w:color="auto"/>
            </w:tcBorders>
            <w:shd w:val="clear" w:color="auto" w:fill="E7E6E6" w:themeFill="background2"/>
          </w:tcPr>
          <w:p w14:paraId="4B54A276" w14:textId="77777777" w:rsidR="00C04318" w:rsidRPr="00453658" w:rsidRDefault="00C04318" w:rsidP="00981413">
            <w:pPr>
              <w:pStyle w:val="Content"/>
              <w:rPr>
                <w:rFonts w:cstheme="minorHAnsi"/>
                <w:b/>
              </w:rPr>
            </w:pPr>
            <w:r w:rsidRPr="00453658">
              <w:rPr>
                <w:rFonts w:cstheme="minorHAnsi"/>
                <w:b/>
              </w:rPr>
              <w:lastRenderedPageBreak/>
              <w:t>Referral to statutory services (MASH)</w:t>
            </w:r>
          </w:p>
        </w:tc>
        <w:tc>
          <w:tcPr>
            <w:tcW w:w="7521" w:type="dxa"/>
            <w:tcBorders>
              <w:top w:val="threeDEngrave" w:sz="24" w:space="0" w:color="auto"/>
              <w:bottom w:val="threeDEngrave" w:sz="24" w:space="0" w:color="auto"/>
              <w:right w:val="threeDEngrave" w:sz="24" w:space="0" w:color="auto"/>
            </w:tcBorders>
            <w:shd w:val="clear" w:color="auto" w:fill="F2F2F2" w:themeFill="background1" w:themeFillShade="F2"/>
          </w:tcPr>
          <w:p w14:paraId="08E96B7A" w14:textId="77777777" w:rsidR="00C04318" w:rsidRPr="00453658" w:rsidRDefault="00C04318" w:rsidP="00981413">
            <w:pPr>
              <w:pStyle w:val="Content"/>
              <w:rPr>
                <w:rFonts w:cstheme="minorHAnsi"/>
                <w:b/>
              </w:rPr>
            </w:pPr>
            <w:r w:rsidRPr="00453658">
              <w:rPr>
                <w:rFonts w:cstheme="minorHAnsi"/>
              </w:rPr>
              <w:t>A referral must be made to MASH/</w:t>
            </w:r>
            <w:r w:rsidR="00B614BD" w:rsidRPr="00453658">
              <w:rPr>
                <w:rFonts w:cstheme="minorHAnsi"/>
              </w:rPr>
              <w:t>Children’s Social Care</w:t>
            </w:r>
            <w:r w:rsidRPr="00453658">
              <w:rPr>
                <w:rFonts w:cstheme="minorHAnsi"/>
              </w:rPr>
              <w:t xml:space="preserve"> (and if appropriate the police) immediately if the </w:t>
            </w:r>
            <w:r w:rsidR="003371D7" w:rsidRPr="00453658">
              <w:rPr>
                <w:rFonts w:cstheme="minorHAnsi"/>
              </w:rPr>
              <w:t>young</w:t>
            </w:r>
            <w:r w:rsidR="00D64434" w:rsidRPr="00453658">
              <w:rPr>
                <w:rFonts w:cstheme="minorHAnsi"/>
              </w:rPr>
              <w:t xml:space="preserve"> person</w:t>
            </w:r>
            <w:r w:rsidRPr="00453658">
              <w:rPr>
                <w:rFonts w:cstheme="minorHAnsi"/>
              </w:rPr>
              <w:t xml:space="preserve"> is:</w:t>
            </w:r>
          </w:p>
          <w:p w14:paraId="7DCCDC4B" w14:textId="77777777" w:rsidR="00C04318" w:rsidRPr="00453658" w:rsidRDefault="00C04318" w:rsidP="00F22989">
            <w:pPr>
              <w:pStyle w:val="Content"/>
              <w:numPr>
                <w:ilvl w:val="0"/>
                <w:numId w:val="22"/>
              </w:numPr>
              <w:spacing w:line="240" w:lineRule="auto"/>
              <w:rPr>
                <w:rFonts w:cstheme="minorHAnsi"/>
                <w:b/>
              </w:rPr>
            </w:pPr>
            <w:r w:rsidRPr="00453658">
              <w:rPr>
                <w:rFonts w:cstheme="minorHAnsi"/>
              </w:rPr>
              <w:t xml:space="preserve">A </w:t>
            </w:r>
            <w:r w:rsidR="003371D7" w:rsidRPr="00453658">
              <w:rPr>
                <w:rFonts w:cstheme="minorHAnsi"/>
              </w:rPr>
              <w:t>young</w:t>
            </w:r>
            <w:r w:rsidR="00D64434" w:rsidRPr="00453658">
              <w:rPr>
                <w:rFonts w:cstheme="minorHAnsi"/>
              </w:rPr>
              <w:t xml:space="preserve"> person</w:t>
            </w:r>
            <w:r w:rsidRPr="00453658">
              <w:rPr>
                <w:rFonts w:cstheme="minorHAnsi"/>
              </w:rPr>
              <w:t xml:space="preserve"> in need; defined under the </w:t>
            </w:r>
            <w:r w:rsidR="000E4008" w:rsidRPr="00453658">
              <w:rPr>
                <w:rFonts w:cstheme="minorHAnsi"/>
              </w:rPr>
              <w:t>Childrens</w:t>
            </w:r>
            <w:r w:rsidRPr="00453658">
              <w:rPr>
                <w:rFonts w:cstheme="minorHAnsi"/>
              </w:rPr>
              <w:t xml:space="preserve"> Act 1989 as a </w:t>
            </w:r>
            <w:r w:rsidR="003371D7" w:rsidRPr="00453658">
              <w:rPr>
                <w:rFonts w:cstheme="minorHAnsi"/>
              </w:rPr>
              <w:t>young</w:t>
            </w:r>
            <w:r w:rsidR="00D64434" w:rsidRPr="00453658">
              <w:rPr>
                <w:rFonts w:cstheme="minorHAnsi"/>
              </w:rPr>
              <w:t xml:space="preserve"> person</w:t>
            </w:r>
            <w:r w:rsidRPr="00453658">
              <w:rPr>
                <w:rFonts w:cstheme="minorHAnsi"/>
              </w:rPr>
              <w:t xml:space="preserve"> who is unlikely to achieve or maintain a reasonable level of health or development, or whose health and development is likely to be significantly or further impaired, without the provision of services; or a </w:t>
            </w:r>
            <w:r w:rsidR="003371D7" w:rsidRPr="00453658">
              <w:rPr>
                <w:rFonts w:cstheme="minorHAnsi"/>
              </w:rPr>
              <w:t>young</w:t>
            </w:r>
            <w:r w:rsidR="00D64434" w:rsidRPr="00453658">
              <w:rPr>
                <w:rFonts w:cstheme="minorHAnsi"/>
              </w:rPr>
              <w:t xml:space="preserve"> person</w:t>
            </w:r>
            <w:r w:rsidRPr="00453658">
              <w:rPr>
                <w:rFonts w:cstheme="minorHAnsi"/>
              </w:rPr>
              <w:t xml:space="preserve"> who is disabled</w:t>
            </w:r>
          </w:p>
          <w:p w14:paraId="372C1332" w14:textId="77777777" w:rsidR="00C04318" w:rsidRPr="00453658" w:rsidRDefault="00C04318" w:rsidP="00F22989">
            <w:pPr>
              <w:pStyle w:val="Content"/>
              <w:numPr>
                <w:ilvl w:val="0"/>
                <w:numId w:val="22"/>
              </w:numPr>
              <w:spacing w:line="240" w:lineRule="auto"/>
              <w:rPr>
                <w:rFonts w:cstheme="minorHAnsi"/>
              </w:rPr>
            </w:pPr>
            <w:r w:rsidRPr="00453658">
              <w:rPr>
                <w:rFonts w:cstheme="minorHAnsi"/>
              </w:rPr>
              <w:t>Suffering, or likely suffering, harm.</w:t>
            </w:r>
          </w:p>
        </w:tc>
      </w:tr>
      <w:tr w:rsidR="00C04318" w:rsidRPr="00453658" w14:paraId="75EE2E78" w14:textId="77777777" w:rsidTr="00981413">
        <w:tc>
          <w:tcPr>
            <w:tcW w:w="2405" w:type="dxa"/>
            <w:tcBorders>
              <w:top w:val="threeDEngrave" w:sz="24" w:space="0" w:color="auto"/>
              <w:bottom w:val="threeDEngrave" w:sz="24" w:space="0" w:color="auto"/>
            </w:tcBorders>
            <w:shd w:val="clear" w:color="auto" w:fill="auto"/>
          </w:tcPr>
          <w:p w14:paraId="7E3CE561" w14:textId="77777777" w:rsidR="00C04318" w:rsidRPr="00453658" w:rsidRDefault="00C04318" w:rsidP="00981413">
            <w:pPr>
              <w:pStyle w:val="Content"/>
              <w:rPr>
                <w:rFonts w:cstheme="minorHAnsi"/>
                <w:b/>
              </w:rPr>
            </w:pPr>
          </w:p>
        </w:tc>
        <w:tc>
          <w:tcPr>
            <w:tcW w:w="7521" w:type="dxa"/>
            <w:tcBorders>
              <w:top w:val="threeDEngrave" w:sz="24" w:space="0" w:color="auto"/>
              <w:bottom w:val="threeDEngrave" w:sz="24" w:space="0" w:color="auto"/>
            </w:tcBorders>
            <w:shd w:val="clear" w:color="auto" w:fill="auto"/>
          </w:tcPr>
          <w:p w14:paraId="0138AA69" w14:textId="77777777" w:rsidR="00C04318" w:rsidRPr="00453658" w:rsidRDefault="00C04318" w:rsidP="00981413">
            <w:pPr>
              <w:pStyle w:val="Content"/>
              <w:rPr>
                <w:rFonts w:cstheme="minorHAnsi"/>
              </w:rPr>
            </w:pPr>
          </w:p>
        </w:tc>
      </w:tr>
      <w:tr w:rsidR="00C04318" w:rsidRPr="00453658" w14:paraId="0BDAEF47" w14:textId="77777777" w:rsidTr="00981413">
        <w:tc>
          <w:tcPr>
            <w:tcW w:w="2405" w:type="dxa"/>
            <w:tcBorders>
              <w:top w:val="threeDEngrave" w:sz="24" w:space="0" w:color="auto"/>
              <w:left w:val="threeDEngrave" w:sz="24" w:space="0" w:color="auto"/>
              <w:bottom w:val="threeDEngrave" w:sz="24" w:space="0" w:color="auto"/>
            </w:tcBorders>
            <w:shd w:val="clear" w:color="auto" w:fill="E7E6E6" w:themeFill="background2"/>
          </w:tcPr>
          <w:p w14:paraId="4D79B7DE" w14:textId="77777777" w:rsidR="00C04318" w:rsidRPr="00453658" w:rsidRDefault="00C04318" w:rsidP="00981413">
            <w:pPr>
              <w:pStyle w:val="Content"/>
              <w:rPr>
                <w:rFonts w:cstheme="minorHAnsi"/>
                <w:b/>
              </w:rPr>
            </w:pPr>
            <w:r w:rsidRPr="00453658">
              <w:rPr>
                <w:rFonts w:cstheme="minorHAnsi"/>
                <w:b/>
              </w:rPr>
              <w:t xml:space="preserve">Allegation of harm to a </w:t>
            </w:r>
            <w:r w:rsidR="003371D7" w:rsidRPr="00453658">
              <w:rPr>
                <w:rFonts w:cstheme="minorHAnsi"/>
                <w:b/>
              </w:rPr>
              <w:t>young</w:t>
            </w:r>
            <w:r w:rsidR="00D64434" w:rsidRPr="00453658">
              <w:rPr>
                <w:rFonts w:cstheme="minorHAnsi"/>
                <w:b/>
              </w:rPr>
              <w:t xml:space="preserve"> person</w:t>
            </w:r>
            <w:r w:rsidRPr="00453658">
              <w:rPr>
                <w:rFonts w:cstheme="minorHAnsi"/>
                <w:b/>
              </w:rPr>
              <w:t xml:space="preserve"> by a practitioner</w:t>
            </w:r>
          </w:p>
        </w:tc>
        <w:tc>
          <w:tcPr>
            <w:tcW w:w="7521" w:type="dxa"/>
            <w:tcBorders>
              <w:top w:val="threeDEngrave" w:sz="24" w:space="0" w:color="auto"/>
              <w:bottom w:val="threeDEngrave" w:sz="24" w:space="0" w:color="auto"/>
              <w:right w:val="threeDEngrave" w:sz="24" w:space="0" w:color="auto"/>
            </w:tcBorders>
            <w:shd w:val="clear" w:color="auto" w:fill="F2F2F2" w:themeFill="background1" w:themeFillShade="F2"/>
          </w:tcPr>
          <w:p w14:paraId="518F91D8" w14:textId="77777777" w:rsidR="00C04318" w:rsidRPr="00453658" w:rsidRDefault="00C04318" w:rsidP="00981413">
            <w:pPr>
              <w:pStyle w:val="Content"/>
              <w:rPr>
                <w:rFonts w:cstheme="minorHAnsi"/>
              </w:rPr>
            </w:pPr>
            <w:r w:rsidRPr="00453658">
              <w:rPr>
                <w:rFonts w:cstheme="minorHAnsi"/>
              </w:rPr>
              <w:t xml:space="preserve">If the alleged harm to a </w:t>
            </w:r>
            <w:r w:rsidR="003371D7" w:rsidRPr="00453658">
              <w:rPr>
                <w:rFonts w:cstheme="minorHAnsi"/>
              </w:rPr>
              <w:t>young</w:t>
            </w:r>
            <w:r w:rsidR="00D64434" w:rsidRPr="00453658">
              <w:rPr>
                <w:rFonts w:cstheme="minorHAnsi"/>
              </w:rPr>
              <w:t xml:space="preserve"> person</w:t>
            </w:r>
            <w:r w:rsidRPr="00453658">
              <w:rPr>
                <w:rFonts w:cstheme="minorHAnsi"/>
              </w:rPr>
              <w:t xml:space="preserve"> is caused by a practitioner or a volunteer, the headteacher should be notified immediately and LADO should be consulted. </w:t>
            </w:r>
          </w:p>
        </w:tc>
      </w:tr>
    </w:tbl>
    <w:p w14:paraId="7F5C191C" w14:textId="77777777" w:rsidR="003F4DB2" w:rsidRPr="00453658" w:rsidRDefault="003F4DB2" w:rsidP="00C04318">
      <w:pPr>
        <w:pStyle w:val="Content"/>
        <w:rPr>
          <w:rFonts w:cstheme="minorHAnsi"/>
          <w:szCs w:val="24"/>
        </w:rPr>
      </w:pPr>
    </w:p>
    <w:p w14:paraId="0B3C3146" w14:textId="77777777" w:rsidR="00C04318" w:rsidRPr="00453658" w:rsidRDefault="000E4008" w:rsidP="00C04318">
      <w:pPr>
        <w:pStyle w:val="Content"/>
        <w:rPr>
          <w:rFonts w:cstheme="minorHAnsi"/>
          <w:szCs w:val="24"/>
        </w:rPr>
      </w:pPr>
      <w:r w:rsidRPr="00453658">
        <w:rPr>
          <w:rFonts w:cstheme="minorHAnsi"/>
          <w:szCs w:val="24"/>
        </w:rPr>
        <w:t xml:space="preserve">Other external agencies </w:t>
      </w:r>
      <w:r w:rsidR="00A00645" w:rsidRPr="00453658">
        <w:rPr>
          <w:rFonts w:cstheme="minorHAnsi"/>
          <w:szCs w:val="24"/>
        </w:rPr>
        <w:t xml:space="preserve">for referrals include CAMHS, adult social care or the Police. </w:t>
      </w:r>
      <w:r w:rsidR="00C04318" w:rsidRPr="00453658">
        <w:rPr>
          <w:rFonts w:cstheme="minorHAnsi"/>
          <w:szCs w:val="24"/>
        </w:rPr>
        <w:t xml:space="preserve">Following a number of cases nationally where senior leaders in </w:t>
      </w:r>
      <w:r w:rsidR="00D64434" w:rsidRPr="00453658">
        <w:rPr>
          <w:rFonts w:cstheme="minorHAnsi"/>
          <w:szCs w:val="24"/>
        </w:rPr>
        <w:t>college</w:t>
      </w:r>
      <w:r w:rsidR="00C04318" w:rsidRPr="00453658">
        <w:rPr>
          <w:rFonts w:cstheme="minorHAnsi"/>
          <w:szCs w:val="24"/>
        </w:rPr>
        <w:t xml:space="preserve">s failed to act upon concerns raised by staff, </w:t>
      </w:r>
      <w:hyperlink r:id="rId55" w:history="1">
        <w:r w:rsidR="00C04318" w:rsidRPr="00453658">
          <w:rPr>
            <w:rFonts w:cstheme="minorHAnsi"/>
            <w:color w:val="0563C1" w:themeColor="hyperlink"/>
            <w:szCs w:val="24"/>
            <w:u w:val="single"/>
          </w:rPr>
          <w:t xml:space="preserve">Keeping </w:t>
        </w:r>
        <w:r w:rsidR="00EF550A" w:rsidRPr="00453658">
          <w:rPr>
            <w:rFonts w:cstheme="minorHAnsi"/>
            <w:color w:val="0563C1" w:themeColor="hyperlink"/>
            <w:szCs w:val="24"/>
            <w:u w:val="single"/>
          </w:rPr>
          <w:t>Children</w:t>
        </w:r>
        <w:r w:rsidR="00C04318" w:rsidRPr="00453658">
          <w:rPr>
            <w:rFonts w:cstheme="minorHAnsi"/>
            <w:color w:val="0563C1" w:themeColor="hyperlink"/>
            <w:szCs w:val="24"/>
            <w:u w:val="single"/>
          </w:rPr>
          <w:t xml:space="preserve"> Safe in Education</w:t>
        </w:r>
      </w:hyperlink>
      <w:r w:rsidR="00C04318" w:rsidRPr="00453658">
        <w:rPr>
          <w:rFonts w:cstheme="minorHAnsi"/>
          <w:szCs w:val="24"/>
        </w:rPr>
        <w:t xml:space="preserve"> </w:t>
      </w:r>
      <w:r w:rsidR="00531904" w:rsidRPr="00453658">
        <w:rPr>
          <w:rFonts w:cstheme="minorHAnsi"/>
          <w:szCs w:val="24"/>
        </w:rPr>
        <w:t>2023</w:t>
      </w:r>
      <w:r w:rsidR="00C04318" w:rsidRPr="00453658">
        <w:rPr>
          <w:rFonts w:cstheme="minorHAnsi"/>
          <w:i/>
          <w:szCs w:val="24"/>
        </w:rPr>
        <w:t xml:space="preserve"> </w:t>
      </w:r>
      <w:r w:rsidR="00C04318" w:rsidRPr="00453658">
        <w:rPr>
          <w:rFonts w:cstheme="minorHAnsi"/>
          <w:szCs w:val="24"/>
        </w:rPr>
        <w:t xml:space="preserve">emphasises that any member of staff must contact and/or make a referral to </w:t>
      </w:r>
      <w:r w:rsidRPr="00453658">
        <w:rPr>
          <w:rFonts w:cstheme="minorHAnsi"/>
          <w:szCs w:val="24"/>
        </w:rPr>
        <w:t>Children’s</w:t>
      </w:r>
      <w:r w:rsidR="00C04318" w:rsidRPr="00453658">
        <w:rPr>
          <w:rFonts w:cstheme="minorHAnsi"/>
          <w:szCs w:val="24"/>
        </w:rPr>
        <w:t xml:space="preserve"> Social Care if they are concerned about a </w:t>
      </w:r>
      <w:r w:rsidR="003371D7"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if their DSL does not share their views.</w:t>
      </w:r>
    </w:p>
    <w:p w14:paraId="1F3B05B3" w14:textId="77777777" w:rsidR="00C04318" w:rsidRPr="00453658" w:rsidRDefault="00C04318" w:rsidP="00C04318">
      <w:pPr>
        <w:ind w:right="-22"/>
        <w:rPr>
          <w:rFonts w:cstheme="minorHAnsi"/>
          <w:szCs w:val="24"/>
        </w:rPr>
      </w:pPr>
    </w:p>
    <w:p w14:paraId="36567181" w14:textId="77777777" w:rsidR="00C04318" w:rsidRPr="00453658" w:rsidRDefault="00C04318" w:rsidP="00C04318">
      <w:pPr>
        <w:pStyle w:val="ListParagraph"/>
        <w:ind w:left="0" w:right="-22"/>
        <w:jc w:val="center"/>
        <w:rPr>
          <w:rFonts w:asciiTheme="minorHAnsi" w:hAnsiTheme="minorHAnsi" w:cstheme="minorHAnsi"/>
          <w:sz w:val="24"/>
          <w:szCs w:val="24"/>
        </w:rPr>
      </w:pPr>
      <w:r w:rsidRPr="00453658">
        <w:rPr>
          <w:rFonts w:asciiTheme="minorHAnsi" w:hAnsiTheme="minorHAnsi" w:cstheme="minorHAnsi"/>
          <w:noProof/>
          <w:sz w:val="24"/>
          <w:szCs w:val="24"/>
        </w:rPr>
        <w:drawing>
          <wp:inline distT="0" distB="0" distL="0" distR="0" wp14:anchorId="291655EC" wp14:editId="58EB17D3">
            <wp:extent cx="5029200" cy="4684059"/>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038616" cy="4692829"/>
                    </a:xfrm>
                    <a:prstGeom prst="rect">
                      <a:avLst/>
                    </a:prstGeom>
                  </pic:spPr>
                </pic:pic>
              </a:graphicData>
            </a:graphic>
          </wp:inline>
        </w:drawing>
      </w:r>
    </w:p>
    <w:p w14:paraId="2D4D34A9" w14:textId="77777777" w:rsidR="00C04318" w:rsidRPr="00453658" w:rsidRDefault="00C04318" w:rsidP="00C04318">
      <w:pPr>
        <w:pStyle w:val="ListParagraph"/>
        <w:ind w:right="-22"/>
        <w:rPr>
          <w:rFonts w:asciiTheme="minorHAnsi" w:hAnsiTheme="minorHAnsi" w:cstheme="minorHAnsi"/>
          <w:b w:val="0"/>
          <w:bCs/>
          <w:color w:val="auto"/>
          <w:sz w:val="22"/>
        </w:rPr>
      </w:pPr>
      <w:r w:rsidRPr="00453658">
        <w:rPr>
          <w:rFonts w:asciiTheme="minorHAnsi" w:hAnsiTheme="minorHAnsi" w:cstheme="minorHAnsi"/>
          <w:sz w:val="22"/>
        </w:rPr>
        <w:lastRenderedPageBreak/>
        <w:br/>
      </w:r>
      <w:r w:rsidRPr="00453658">
        <w:rPr>
          <w:rFonts w:asciiTheme="minorHAnsi" w:hAnsiTheme="minorHAnsi" w:cstheme="minorHAnsi"/>
          <w:b w:val="0"/>
          <w:bCs/>
          <w:color w:val="auto"/>
          <w:sz w:val="22"/>
        </w:rPr>
        <w:t>(1) In cases which also involve a concern or an allegation of abuse against a staff member</w:t>
      </w:r>
      <w:r w:rsidR="009D4D78" w:rsidRPr="00453658">
        <w:rPr>
          <w:rFonts w:asciiTheme="minorHAnsi" w:hAnsiTheme="minorHAnsi" w:cstheme="minorHAnsi"/>
          <w:b w:val="0"/>
          <w:bCs/>
          <w:color w:val="auto"/>
          <w:sz w:val="22"/>
        </w:rPr>
        <w:t xml:space="preserve"> the LADO must be informed</w:t>
      </w:r>
      <w:r w:rsidRPr="00453658">
        <w:rPr>
          <w:rFonts w:asciiTheme="minorHAnsi" w:hAnsiTheme="minorHAnsi" w:cstheme="minorHAnsi"/>
          <w:b w:val="0"/>
          <w:bCs/>
          <w:color w:val="auto"/>
          <w:sz w:val="22"/>
        </w:rPr>
        <w:t xml:space="preserve">. </w:t>
      </w:r>
    </w:p>
    <w:p w14:paraId="05EA0639" w14:textId="77777777" w:rsidR="00C04318" w:rsidRPr="00453658" w:rsidRDefault="00C04318" w:rsidP="00C04318">
      <w:pPr>
        <w:pStyle w:val="ListParagraph"/>
        <w:ind w:right="-22"/>
        <w:rPr>
          <w:rFonts w:asciiTheme="minorHAnsi" w:hAnsiTheme="minorHAnsi" w:cstheme="minorHAnsi"/>
          <w:b w:val="0"/>
          <w:bCs/>
          <w:color w:val="auto"/>
          <w:sz w:val="22"/>
        </w:rPr>
      </w:pPr>
      <w:r w:rsidRPr="00453658">
        <w:rPr>
          <w:rFonts w:asciiTheme="minorHAnsi" w:hAnsiTheme="minorHAnsi" w:cstheme="minorHAnsi"/>
          <w:b w:val="0"/>
          <w:bCs/>
          <w:color w:val="auto"/>
          <w:sz w:val="22"/>
        </w:rPr>
        <w:t xml:space="preserve">(2) Early help means providing support as soon as a problem emerges at any point in a </w:t>
      </w:r>
      <w:r w:rsidR="003371D7" w:rsidRPr="00453658">
        <w:rPr>
          <w:rFonts w:asciiTheme="minorHAnsi" w:hAnsiTheme="minorHAnsi" w:cstheme="minorHAnsi"/>
          <w:b w:val="0"/>
          <w:bCs/>
          <w:color w:val="auto"/>
          <w:sz w:val="22"/>
        </w:rPr>
        <w:t>young</w:t>
      </w:r>
      <w:r w:rsidR="00D64434" w:rsidRPr="00453658">
        <w:rPr>
          <w:rFonts w:asciiTheme="minorHAnsi" w:hAnsiTheme="minorHAnsi" w:cstheme="minorHAnsi"/>
          <w:b w:val="0"/>
          <w:bCs/>
          <w:color w:val="auto"/>
          <w:sz w:val="22"/>
        </w:rPr>
        <w:t xml:space="preserve"> person</w:t>
      </w:r>
      <w:r w:rsidRPr="00453658">
        <w:rPr>
          <w:rFonts w:asciiTheme="minorHAnsi" w:hAnsiTheme="minorHAnsi" w:cstheme="minorHAnsi"/>
          <w:b w:val="0"/>
          <w:bCs/>
          <w:color w:val="auto"/>
          <w:sz w:val="22"/>
        </w:rPr>
        <w:t xml:space="preserve">’s life. Where a </w:t>
      </w:r>
      <w:r w:rsidR="003371D7" w:rsidRPr="00453658">
        <w:rPr>
          <w:rFonts w:asciiTheme="minorHAnsi" w:hAnsiTheme="minorHAnsi" w:cstheme="minorHAnsi"/>
          <w:b w:val="0"/>
          <w:bCs/>
          <w:color w:val="auto"/>
          <w:sz w:val="22"/>
        </w:rPr>
        <w:t>young</w:t>
      </w:r>
      <w:r w:rsidR="00D64434" w:rsidRPr="00453658">
        <w:rPr>
          <w:rFonts w:asciiTheme="minorHAnsi" w:hAnsiTheme="minorHAnsi" w:cstheme="minorHAnsi"/>
          <w:b w:val="0"/>
          <w:bCs/>
          <w:color w:val="auto"/>
          <w:sz w:val="22"/>
        </w:rPr>
        <w:t xml:space="preserve"> person</w:t>
      </w:r>
      <w:r w:rsidRPr="00453658">
        <w:rPr>
          <w:rFonts w:asciiTheme="minorHAnsi" w:hAnsiTheme="minorHAnsi" w:cstheme="minorHAnsi"/>
          <w:b w:val="0"/>
          <w:bCs/>
          <w:color w:val="auto"/>
          <w:sz w:val="22"/>
        </w:rPr>
        <w:t xml:space="preserve"> would benefit from co-ordinated early help, an early help inter-agency assessment should be arranged. Chapter one of Working Together to Safeguard </w:t>
      </w:r>
      <w:r w:rsidR="009D4D78" w:rsidRPr="00453658">
        <w:rPr>
          <w:rFonts w:asciiTheme="minorHAnsi" w:hAnsiTheme="minorHAnsi" w:cstheme="minorHAnsi"/>
          <w:b w:val="0"/>
          <w:bCs/>
          <w:color w:val="auto"/>
          <w:sz w:val="22"/>
        </w:rPr>
        <w:t>Children</w:t>
      </w:r>
      <w:r w:rsidRPr="00453658">
        <w:rPr>
          <w:rFonts w:asciiTheme="minorHAnsi" w:hAnsiTheme="minorHAnsi" w:cstheme="minorHAnsi"/>
          <w:b w:val="0"/>
          <w:bCs/>
          <w:color w:val="auto"/>
          <w:sz w:val="22"/>
        </w:rPr>
        <w:t xml:space="preserve"> provides detailed guidance on the early help process. </w:t>
      </w:r>
      <w:r w:rsidRPr="00453658">
        <w:rPr>
          <w:rFonts w:asciiTheme="minorHAnsi" w:hAnsiTheme="minorHAnsi" w:cstheme="minorHAnsi"/>
          <w:b w:val="0"/>
          <w:bCs/>
          <w:color w:val="auto"/>
          <w:sz w:val="22"/>
        </w:rPr>
        <w:br/>
        <w:t xml:space="preserve">(3) Referrals should follow the process set out in the local threshold document and local protocol for assessment. Chapter one of Working Together to Safeguard </w:t>
      </w:r>
      <w:r w:rsidR="009D4D78" w:rsidRPr="00453658">
        <w:rPr>
          <w:rFonts w:asciiTheme="minorHAnsi" w:hAnsiTheme="minorHAnsi" w:cstheme="minorHAnsi"/>
          <w:b w:val="0"/>
          <w:bCs/>
          <w:color w:val="auto"/>
          <w:sz w:val="22"/>
        </w:rPr>
        <w:t>Children</w:t>
      </w:r>
      <w:r w:rsidRPr="00453658">
        <w:rPr>
          <w:rFonts w:asciiTheme="minorHAnsi" w:hAnsiTheme="minorHAnsi" w:cstheme="minorHAnsi"/>
          <w:b w:val="0"/>
          <w:bCs/>
          <w:color w:val="auto"/>
          <w:sz w:val="22"/>
        </w:rPr>
        <w:t>.</w:t>
      </w:r>
    </w:p>
    <w:p w14:paraId="7EAA930D" w14:textId="57684E86" w:rsidR="00A00645" w:rsidRPr="0095735D" w:rsidRDefault="00C04318" w:rsidP="0095735D">
      <w:pPr>
        <w:pStyle w:val="ListParagraph"/>
        <w:ind w:right="-22"/>
        <w:rPr>
          <w:rFonts w:asciiTheme="minorHAnsi" w:hAnsiTheme="minorHAnsi" w:cstheme="minorHAnsi"/>
          <w:b w:val="0"/>
          <w:bCs/>
          <w:color w:val="auto"/>
          <w:sz w:val="22"/>
        </w:rPr>
      </w:pPr>
      <w:r w:rsidRPr="00453658">
        <w:rPr>
          <w:rFonts w:asciiTheme="minorHAnsi" w:hAnsiTheme="minorHAnsi" w:cstheme="minorHAnsi"/>
          <w:b w:val="0"/>
          <w:bCs/>
          <w:color w:val="auto"/>
          <w:sz w:val="22"/>
        </w:rPr>
        <w:t xml:space="preserve">(4) Under the </w:t>
      </w:r>
      <w:r w:rsidR="00A00645" w:rsidRPr="00453658">
        <w:rPr>
          <w:rFonts w:asciiTheme="minorHAnsi" w:hAnsiTheme="minorHAnsi" w:cstheme="minorHAnsi"/>
          <w:b w:val="0"/>
          <w:bCs/>
          <w:color w:val="auto"/>
          <w:sz w:val="22"/>
        </w:rPr>
        <w:t>Childrens</w:t>
      </w:r>
      <w:r w:rsidRPr="00453658">
        <w:rPr>
          <w:rFonts w:asciiTheme="minorHAnsi" w:hAnsiTheme="minorHAnsi" w:cstheme="minorHAnsi"/>
          <w:b w:val="0"/>
          <w:bCs/>
          <w:color w:val="auto"/>
          <w:sz w:val="22"/>
        </w:rPr>
        <w:t xml:space="preserve"> Act 1989, local authorities are required to provide services for </w:t>
      </w:r>
      <w:r w:rsidR="00A00645" w:rsidRPr="00453658">
        <w:rPr>
          <w:rFonts w:asciiTheme="minorHAnsi" w:hAnsiTheme="minorHAnsi" w:cstheme="minorHAnsi"/>
          <w:b w:val="0"/>
          <w:bCs/>
          <w:color w:val="auto"/>
          <w:sz w:val="22"/>
        </w:rPr>
        <w:t>y</w:t>
      </w:r>
      <w:r w:rsidR="003371D7" w:rsidRPr="00453658">
        <w:rPr>
          <w:rFonts w:asciiTheme="minorHAnsi" w:hAnsiTheme="minorHAnsi" w:cstheme="minorHAnsi"/>
          <w:b w:val="0"/>
          <w:bCs/>
          <w:color w:val="auto"/>
          <w:sz w:val="22"/>
        </w:rPr>
        <w:t>oung</w:t>
      </w:r>
      <w:r w:rsidR="00686341" w:rsidRPr="00453658">
        <w:rPr>
          <w:rFonts w:asciiTheme="minorHAnsi" w:hAnsiTheme="minorHAnsi" w:cstheme="minorHAnsi"/>
          <w:b w:val="0"/>
          <w:bCs/>
          <w:color w:val="auto"/>
          <w:sz w:val="22"/>
        </w:rPr>
        <w:t xml:space="preserve"> people</w:t>
      </w:r>
      <w:r w:rsidRPr="00453658">
        <w:rPr>
          <w:rFonts w:asciiTheme="minorHAnsi" w:hAnsiTheme="minorHAnsi" w:cstheme="minorHAnsi"/>
          <w:b w:val="0"/>
          <w:bCs/>
          <w:color w:val="auto"/>
          <w:sz w:val="22"/>
        </w:rPr>
        <w:t xml:space="preserve"> in need for the purposes of safeguarding and promoting their welfare. </w:t>
      </w:r>
      <w:r w:rsidR="003371D7" w:rsidRPr="00453658">
        <w:rPr>
          <w:rFonts w:asciiTheme="minorHAnsi" w:hAnsiTheme="minorHAnsi" w:cstheme="minorHAnsi"/>
          <w:b w:val="0"/>
          <w:bCs/>
          <w:color w:val="auto"/>
          <w:sz w:val="22"/>
        </w:rPr>
        <w:t>Young</w:t>
      </w:r>
      <w:r w:rsidR="00686341" w:rsidRPr="00453658">
        <w:rPr>
          <w:rFonts w:asciiTheme="minorHAnsi" w:hAnsiTheme="minorHAnsi" w:cstheme="minorHAnsi"/>
          <w:b w:val="0"/>
          <w:bCs/>
          <w:color w:val="auto"/>
          <w:sz w:val="22"/>
        </w:rPr>
        <w:t xml:space="preserve"> people</w:t>
      </w:r>
      <w:r w:rsidRPr="00453658">
        <w:rPr>
          <w:rFonts w:asciiTheme="minorHAnsi" w:hAnsiTheme="minorHAnsi" w:cstheme="minorHAnsi"/>
          <w:b w:val="0"/>
          <w:bCs/>
          <w:color w:val="auto"/>
          <w:sz w:val="22"/>
        </w:rPr>
        <w:t xml:space="preserve"> in need may be assessed under section 17 of the </w:t>
      </w:r>
      <w:r w:rsidR="00A00645" w:rsidRPr="00453658">
        <w:rPr>
          <w:rFonts w:asciiTheme="minorHAnsi" w:hAnsiTheme="minorHAnsi" w:cstheme="minorHAnsi"/>
          <w:b w:val="0"/>
          <w:bCs/>
          <w:color w:val="auto"/>
          <w:sz w:val="22"/>
        </w:rPr>
        <w:t xml:space="preserve">Childrens </w:t>
      </w:r>
      <w:r w:rsidRPr="00453658">
        <w:rPr>
          <w:rFonts w:asciiTheme="minorHAnsi" w:hAnsiTheme="minorHAnsi" w:cstheme="minorHAnsi"/>
          <w:b w:val="0"/>
          <w:bCs/>
          <w:color w:val="auto"/>
          <w:sz w:val="22"/>
        </w:rPr>
        <w:t xml:space="preserve">Act 1989. Under section 47 of the </w:t>
      </w:r>
      <w:r w:rsidR="00A00645" w:rsidRPr="00453658">
        <w:rPr>
          <w:rFonts w:asciiTheme="minorHAnsi" w:hAnsiTheme="minorHAnsi" w:cstheme="minorHAnsi"/>
          <w:b w:val="0"/>
          <w:bCs/>
          <w:color w:val="auto"/>
          <w:sz w:val="22"/>
        </w:rPr>
        <w:t xml:space="preserve">Childrens </w:t>
      </w:r>
      <w:r w:rsidRPr="00453658">
        <w:rPr>
          <w:rFonts w:asciiTheme="minorHAnsi" w:hAnsiTheme="minorHAnsi" w:cstheme="minorHAnsi"/>
          <w:b w:val="0"/>
          <w:bCs/>
          <w:color w:val="auto"/>
          <w:sz w:val="22"/>
        </w:rPr>
        <w:t xml:space="preserve">Act 1989, where a local authority has reasonable cause to suspect that a </w:t>
      </w:r>
      <w:r w:rsidR="003371D7" w:rsidRPr="00453658">
        <w:rPr>
          <w:rFonts w:asciiTheme="minorHAnsi" w:hAnsiTheme="minorHAnsi" w:cstheme="minorHAnsi"/>
          <w:b w:val="0"/>
          <w:bCs/>
          <w:color w:val="auto"/>
          <w:sz w:val="22"/>
        </w:rPr>
        <w:t>young</w:t>
      </w:r>
      <w:r w:rsidR="00D64434" w:rsidRPr="00453658">
        <w:rPr>
          <w:rFonts w:asciiTheme="minorHAnsi" w:hAnsiTheme="minorHAnsi" w:cstheme="minorHAnsi"/>
          <w:b w:val="0"/>
          <w:bCs/>
          <w:color w:val="auto"/>
          <w:sz w:val="22"/>
        </w:rPr>
        <w:t xml:space="preserve"> person</w:t>
      </w:r>
      <w:r w:rsidRPr="00453658">
        <w:rPr>
          <w:rFonts w:asciiTheme="minorHAnsi" w:hAnsiTheme="minorHAnsi" w:cstheme="minorHAnsi"/>
          <w:b w:val="0"/>
          <w:bCs/>
          <w:color w:val="auto"/>
          <w:sz w:val="22"/>
        </w:rPr>
        <w:t xml:space="preserve"> is suffering or likely to suffer significant harm, it has a duty to make enquiries to decide whether to take action to safeguard or promote the </w:t>
      </w:r>
      <w:r w:rsidR="003371D7" w:rsidRPr="00453658">
        <w:rPr>
          <w:rFonts w:asciiTheme="minorHAnsi" w:hAnsiTheme="minorHAnsi" w:cstheme="minorHAnsi"/>
          <w:b w:val="0"/>
          <w:bCs/>
          <w:color w:val="auto"/>
          <w:sz w:val="22"/>
        </w:rPr>
        <w:t>young</w:t>
      </w:r>
      <w:r w:rsidR="00D64434" w:rsidRPr="00453658">
        <w:rPr>
          <w:rFonts w:asciiTheme="minorHAnsi" w:hAnsiTheme="minorHAnsi" w:cstheme="minorHAnsi"/>
          <w:b w:val="0"/>
          <w:bCs/>
          <w:color w:val="auto"/>
          <w:sz w:val="22"/>
        </w:rPr>
        <w:t xml:space="preserve"> person</w:t>
      </w:r>
      <w:r w:rsidRPr="00453658">
        <w:rPr>
          <w:rFonts w:asciiTheme="minorHAnsi" w:hAnsiTheme="minorHAnsi" w:cstheme="minorHAnsi"/>
          <w:b w:val="0"/>
          <w:bCs/>
          <w:color w:val="auto"/>
          <w:sz w:val="22"/>
        </w:rPr>
        <w:t xml:space="preserve">’s welfare. Full details are in Chapter one of Working Together to Safeguard </w:t>
      </w:r>
      <w:r w:rsidR="00A00645" w:rsidRPr="00453658">
        <w:rPr>
          <w:rFonts w:asciiTheme="minorHAnsi" w:hAnsiTheme="minorHAnsi" w:cstheme="minorHAnsi"/>
          <w:b w:val="0"/>
          <w:bCs/>
          <w:color w:val="auto"/>
          <w:sz w:val="22"/>
        </w:rPr>
        <w:t>Children</w:t>
      </w:r>
      <w:r w:rsidRPr="00453658">
        <w:rPr>
          <w:rFonts w:asciiTheme="minorHAnsi" w:hAnsiTheme="minorHAnsi" w:cstheme="minorHAnsi"/>
          <w:b w:val="0"/>
          <w:bCs/>
          <w:color w:val="auto"/>
          <w:sz w:val="22"/>
        </w:rPr>
        <w:t xml:space="preserve">. </w:t>
      </w:r>
      <w:r w:rsidRPr="00453658">
        <w:rPr>
          <w:rFonts w:asciiTheme="minorHAnsi" w:hAnsiTheme="minorHAnsi" w:cstheme="minorHAnsi"/>
          <w:b w:val="0"/>
          <w:bCs/>
          <w:color w:val="auto"/>
          <w:sz w:val="22"/>
        </w:rPr>
        <w:br/>
        <w:t>(5) This could include applying for an Emergency Protection Order (EPO).</w:t>
      </w:r>
      <w:bookmarkStart w:id="84" w:name="_Toc20235857"/>
      <w:bookmarkStart w:id="85" w:name="_Toc25672605"/>
      <w:bookmarkStart w:id="86" w:name="_Toc49281231"/>
    </w:p>
    <w:p w14:paraId="70D8641D" w14:textId="77777777" w:rsidR="00C04318" w:rsidRPr="00453658" w:rsidRDefault="00C04318" w:rsidP="00C04318">
      <w:pPr>
        <w:pStyle w:val="Heading2"/>
        <w:rPr>
          <w:rFonts w:cstheme="minorHAnsi"/>
          <w:sz w:val="24"/>
          <w:szCs w:val="24"/>
        </w:rPr>
      </w:pPr>
      <w:bookmarkStart w:id="87" w:name="_Toc147319420"/>
      <w:r w:rsidRPr="00453658">
        <w:rPr>
          <w:rFonts w:cstheme="minorHAnsi"/>
          <w:sz w:val="24"/>
          <w:szCs w:val="24"/>
        </w:rPr>
        <w:t>Referrals</w:t>
      </w:r>
      <w:bookmarkEnd w:id="84"/>
      <w:bookmarkEnd w:id="85"/>
      <w:bookmarkEnd w:id="86"/>
      <w:bookmarkEnd w:id="87"/>
    </w:p>
    <w:p w14:paraId="38859942" w14:textId="77777777" w:rsidR="00C04318" w:rsidRPr="00453658" w:rsidRDefault="00C91FDF" w:rsidP="00DA6170">
      <w:pPr>
        <w:pStyle w:val="Content"/>
        <w:rPr>
          <w:rFonts w:cstheme="minorHAnsi"/>
          <w:szCs w:val="24"/>
        </w:rPr>
      </w:pPr>
      <w:hyperlink r:id="rId57" w:history="1">
        <w:r w:rsidR="00C04318" w:rsidRPr="00453658">
          <w:rPr>
            <w:rStyle w:val="Hyperlink"/>
            <w:rFonts w:cstheme="minorHAnsi"/>
            <w:szCs w:val="24"/>
          </w:rPr>
          <w:t>Multi-agency Safeguarding Hub (MASH)</w:t>
        </w:r>
      </w:hyperlink>
      <w:r w:rsidR="00C04318" w:rsidRPr="00453658">
        <w:rPr>
          <w:rFonts w:cstheme="minorHAnsi"/>
          <w:szCs w:val="24"/>
        </w:rPr>
        <w:t xml:space="preserve"> is Waltham Forest’s single point of referral to social care for concerns regarding </w:t>
      </w:r>
      <w:r w:rsidR="003371D7" w:rsidRPr="00453658">
        <w:rPr>
          <w:rFonts w:cstheme="minorHAnsi"/>
          <w:szCs w:val="24"/>
        </w:rPr>
        <w:t>young</w:t>
      </w:r>
      <w:r w:rsidR="00C04318" w:rsidRPr="00453658">
        <w:rPr>
          <w:rFonts w:cstheme="minorHAnsi"/>
          <w:szCs w:val="24"/>
        </w:rPr>
        <w:t xml:space="preserve"> </w:t>
      </w:r>
      <w:r w:rsidR="00A00645" w:rsidRPr="00453658">
        <w:rPr>
          <w:rFonts w:cstheme="minorHAnsi"/>
          <w:szCs w:val="24"/>
        </w:rPr>
        <w:t>people</w:t>
      </w:r>
      <w:r w:rsidR="00C04318" w:rsidRPr="00453658">
        <w:rPr>
          <w:rFonts w:cstheme="minorHAnsi"/>
          <w:szCs w:val="24"/>
        </w:rPr>
        <w:t xml:space="preserve"> and vulnerable adults</w:t>
      </w:r>
      <w:r w:rsidR="00DA6170" w:rsidRPr="00453658">
        <w:rPr>
          <w:rFonts w:cstheme="minorHAnsi"/>
          <w:szCs w:val="24"/>
        </w:rPr>
        <w:t xml:space="preserve">. The college also keeps up to date with other Local Authority </w:t>
      </w:r>
      <w:r w:rsidR="007C2101" w:rsidRPr="00453658">
        <w:rPr>
          <w:rFonts w:cstheme="minorHAnsi"/>
          <w:szCs w:val="24"/>
        </w:rPr>
        <w:t>procedures</w:t>
      </w:r>
      <w:r w:rsidR="00DA6170" w:rsidRPr="00453658">
        <w:rPr>
          <w:rFonts w:cstheme="minorHAnsi"/>
          <w:szCs w:val="24"/>
        </w:rPr>
        <w:t xml:space="preserve"> where our students reside</w:t>
      </w:r>
      <w:r w:rsidR="009D4D78" w:rsidRPr="00453658">
        <w:rPr>
          <w:rFonts w:cstheme="minorHAnsi"/>
          <w:szCs w:val="24"/>
        </w:rPr>
        <w:t xml:space="preserve"> in a different borough</w:t>
      </w:r>
      <w:r w:rsidR="00DA6170" w:rsidRPr="00453658">
        <w:rPr>
          <w:rFonts w:cstheme="minorHAnsi"/>
          <w:szCs w:val="24"/>
        </w:rPr>
        <w:t>.</w:t>
      </w:r>
      <w:r w:rsidR="00C04318" w:rsidRPr="00453658">
        <w:rPr>
          <w:rFonts w:cstheme="minorHAnsi"/>
          <w:szCs w:val="24"/>
        </w:rPr>
        <w:br/>
      </w:r>
    </w:p>
    <w:p w14:paraId="78554207" w14:textId="77777777" w:rsidR="00C04318" w:rsidRPr="00453658" w:rsidRDefault="00C04318" w:rsidP="00C04318">
      <w:pPr>
        <w:pStyle w:val="Content"/>
        <w:rPr>
          <w:rFonts w:cstheme="minorHAnsi"/>
          <w:szCs w:val="24"/>
        </w:rPr>
      </w:pPr>
      <w:r w:rsidRPr="00453658">
        <w:rPr>
          <w:rFonts w:cstheme="minorHAnsi"/>
          <w:szCs w:val="24"/>
        </w:rPr>
        <w:t xml:space="preserve">Referrals to the MASH should be made immediately when there is a concern that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is suffering significant harm or is likely to do so.  It is good practice to notify MASH by phone and/or email to discuss </w:t>
      </w:r>
      <w:r w:rsidR="00757AC8" w:rsidRPr="00453658">
        <w:rPr>
          <w:rFonts w:cstheme="minorHAnsi"/>
          <w:szCs w:val="24"/>
        </w:rPr>
        <w:t xml:space="preserve">the situation </w:t>
      </w:r>
      <w:r w:rsidRPr="00453658">
        <w:rPr>
          <w:rFonts w:cstheme="minorHAnsi"/>
          <w:szCs w:val="24"/>
        </w:rPr>
        <w:t xml:space="preserve">prior to sending a written referral. This will help determine the level of intervention and will also give social care and the police time to decide to come and see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that same day in </w:t>
      </w:r>
      <w:r w:rsidR="00D64434" w:rsidRPr="00453658">
        <w:rPr>
          <w:rFonts w:cstheme="minorHAnsi"/>
          <w:szCs w:val="24"/>
        </w:rPr>
        <w:t>college</w:t>
      </w:r>
      <w:r w:rsidRPr="00453658">
        <w:rPr>
          <w:rFonts w:cstheme="minorHAnsi"/>
          <w:szCs w:val="24"/>
        </w:rPr>
        <w:t>, if deemed necessary.</w:t>
      </w:r>
    </w:p>
    <w:p w14:paraId="79D30A90" w14:textId="77777777" w:rsidR="00C04318" w:rsidRPr="00453658" w:rsidRDefault="00C04318" w:rsidP="00C04318">
      <w:pPr>
        <w:pStyle w:val="Content"/>
        <w:rPr>
          <w:rFonts w:cstheme="minorHAnsi"/>
          <w:szCs w:val="24"/>
        </w:rPr>
      </w:pPr>
    </w:p>
    <w:p w14:paraId="3049389D" w14:textId="77777777" w:rsidR="00A922CC" w:rsidRPr="00453658" w:rsidRDefault="007C2101" w:rsidP="00C04318">
      <w:pPr>
        <w:pStyle w:val="Content"/>
        <w:rPr>
          <w:rFonts w:cstheme="minorHAnsi"/>
          <w:szCs w:val="24"/>
        </w:rPr>
      </w:pPr>
      <w:r w:rsidRPr="00453658">
        <w:rPr>
          <w:rFonts w:cstheme="minorHAnsi"/>
          <w:szCs w:val="24"/>
        </w:rPr>
        <w:t>A</w:t>
      </w:r>
      <w:r w:rsidR="00C04318" w:rsidRPr="00453658">
        <w:rPr>
          <w:rFonts w:cstheme="minorHAnsi"/>
          <w:szCs w:val="24"/>
        </w:rPr>
        <w:t xml:space="preserve"> DSL ordinarily takes responsibility for the referral process, in consultation with staff who know the </w:t>
      </w:r>
      <w:r w:rsidR="003371D7"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w:t>
      </w:r>
      <w:r w:rsidRPr="00453658">
        <w:rPr>
          <w:rFonts w:cstheme="minorHAnsi"/>
          <w:szCs w:val="24"/>
        </w:rPr>
        <w:t>Th</w:t>
      </w:r>
      <w:r w:rsidR="00F805FE" w:rsidRPr="00453658">
        <w:rPr>
          <w:rFonts w:cstheme="minorHAnsi"/>
          <w:szCs w:val="24"/>
        </w:rPr>
        <w:t xml:space="preserve">e completion of a </w:t>
      </w:r>
      <w:r w:rsidRPr="00453658">
        <w:rPr>
          <w:rFonts w:cstheme="minorHAnsi"/>
          <w:szCs w:val="24"/>
        </w:rPr>
        <w:t xml:space="preserve">referral may be delegated to a Designated Member of Staff for Safeguarding, but a DSL must be kept informed of progress. </w:t>
      </w:r>
    </w:p>
    <w:p w14:paraId="040DB415" w14:textId="77777777" w:rsidR="00C04318" w:rsidRPr="00453658" w:rsidRDefault="00A922CC" w:rsidP="00C04318">
      <w:pPr>
        <w:pStyle w:val="Content"/>
        <w:rPr>
          <w:rFonts w:cstheme="minorHAnsi"/>
          <w:szCs w:val="24"/>
        </w:rPr>
      </w:pPr>
      <w:r w:rsidRPr="00453658">
        <w:rPr>
          <w:rFonts w:cstheme="minorHAnsi"/>
          <w:szCs w:val="24"/>
        </w:rPr>
        <w:t>T</w:t>
      </w:r>
      <w:r w:rsidR="00C04318" w:rsidRPr="00453658">
        <w:rPr>
          <w:rFonts w:cstheme="minorHAnsi"/>
          <w:szCs w:val="24"/>
        </w:rPr>
        <w:t xml:space="preserve">here are circumstances where another member of staff must refer without delay: </w:t>
      </w:r>
    </w:p>
    <w:p w14:paraId="1CC24353" w14:textId="77777777" w:rsidR="00C04318" w:rsidRPr="00453658" w:rsidRDefault="00C04318" w:rsidP="00F22989">
      <w:pPr>
        <w:pStyle w:val="Content"/>
        <w:numPr>
          <w:ilvl w:val="0"/>
          <w:numId w:val="23"/>
        </w:numPr>
        <w:rPr>
          <w:rFonts w:cstheme="minorHAnsi"/>
          <w:szCs w:val="24"/>
        </w:rPr>
      </w:pPr>
      <w:r w:rsidRPr="00453658">
        <w:rPr>
          <w:rFonts w:cstheme="minorHAnsi"/>
          <w:szCs w:val="24"/>
        </w:rPr>
        <w:t xml:space="preserve">If for some reason (e.g., during the summer break), the DSL is not available, the referral should be made without delay by any other member of </w:t>
      </w:r>
      <w:r w:rsidR="00D64434" w:rsidRPr="00453658">
        <w:rPr>
          <w:rFonts w:cstheme="minorHAnsi"/>
          <w:szCs w:val="24"/>
        </w:rPr>
        <w:t>college</w:t>
      </w:r>
      <w:r w:rsidRPr="00453658">
        <w:rPr>
          <w:rFonts w:cstheme="minorHAnsi"/>
          <w:szCs w:val="24"/>
        </w:rPr>
        <w:t xml:space="preserve"> staff </w:t>
      </w:r>
    </w:p>
    <w:p w14:paraId="639D9BBF" w14:textId="77777777" w:rsidR="00C04318" w:rsidRPr="00453658" w:rsidRDefault="00C04318" w:rsidP="00F22989">
      <w:pPr>
        <w:pStyle w:val="Content"/>
        <w:numPr>
          <w:ilvl w:val="0"/>
          <w:numId w:val="23"/>
        </w:numPr>
        <w:rPr>
          <w:rFonts w:cstheme="minorHAnsi"/>
          <w:szCs w:val="24"/>
        </w:rPr>
      </w:pPr>
      <w:r w:rsidRPr="00453658">
        <w:rPr>
          <w:rFonts w:cstheme="minorHAnsi"/>
          <w:szCs w:val="24"/>
        </w:rPr>
        <w:t xml:space="preserve">If you disagree with your DSL’s decision not to refer a case to MASH, it is your responsibility to refer the case, and to respectfully inform the DSL that you are doing so. </w:t>
      </w:r>
    </w:p>
    <w:p w14:paraId="306CCB00" w14:textId="77777777" w:rsidR="00C04318" w:rsidRPr="00453658" w:rsidRDefault="00C04318" w:rsidP="00C04318">
      <w:pPr>
        <w:pStyle w:val="Content"/>
        <w:rPr>
          <w:rFonts w:cstheme="minorHAnsi"/>
          <w:szCs w:val="24"/>
        </w:rPr>
      </w:pPr>
      <w:r w:rsidRPr="00453658">
        <w:rPr>
          <w:rFonts w:cstheme="minorHAnsi"/>
          <w:szCs w:val="24"/>
        </w:rPr>
        <w:t>Should another member of staff refer instead, the DSL must be consulted and updated as soon as possible.</w:t>
      </w:r>
    </w:p>
    <w:p w14:paraId="58B485F5" w14:textId="77777777" w:rsidR="00A922CC" w:rsidRPr="00453658" w:rsidRDefault="00A922CC" w:rsidP="00C04318">
      <w:pPr>
        <w:pStyle w:val="Content"/>
        <w:rPr>
          <w:rFonts w:cstheme="minorHAnsi"/>
          <w:szCs w:val="24"/>
        </w:rPr>
      </w:pPr>
    </w:p>
    <w:p w14:paraId="2083E25F" w14:textId="77777777" w:rsidR="00C04318" w:rsidRPr="00453658" w:rsidRDefault="00C04318" w:rsidP="00C04318">
      <w:pPr>
        <w:pStyle w:val="Heading2"/>
        <w:rPr>
          <w:rFonts w:cstheme="minorHAnsi"/>
          <w:sz w:val="24"/>
          <w:szCs w:val="24"/>
        </w:rPr>
      </w:pPr>
      <w:bookmarkStart w:id="88" w:name="_Toc25672632"/>
      <w:bookmarkStart w:id="89" w:name="_Toc49413670"/>
      <w:bookmarkStart w:id="90" w:name="_Toc147319421"/>
      <w:r w:rsidRPr="00453658">
        <w:rPr>
          <w:rFonts w:cstheme="minorHAnsi"/>
          <w:sz w:val="24"/>
          <w:szCs w:val="24"/>
        </w:rPr>
        <w:t>Notifying parents</w:t>
      </w:r>
      <w:bookmarkEnd w:id="88"/>
      <w:bookmarkEnd w:id="89"/>
      <w:bookmarkEnd w:id="90"/>
      <w:r w:rsidRPr="00453658">
        <w:rPr>
          <w:rFonts w:cstheme="minorHAnsi"/>
          <w:sz w:val="24"/>
          <w:szCs w:val="24"/>
        </w:rPr>
        <w:t xml:space="preserve"> </w:t>
      </w:r>
    </w:p>
    <w:p w14:paraId="7E900C3B" w14:textId="77777777" w:rsidR="00C04318" w:rsidRPr="00453658" w:rsidRDefault="00C04318" w:rsidP="00C04318">
      <w:pPr>
        <w:rPr>
          <w:rFonts w:cstheme="minorHAnsi"/>
          <w:szCs w:val="24"/>
        </w:rPr>
      </w:pPr>
      <w:r w:rsidRPr="00453658">
        <w:rPr>
          <w:rFonts w:cstheme="minorHAnsi"/>
          <w:szCs w:val="24"/>
        </w:rPr>
        <w:t xml:space="preserve">The </w:t>
      </w:r>
      <w:r w:rsidR="00D64434" w:rsidRPr="00453658">
        <w:rPr>
          <w:rFonts w:cstheme="minorHAnsi"/>
          <w:szCs w:val="24"/>
        </w:rPr>
        <w:t>college</w:t>
      </w:r>
      <w:r w:rsidRPr="00453658">
        <w:rPr>
          <w:rFonts w:cstheme="minorHAnsi"/>
          <w:szCs w:val="24"/>
        </w:rPr>
        <w:t xml:space="preserve"> will normally seek to discuss any concerns about a </w:t>
      </w:r>
      <w:r w:rsidR="00A922CC" w:rsidRPr="00453658">
        <w:rPr>
          <w:rFonts w:cstheme="minorHAnsi"/>
          <w:szCs w:val="24"/>
        </w:rPr>
        <w:t>student</w:t>
      </w:r>
      <w:r w:rsidRPr="00453658">
        <w:rPr>
          <w:rFonts w:cstheme="minorHAnsi"/>
          <w:szCs w:val="24"/>
        </w:rPr>
        <w:t xml:space="preserve"> with their parents. This must be handled sensitively, and </w:t>
      </w:r>
      <w:r w:rsidR="00A91A52" w:rsidRPr="00453658">
        <w:rPr>
          <w:rFonts w:cstheme="minorHAnsi"/>
          <w:szCs w:val="24"/>
        </w:rPr>
        <w:t>a</w:t>
      </w:r>
      <w:r w:rsidRPr="00453658">
        <w:rPr>
          <w:rFonts w:cstheme="minorHAnsi"/>
          <w:szCs w:val="24"/>
        </w:rPr>
        <w:t xml:space="preserve"> DSL will make usually contact with the parent in the event of a concern, </w:t>
      </w:r>
      <w:r w:rsidR="00864283" w:rsidRPr="00453658">
        <w:rPr>
          <w:rFonts w:cstheme="minorHAnsi"/>
          <w:szCs w:val="24"/>
        </w:rPr>
        <w:t>suspicion,</w:t>
      </w:r>
      <w:r w:rsidRPr="00453658">
        <w:rPr>
          <w:rFonts w:cstheme="minorHAnsi"/>
          <w:szCs w:val="24"/>
        </w:rPr>
        <w:t xml:space="preserve"> or disclosure.  Our focus is the safety and wellbeing of the </w:t>
      </w:r>
      <w:r w:rsidR="00A922CC" w:rsidRPr="00453658">
        <w:rPr>
          <w:rFonts w:cstheme="minorHAnsi"/>
          <w:szCs w:val="24"/>
        </w:rPr>
        <w:t>student</w:t>
      </w:r>
      <w:r w:rsidRPr="00453658">
        <w:rPr>
          <w:rFonts w:cstheme="minorHAnsi"/>
          <w:szCs w:val="24"/>
        </w:rPr>
        <w:t xml:space="preserve">.  Therefore, if the </w:t>
      </w:r>
      <w:r w:rsidR="00D64434" w:rsidRPr="00453658">
        <w:rPr>
          <w:rFonts w:cstheme="minorHAnsi"/>
          <w:szCs w:val="24"/>
        </w:rPr>
        <w:lastRenderedPageBreak/>
        <w:t>college</w:t>
      </w:r>
      <w:r w:rsidRPr="00453658">
        <w:rPr>
          <w:rFonts w:cstheme="minorHAnsi"/>
          <w:szCs w:val="24"/>
        </w:rPr>
        <w:t xml:space="preserve"> believes that notifying parents could increase the risk to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or exacerbate the problem, advice will be sought first from Social Care. </w:t>
      </w:r>
    </w:p>
    <w:p w14:paraId="77323CB3" w14:textId="77777777" w:rsidR="00C04318" w:rsidRPr="00453658" w:rsidRDefault="00C04318" w:rsidP="00C04318">
      <w:pPr>
        <w:pStyle w:val="Content"/>
        <w:rPr>
          <w:rFonts w:cstheme="minorHAnsi"/>
          <w:szCs w:val="24"/>
        </w:rPr>
      </w:pPr>
    </w:p>
    <w:p w14:paraId="5D4F963D" w14:textId="77777777" w:rsidR="00D35D86" w:rsidRPr="00453658" w:rsidRDefault="00D35D86" w:rsidP="00C04318">
      <w:pPr>
        <w:pStyle w:val="Heading2"/>
        <w:rPr>
          <w:rFonts w:cstheme="minorHAnsi"/>
          <w:sz w:val="24"/>
          <w:szCs w:val="24"/>
        </w:rPr>
      </w:pPr>
      <w:bookmarkStart w:id="91" w:name="_Toc147319422"/>
      <w:bookmarkStart w:id="92" w:name="_Toc49281232"/>
      <w:bookmarkStart w:id="93" w:name="_Toc25672607"/>
      <w:r w:rsidRPr="00453658">
        <w:rPr>
          <w:rFonts w:cstheme="minorHAnsi"/>
          <w:sz w:val="24"/>
          <w:szCs w:val="24"/>
        </w:rPr>
        <w:t>Home visits</w:t>
      </w:r>
      <w:bookmarkEnd w:id="91"/>
    </w:p>
    <w:p w14:paraId="24ED5E31" w14:textId="5799591F" w:rsidR="00D35D86" w:rsidRPr="0095735D" w:rsidRDefault="00D35D86" w:rsidP="0095735D">
      <w:pPr>
        <w:pStyle w:val="Content"/>
        <w:rPr>
          <w:rFonts w:cstheme="minorHAnsi"/>
        </w:rPr>
      </w:pPr>
      <w:r w:rsidRPr="00453658">
        <w:rPr>
          <w:rFonts w:cstheme="minorHAnsi"/>
        </w:rPr>
        <w:t>Occasionally, it might be required for a member of staff to visit a student’s house. This might be for a welfare concern or due to a personal tutoring arrangements. On these occasions, a risk assessment should be conducted and signed off by a member of SLT. For welfare visits, two members of staff should attend. For personal tutoring, a full risk assessment should be carried out of the accommodation to ensure that it is suitable for both safety and safeguarding reasons. Considerations should include whether the tuition can take place in a communal area of the house, and whether there are any pets.</w:t>
      </w:r>
    </w:p>
    <w:p w14:paraId="41434150" w14:textId="58A3EC53" w:rsidR="00894B8C" w:rsidRPr="00453658" w:rsidRDefault="00894B8C" w:rsidP="00894B8C">
      <w:pPr>
        <w:pStyle w:val="Heading2"/>
        <w:rPr>
          <w:rFonts w:cstheme="minorHAnsi"/>
          <w:sz w:val="24"/>
          <w:szCs w:val="24"/>
        </w:rPr>
      </w:pPr>
      <w:bookmarkStart w:id="94" w:name="_Toc147319423"/>
      <w:r w:rsidRPr="00453658">
        <w:rPr>
          <w:rFonts w:cstheme="minorHAnsi"/>
          <w:sz w:val="24"/>
          <w:szCs w:val="24"/>
        </w:rPr>
        <w:t>Adultification</w:t>
      </w:r>
      <w:bookmarkEnd w:id="94"/>
      <w:r w:rsidRPr="00453658">
        <w:rPr>
          <w:rFonts w:cstheme="minorHAnsi"/>
          <w:sz w:val="24"/>
          <w:szCs w:val="24"/>
        </w:rPr>
        <w:t xml:space="preserve"> </w:t>
      </w:r>
    </w:p>
    <w:p w14:paraId="2233CA10" w14:textId="4614431A" w:rsidR="0018686E" w:rsidRPr="00453658" w:rsidRDefault="0018686E" w:rsidP="0018686E">
      <w:pPr>
        <w:rPr>
          <w:rFonts w:cstheme="minorHAnsi"/>
        </w:rPr>
      </w:pPr>
      <w:r w:rsidRPr="00453658">
        <w:rPr>
          <w:rFonts w:cstheme="minorHAnsi"/>
        </w:rPr>
        <w:t xml:space="preserve">Adultification happens when a child is treated as if they are more mature, responsible, or less vulnerable than they actually are. This means they are not given the same innocence, protection, or understanding that other children receive. Adultification often stems from bias or discrimination, particularly when it happens outside the home, and it can be influenced by a child’s personal characteristics, background, or lived experiences. When </w:t>
      </w:r>
      <w:r w:rsidR="00291B52" w:rsidRPr="00453658">
        <w:rPr>
          <w:rFonts w:cstheme="minorHAnsi"/>
        </w:rPr>
        <w:t>A</w:t>
      </w:r>
      <w:r w:rsidRPr="00453658">
        <w:rPr>
          <w:rFonts w:cstheme="minorHAnsi"/>
        </w:rPr>
        <w:t>dultification occurs, a child’s rights can be overlooked or not fully upheld (Davis &amp; Marsh, 2020).</w:t>
      </w:r>
    </w:p>
    <w:p w14:paraId="7E9083F3" w14:textId="3B424491" w:rsidR="0018686E" w:rsidRPr="00453658" w:rsidRDefault="0018686E" w:rsidP="0018686E">
      <w:pPr>
        <w:rPr>
          <w:rFonts w:cstheme="minorHAnsi"/>
        </w:rPr>
      </w:pPr>
      <w:r w:rsidRPr="00453658">
        <w:rPr>
          <w:rFonts w:cstheme="minorHAnsi"/>
        </w:rPr>
        <w:t xml:space="preserve">The College is committed to increasing awareness of </w:t>
      </w:r>
      <w:r w:rsidR="00291B52" w:rsidRPr="00453658">
        <w:rPr>
          <w:rFonts w:cstheme="minorHAnsi"/>
        </w:rPr>
        <w:t>A</w:t>
      </w:r>
      <w:r w:rsidRPr="00453658">
        <w:rPr>
          <w:rFonts w:cstheme="minorHAnsi"/>
        </w:rPr>
        <w:t>dultification bias and improving safeguarding practice by using the Professional Inter-Adultification (PIA) Model as one of our key tools. This approach recognises that discrimination</w:t>
      </w:r>
      <w:r w:rsidR="00577EFF" w:rsidRPr="00453658">
        <w:rPr>
          <w:rFonts w:cstheme="minorHAnsi"/>
        </w:rPr>
        <w:t xml:space="preserve"> </w:t>
      </w:r>
      <w:r w:rsidRPr="00453658">
        <w:rPr>
          <w:rFonts w:cstheme="minorHAnsi"/>
        </w:rPr>
        <w:t>can appear in safeguarding systems at individual, organisational, and wider systemic levels, and must be actively challenged.</w:t>
      </w:r>
    </w:p>
    <w:p w14:paraId="23AE11AF" w14:textId="291C2D2C" w:rsidR="0018686E" w:rsidRPr="00453658" w:rsidRDefault="0018686E" w:rsidP="0018686E">
      <w:pPr>
        <w:rPr>
          <w:rFonts w:cstheme="minorHAnsi"/>
        </w:rPr>
      </w:pPr>
      <w:r w:rsidRPr="00453658">
        <w:rPr>
          <w:rFonts w:cstheme="minorHAnsi"/>
        </w:rPr>
        <w:t>SGMC will use the PIA Model to support fair and balanced decision-making within safeguarding, student conduct and disciplinary processes. The model helps us understand how adultification develops, identify early signs of this bias in our setting, and guide the College in taking effective steps to prevent and reduce its impact.</w:t>
      </w:r>
      <w:r w:rsidR="00577EFF" w:rsidRPr="00453658">
        <w:rPr>
          <w:rFonts w:cstheme="minorHAnsi"/>
        </w:rPr>
        <w:t xml:space="preserve"> </w:t>
      </w:r>
    </w:p>
    <w:p w14:paraId="3242AEC6" w14:textId="77777777" w:rsidR="00894B8C" w:rsidRPr="00453658" w:rsidRDefault="00894B8C" w:rsidP="00894B8C">
      <w:pPr>
        <w:rPr>
          <w:rFonts w:cstheme="minorHAnsi"/>
        </w:rPr>
      </w:pPr>
    </w:p>
    <w:p w14:paraId="4337C2D0" w14:textId="77777777" w:rsidR="00C04318" w:rsidRPr="00453658" w:rsidRDefault="00C04318" w:rsidP="00C04318">
      <w:pPr>
        <w:pStyle w:val="Heading2"/>
        <w:rPr>
          <w:rFonts w:cstheme="minorHAnsi"/>
          <w:sz w:val="24"/>
          <w:szCs w:val="24"/>
        </w:rPr>
      </w:pPr>
      <w:bookmarkStart w:id="95" w:name="_Toc147319424"/>
      <w:r w:rsidRPr="00453658">
        <w:rPr>
          <w:rFonts w:cstheme="minorHAnsi"/>
          <w:sz w:val="24"/>
          <w:szCs w:val="24"/>
        </w:rPr>
        <w:t xml:space="preserve">Holding </w:t>
      </w:r>
      <w:r w:rsidR="00A922CC" w:rsidRPr="00453658">
        <w:rPr>
          <w:rFonts w:cstheme="minorHAnsi"/>
          <w:sz w:val="24"/>
          <w:szCs w:val="24"/>
        </w:rPr>
        <w:t>y</w:t>
      </w:r>
      <w:r w:rsidR="003371D7" w:rsidRPr="00453658">
        <w:rPr>
          <w:rFonts w:cstheme="minorHAnsi"/>
          <w:sz w:val="24"/>
          <w:szCs w:val="24"/>
        </w:rPr>
        <w:t>oung</w:t>
      </w:r>
      <w:r w:rsidR="00686341" w:rsidRPr="00453658">
        <w:rPr>
          <w:rFonts w:cstheme="minorHAnsi"/>
          <w:sz w:val="24"/>
          <w:szCs w:val="24"/>
        </w:rPr>
        <w:t xml:space="preserve"> people</w:t>
      </w:r>
      <w:r w:rsidRPr="00453658">
        <w:rPr>
          <w:rFonts w:cstheme="minorHAnsi"/>
          <w:sz w:val="24"/>
          <w:szCs w:val="24"/>
        </w:rPr>
        <w:t xml:space="preserve"> in </w:t>
      </w:r>
      <w:r w:rsidR="00D64434" w:rsidRPr="00453658">
        <w:rPr>
          <w:rFonts w:cstheme="minorHAnsi"/>
          <w:sz w:val="24"/>
          <w:szCs w:val="24"/>
        </w:rPr>
        <w:t>college</w:t>
      </w:r>
      <w:r w:rsidRPr="00453658">
        <w:rPr>
          <w:rFonts w:cstheme="minorHAnsi"/>
          <w:sz w:val="24"/>
          <w:szCs w:val="24"/>
        </w:rPr>
        <w:t xml:space="preserve"> after a referral to MASH</w:t>
      </w:r>
      <w:bookmarkEnd w:id="92"/>
      <w:bookmarkEnd w:id="95"/>
      <w:r w:rsidRPr="00453658">
        <w:rPr>
          <w:rFonts w:cstheme="minorHAnsi"/>
          <w:sz w:val="24"/>
          <w:szCs w:val="24"/>
        </w:rPr>
        <w:t xml:space="preserve"> </w:t>
      </w:r>
    </w:p>
    <w:p w14:paraId="4D397A15" w14:textId="77777777" w:rsidR="00C04318" w:rsidRPr="00453658" w:rsidRDefault="00C04318" w:rsidP="00C04318">
      <w:pPr>
        <w:pStyle w:val="Content"/>
        <w:rPr>
          <w:rFonts w:cstheme="minorHAnsi"/>
          <w:szCs w:val="24"/>
        </w:rPr>
      </w:pPr>
      <w:r w:rsidRPr="00453658">
        <w:rPr>
          <w:rFonts w:cstheme="minorHAnsi"/>
          <w:szCs w:val="24"/>
        </w:rPr>
        <w:t xml:space="preserve">Sometimes MASH social workers and police will want to see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on the day of referral to ensure that they are safe to go home. In such cases, they will ask to keep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in </w:t>
      </w:r>
      <w:r w:rsidR="00D64434" w:rsidRPr="00453658">
        <w:rPr>
          <w:rFonts w:cstheme="minorHAnsi"/>
          <w:szCs w:val="24"/>
        </w:rPr>
        <w:t>college</w:t>
      </w:r>
      <w:r w:rsidRPr="00453658">
        <w:rPr>
          <w:rFonts w:cstheme="minorHAnsi"/>
          <w:szCs w:val="24"/>
        </w:rPr>
        <w:t xml:space="preserve"> until the visit has taken place. This is because it can take time to organi</w:t>
      </w:r>
      <w:r w:rsidR="00A653DE" w:rsidRPr="00453658">
        <w:rPr>
          <w:rFonts w:cstheme="minorHAnsi"/>
          <w:szCs w:val="24"/>
        </w:rPr>
        <w:t>s</w:t>
      </w:r>
      <w:r w:rsidRPr="00453658">
        <w:rPr>
          <w:rFonts w:cstheme="minorHAnsi"/>
          <w:szCs w:val="24"/>
        </w:rPr>
        <w:t>e the visit with an available social worker and</w:t>
      </w:r>
      <w:r w:rsidR="00A653DE" w:rsidRPr="00453658">
        <w:rPr>
          <w:rFonts w:cstheme="minorHAnsi"/>
          <w:szCs w:val="24"/>
        </w:rPr>
        <w:t>/or</w:t>
      </w:r>
      <w:r w:rsidRPr="00453658">
        <w:rPr>
          <w:rFonts w:cstheme="minorHAnsi"/>
          <w:szCs w:val="24"/>
        </w:rPr>
        <w:t xml:space="preserve"> police officer, sometimes families will be asked to wait at </w:t>
      </w:r>
      <w:r w:rsidR="00D64434" w:rsidRPr="00453658">
        <w:rPr>
          <w:rFonts w:cstheme="minorHAnsi"/>
          <w:szCs w:val="24"/>
        </w:rPr>
        <w:t>college</w:t>
      </w:r>
      <w:r w:rsidRPr="00453658">
        <w:rPr>
          <w:rFonts w:cstheme="minorHAnsi"/>
          <w:szCs w:val="24"/>
        </w:rPr>
        <w:t xml:space="preserve"> before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is released to them, and they may be asked not to see their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during this time.  This can be stressful and uncomfortable for both </w:t>
      </w:r>
      <w:r w:rsidR="00D64434" w:rsidRPr="00453658">
        <w:rPr>
          <w:rFonts w:cstheme="minorHAnsi"/>
          <w:szCs w:val="24"/>
        </w:rPr>
        <w:t>college</w:t>
      </w:r>
      <w:r w:rsidRPr="00453658">
        <w:rPr>
          <w:rFonts w:cstheme="minorHAnsi"/>
          <w:szCs w:val="24"/>
        </w:rPr>
        <w:t xml:space="preserve">s and families and sometimes all are kept at </w:t>
      </w:r>
      <w:r w:rsidR="00D64434" w:rsidRPr="00453658">
        <w:rPr>
          <w:rFonts w:cstheme="minorHAnsi"/>
          <w:szCs w:val="24"/>
        </w:rPr>
        <w:t>college</w:t>
      </w:r>
      <w:r w:rsidRPr="00453658">
        <w:rPr>
          <w:rFonts w:cstheme="minorHAnsi"/>
          <w:szCs w:val="24"/>
        </w:rPr>
        <w:t xml:space="preserve"> until late in the evening. </w:t>
      </w:r>
      <w:r w:rsidR="00D64434" w:rsidRPr="00453658">
        <w:rPr>
          <w:rFonts w:cstheme="minorHAnsi"/>
          <w:szCs w:val="24"/>
        </w:rPr>
        <w:t>College</w:t>
      </w:r>
      <w:r w:rsidRPr="00453658">
        <w:rPr>
          <w:rFonts w:cstheme="minorHAnsi"/>
          <w:szCs w:val="24"/>
        </w:rPr>
        <w:t xml:space="preserve"> should prepare families for the length of time this process can take and treat them with compassion and understanding and make every attempt to facilitate this difficult process. </w:t>
      </w:r>
    </w:p>
    <w:p w14:paraId="310D4D46" w14:textId="77777777" w:rsidR="00C04318" w:rsidRPr="00453658" w:rsidRDefault="00C04318" w:rsidP="00C04318">
      <w:pPr>
        <w:pStyle w:val="Content"/>
        <w:rPr>
          <w:rFonts w:cstheme="minorHAnsi"/>
          <w:szCs w:val="24"/>
        </w:rPr>
      </w:pPr>
    </w:p>
    <w:p w14:paraId="404C0797" w14:textId="30FCF06D" w:rsidR="00C04318" w:rsidRPr="0095735D" w:rsidRDefault="00247744" w:rsidP="00C04318">
      <w:pPr>
        <w:pStyle w:val="Content"/>
        <w:rPr>
          <w:rFonts w:cstheme="minorHAnsi"/>
          <w:color w:val="auto"/>
          <w:szCs w:val="24"/>
        </w:rPr>
      </w:pPr>
      <w:r w:rsidRPr="00453658">
        <w:rPr>
          <w:rFonts w:cstheme="minorHAnsi"/>
          <w:szCs w:val="24"/>
        </w:rPr>
        <w:t>We</w:t>
      </w:r>
      <w:r w:rsidR="00C04318" w:rsidRPr="00453658">
        <w:rPr>
          <w:rFonts w:cstheme="minorHAnsi"/>
          <w:szCs w:val="24"/>
        </w:rPr>
        <w:t xml:space="preserve"> do not have powers to prevent a </w:t>
      </w:r>
      <w:r w:rsidR="003371D7"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from leaving their </w:t>
      </w:r>
      <w:r w:rsidR="00D64434" w:rsidRPr="00453658">
        <w:rPr>
          <w:rFonts w:cstheme="minorHAnsi"/>
          <w:szCs w:val="24"/>
        </w:rPr>
        <w:t>college</w:t>
      </w:r>
      <w:r w:rsidR="00C04318" w:rsidRPr="00453658">
        <w:rPr>
          <w:rFonts w:cstheme="minorHAnsi"/>
          <w:szCs w:val="24"/>
        </w:rPr>
        <w:t xml:space="preserve"> when a parent arrives. As such, if a parent refuses to comply with the request for their </w:t>
      </w:r>
      <w:r w:rsidR="003371D7"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to remain in </w:t>
      </w:r>
      <w:r w:rsidR="00D64434" w:rsidRPr="00453658">
        <w:rPr>
          <w:rFonts w:cstheme="minorHAnsi"/>
          <w:szCs w:val="24"/>
        </w:rPr>
        <w:t>college</w:t>
      </w:r>
      <w:r w:rsidR="00C04318" w:rsidRPr="00453658">
        <w:rPr>
          <w:rFonts w:cstheme="minorHAnsi"/>
          <w:szCs w:val="24"/>
        </w:rPr>
        <w:t xml:space="preserve"> until a professional </w:t>
      </w:r>
      <w:r w:rsidR="00E47978" w:rsidRPr="00453658">
        <w:rPr>
          <w:rFonts w:cstheme="minorHAnsi"/>
          <w:szCs w:val="24"/>
        </w:rPr>
        <w:t>can</w:t>
      </w:r>
      <w:r w:rsidR="00C04318" w:rsidRPr="00453658">
        <w:rPr>
          <w:rFonts w:cstheme="minorHAnsi"/>
          <w:szCs w:val="24"/>
        </w:rPr>
        <w:t xml:space="preserve"> speak to them, </w:t>
      </w:r>
      <w:r w:rsidR="00A8142D" w:rsidRPr="00453658">
        <w:rPr>
          <w:rFonts w:cstheme="minorHAnsi"/>
          <w:szCs w:val="24"/>
        </w:rPr>
        <w:t>we will</w:t>
      </w:r>
      <w:r w:rsidR="00C04318" w:rsidRPr="00453658">
        <w:rPr>
          <w:rFonts w:cstheme="minorHAnsi"/>
          <w:szCs w:val="24"/>
        </w:rPr>
        <w:t xml:space="preserve"> inform the parent that </w:t>
      </w:r>
      <w:r w:rsidR="004030AB" w:rsidRPr="00453658">
        <w:rPr>
          <w:rFonts w:cstheme="minorHAnsi"/>
          <w:szCs w:val="24"/>
        </w:rPr>
        <w:t xml:space="preserve">we </w:t>
      </w:r>
      <w:r w:rsidR="00C04318" w:rsidRPr="00453658">
        <w:rPr>
          <w:rFonts w:cstheme="minorHAnsi"/>
          <w:szCs w:val="24"/>
        </w:rPr>
        <w:t>will be alerting emergency services</w:t>
      </w:r>
      <w:r w:rsidR="00A8142D" w:rsidRPr="00453658">
        <w:rPr>
          <w:rFonts w:cstheme="minorHAnsi"/>
          <w:szCs w:val="24"/>
        </w:rPr>
        <w:t>, and then</w:t>
      </w:r>
      <w:r w:rsidR="00C04318" w:rsidRPr="00453658">
        <w:rPr>
          <w:rFonts w:cstheme="minorHAnsi"/>
          <w:szCs w:val="24"/>
        </w:rPr>
        <w:t xml:space="preserve"> inform the social worker and police immediately. </w:t>
      </w:r>
      <w:r w:rsidR="007E3DF7" w:rsidRPr="00453658">
        <w:rPr>
          <w:rFonts w:cstheme="minorHAnsi"/>
          <w:color w:val="auto"/>
          <w:szCs w:val="24"/>
        </w:rPr>
        <w:t xml:space="preserve">This may involve dialling 999 in circumstances where imminent concerns are noted, </w:t>
      </w:r>
      <w:r w:rsidR="003E7B94" w:rsidRPr="00453658">
        <w:rPr>
          <w:rFonts w:cstheme="minorHAnsi"/>
          <w:color w:val="auto"/>
          <w:szCs w:val="24"/>
        </w:rPr>
        <w:t>e.g.</w:t>
      </w:r>
      <w:r w:rsidR="007E3DF7" w:rsidRPr="00453658">
        <w:rPr>
          <w:rFonts w:cstheme="minorHAnsi"/>
          <w:color w:val="auto"/>
          <w:szCs w:val="24"/>
        </w:rPr>
        <w:t xml:space="preserve"> parents under the influence of alcohol or other substances. </w:t>
      </w:r>
    </w:p>
    <w:p w14:paraId="3FCBFD01" w14:textId="77777777" w:rsidR="00C04318" w:rsidRPr="00453658" w:rsidRDefault="00C04318" w:rsidP="00C04318">
      <w:pPr>
        <w:pStyle w:val="Heading2"/>
        <w:rPr>
          <w:rFonts w:cstheme="minorHAnsi"/>
          <w:sz w:val="24"/>
          <w:szCs w:val="24"/>
        </w:rPr>
      </w:pPr>
      <w:bookmarkStart w:id="96" w:name="_Toc49281233"/>
      <w:bookmarkStart w:id="97" w:name="_Toc147319425"/>
      <w:r w:rsidRPr="00453658">
        <w:rPr>
          <w:rFonts w:cstheme="minorHAnsi"/>
          <w:sz w:val="24"/>
          <w:szCs w:val="24"/>
        </w:rPr>
        <w:lastRenderedPageBreak/>
        <w:t xml:space="preserve">Support for </w:t>
      </w:r>
      <w:r w:rsidR="00A91A52" w:rsidRPr="00453658">
        <w:rPr>
          <w:rFonts w:cstheme="minorHAnsi"/>
          <w:sz w:val="24"/>
          <w:szCs w:val="24"/>
        </w:rPr>
        <w:t>students</w:t>
      </w:r>
      <w:r w:rsidRPr="00453658">
        <w:rPr>
          <w:rFonts w:cstheme="minorHAnsi"/>
          <w:sz w:val="24"/>
          <w:szCs w:val="24"/>
        </w:rPr>
        <w:t xml:space="preserve">, </w:t>
      </w:r>
      <w:r w:rsidR="00A91A52" w:rsidRPr="00453658">
        <w:rPr>
          <w:rFonts w:cstheme="minorHAnsi"/>
          <w:sz w:val="24"/>
          <w:szCs w:val="24"/>
        </w:rPr>
        <w:t>families,</w:t>
      </w:r>
      <w:r w:rsidRPr="00453658">
        <w:rPr>
          <w:rFonts w:cstheme="minorHAnsi"/>
          <w:sz w:val="24"/>
          <w:szCs w:val="24"/>
        </w:rPr>
        <w:t xml:space="preserve"> and staff</w:t>
      </w:r>
      <w:bookmarkEnd w:id="93"/>
      <w:bookmarkEnd w:id="96"/>
      <w:bookmarkEnd w:id="97"/>
      <w:r w:rsidRPr="00453658">
        <w:rPr>
          <w:rFonts w:cstheme="minorHAnsi"/>
          <w:sz w:val="24"/>
          <w:szCs w:val="24"/>
        </w:rPr>
        <w:t xml:space="preserve"> </w:t>
      </w:r>
    </w:p>
    <w:p w14:paraId="0FB5DE57" w14:textId="77777777" w:rsidR="00C04318" w:rsidRPr="00453658" w:rsidRDefault="00A91A52" w:rsidP="00C04318">
      <w:pPr>
        <w:rPr>
          <w:rFonts w:cstheme="minorHAnsi"/>
          <w:szCs w:val="24"/>
        </w:rPr>
      </w:pPr>
      <w:r w:rsidRPr="00453658">
        <w:rPr>
          <w:rFonts w:cstheme="minorHAnsi"/>
          <w:szCs w:val="24"/>
        </w:rPr>
        <w:t>A</w:t>
      </w:r>
      <w:r w:rsidR="00C04318" w:rsidRPr="00453658">
        <w:rPr>
          <w:rFonts w:cstheme="minorHAnsi"/>
          <w:szCs w:val="24"/>
        </w:rPr>
        <w:t xml:space="preserve">buse is devastating and traumatic for </w:t>
      </w:r>
      <w:r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Even those parents who hurt their </w:t>
      </w:r>
      <w:r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will be distressed.  It can also result in secondary trauma in those staff who are involved in these cases.  </w:t>
      </w:r>
    </w:p>
    <w:p w14:paraId="4F1F7450" w14:textId="77777777" w:rsidR="00C04318" w:rsidRPr="00453658" w:rsidRDefault="00C04318" w:rsidP="00C04318">
      <w:pPr>
        <w:rPr>
          <w:rFonts w:cstheme="minorHAnsi"/>
          <w:szCs w:val="24"/>
        </w:rPr>
      </w:pPr>
      <w:r w:rsidRPr="00453658">
        <w:rPr>
          <w:rFonts w:cstheme="minorHAnsi"/>
          <w:szCs w:val="24"/>
        </w:rPr>
        <w:t xml:space="preserve">We will support </w:t>
      </w:r>
      <w:r w:rsidR="00A91A52" w:rsidRPr="00453658">
        <w:rPr>
          <w:rFonts w:cstheme="minorHAnsi"/>
          <w:szCs w:val="24"/>
        </w:rPr>
        <w:t>students</w:t>
      </w:r>
      <w:r w:rsidRPr="00453658">
        <w:rPr>
          <w:rFonts w:cstheme="minorHAnsi"/>
          <w:szCs w:val="24"/>
        </w:rPr>
        <w:t xml:space="preserve">, their families, and staff by: </w:t>
      </w:r>
    </w:p>
    <w:p w14:paraId="04BE108F" w14:textId="77777777" w:rsidR="00C04318" w:rsidRPr="00453658" w:rsidRDefault="00C04318" w:rsidP="00F22989">
      <w:pPr>
        <w:pStyle w:val="Content"/>
        <w:numPr>
          <w:ilvl w:val="0"/>
          <w:numId w:val="24"/>
        </w:numPr>
        <w:rPr>
          <w:rFonts w:cstheme="minorHAnsi"/>
          <w:szCs w:val="24"/>
        </w:rPr>
      </w:pPr>
      <w:r w:rsidRPr="00453658">
        <w:rPr>
          <w:rFonts w:cstheme="minorHAnsi"/>
          <w:szCs w:val="24"/>
        </w:rPr>
        <w:t xml:space="preserve">Taking all concerns and disclosures seriously </w:t>
      </w:r>
    </w:p>
    <w:p w14:paraId="0A8DFC38" w14:textId="77777777" w:rsidR="00C04318" w:rsidRPr="00453658" w:rsidRDefault="00C04318" w:rsidP="00F22989">
      <w:pPr>
        <w:pStyle w:val="Content"/>
        <w:numPr>
          <w:ilvl w:val="0"/>
          <w:numId w:val="24"/>
        </w:numPr>
        <w:rPr>
          <w:rFonts w:cstheme="minorHAnsi"/>
          <w:szCs w:val="24"/>
        </w:rPr>
      </w:pPr>
      <w:r w:rsidRPr="00453658">
        <w:rPr>
          <w:rFonts w:cstheme="minorHAnsi"/>
          <w:szCs w:val="24"/>
        </w:rPr>
        <w:t xml:space="preserve">Nominating a link person who will keep all parties informed </w:t>
      </w:r>
    </w:p>
    <w:p w14:paraId="0411A1A7" w14:textId="77777777" w:rsidR="00C04318" w:rsidRPr="00453658" w:rsidRDefault="00C04318" w:rsidP="00F22989">
      <w:pPr>
        <w:pStyle w:val="Content"/>
        <w:numPr>
          <w:ilvl w:val="0"/>
          <w:numId w:val="24"/>
        </w:numPr>
        <w:rPr>
          <w:rFonts w:cstheme="minorHAnsi"/>
          <w:szCs w:val="24"/>
          <w:lang w:eastAsia="en-GB"/>
        </w:rPr>
      </w:pPr>
      <w:r w:rsidRPr="00453658">
        <w:rPr>
          <w:rFonts w:cstheme="minorHAnsi"/>
          <w:szCs w:val="24"/>
          <w:lang w:eastAsia="en-GB"/>
        </w:rPr>
        <w:t>Appointing a separate link person where the DSL is the subject of an allegation</w:t>
      </w:r>
    </w:p>
    <w:p w14:paraId="337324B6" w14:textId="77777777" w:rsidR="00C04318" w:rsidRPr="00453658" w:rsidRDefault="00C04318" w:rsidP="00F22989">
      <w:pPr>
        <w:pStyle w:val="Content"/>
        <w:numPr>
          <w:ilvl w:val="0"/>
          <w:numId w:val="24"/>
        </w:numPr>
        <w:rPr>
          <w:rFonts w:cstheme="minorHAnsi"/>
          <w:szCs w:val="24"/>
        </w:rPr>
      </w:pPr>
      <w:r w:rsidRPr="00453658">
        <w:rPr>
          <w:rFonts w:cstheme="minorHAnsi"/>
          <w:szCs w:val="24"/>
        </w:rPr>
        <w:t>Prioritising mental health and resilience, and accepting that everyone can have a bad day</w:t>
      </w:r>
    </w:p>
    <w:p w14:paraId="635437ED" w14:textId="77777777" w:rsidR="00C04318" w:rsidRPr="00453658" w:rsidRDefault="00C04318" w:rsidP="00F22989">
      <w:pPr>
        <w:pStyle w:val="Content"/>
        <w:numPr>
          <w:ilvl w:val="0"/>
          <w:numId w:val="24"/>
        </w:numPr>
        <w:rPr>
          <w:rFonts w:cstheme="minorHAnsi"/>
          <w:szCs w:val="24"/>
        </w:rPr>
      </w:pPr>
      <w:r w:rsidRPr="00453658">
        <w:rPr>
          <w:rFonts w:cstheme="minorHAnsi"/>
          <w:szCs w:val="24"/>
        </w:rPr>
        <w:t xml:space="preserve">Responding sympathetically to any request from </w:t>
      </w:r>
      <w:r w:rsidR="00A91A52" w:rsidRPr="00453658">
        <w:rPr>
          <w:rFonts w:cstheme="minorHAnsi"/>
          <w:szCs w:val="24"/>
        </w:rPr>
        <w:t>students</w:t>
      </w:r>
      <w:r w:rsidRPr="00453658">
        <w:rPr>
          <w:rFonts w:cstheme="minorHAnsi"/>
          <w:szCs w:val="24"/>
        </w:rPr>
        <w:t xml:space="preserve"> or staff for time out to deal with distress </w:t>
      </w:r>
    </w:p>
    <w:p w14:paraId="30F268D3" w14:textId="77777777" w:rsidR="00C04318" w:rsidRPr="00453658" w:rsidRDefault="00C04318" w:rsidP="00F22989">
      <w:pPr>
        <w:pStyle w:val="Content"/>
        <w:numPr>
          <w:ilvl w:val="0"/>
          <w:numId w:val="24"/>
        </w:numPr>
        <w:rPr>
          <w:rFonts w:cstheme="minorHAnsi"/>
          <w:szCs w:val="24"/>
        </w:rPr>
      </w:pPr>
      <w:r w:rsidRPr="00453658">
        <w:rPr>
          <w:rFonts w:cstheme="minorHAnsi"/>
          <w:szCs w:val="24"/>
        </w:rPr>
        <w:t xml:space="preserve">Maintaining confidentiality and sharing information on a need-to-know basis only with relevant individuals and agencies </w:t>
      </w:r>
    </w:p>
    <w:p w14:paraId="5EAC2571" w14:textId="77777777" w:rsidR="00C04318" w:rsidRPr="00453658" w:rsidRDefault="00C04318" w:rsidP="00F22989">
      <w:pPr>
        <w:pStyle w:val="Content"/>
        <w:numPr>
          <w:ilvl w:val="0"/>
          <w:numId w:val="24"/>
        </w:numPr>
        <w:rPr>
          <w:rFonts w:cstheme="minorHAnsi"/>
          <w:szCs w:val="24"/>
        </w:rPr>
      </w:pPr>
      <w:r w:rsidRPr="00453658">
        <w:rPr>
          <w:rFonts w:cstheme="minorHAnsi"/>
          <w:szCs w:val="24"/>
        </w:rPr>
        <w:t xml:space="preserve">Storing records securely </w:t>
      </w:r>
    </w:p>
    <w:p w14:paraId="0D254223" w14:textId="77777777" w:rsidR="00C04318" w:rsidRPr="00453658" w:rsidRDefault="00C04318" w:rsidP="00F22989">
      <w:pPr>
        <w:pStyle w:val="Content"/>
        <w:numPr>
          <w:ilvl w:val="0"/>
          <w:numId w:val="24"/>
        </w:numPr>
        <w:rPr>
          <w:rFonts w:cstheme="minorHAnsi"/>
          <w:szCs w:val="24"/>
        </w:rPr>
      </w:pPr>
      <w:r w:rsidRPr="00453658">
        <w:rPr>
          <w:rFonts w:cstheme="minorHAnsi"/>
          <w:szCs w:val="24"/>
        </w:rPr>
        <w:t xml:space="preserve">Signposting to helplines, </w:t>
      </w:r>
      <w:r w:rsidR="00E47978" w:rsidRPr="00453658">
        <w:rPr>
          <w:rFonts w:cstheme="minorHAnsi"/>
          <w:szCs w:val="24"/>
        </w:rPr>
        <w:t>counselling,</w:t>
      </w:r>
      <w:r w:rsidRPr="00453658">
        <w:rPr>
          <w:rFonts w:cstheme="minorHAnsi"/>
          <w:szCs w:val="24"/>
        </w:rPr>
        <w:t xml:space="preserve"> or other avenues of external support </w:t>
      </w:r>
    </w:p>
    <w:p w14:paraId="6966E346" w14:textId="77777777" w:rsidR="00C04318" w:rsidRPr="00453658" w:rsidRDefault="00C04318" w:rsidP="00F22989">
      <w:pPr>
        <w:pStyle w:val="Content"/>
        <w:numPr>
          <w:ilvl w:val="0"/>
          <w:numId w:val="24"/>
        </w:numPr>
        <w:rPr>
          <w:rFonts w:cstheme="minorHAnsi"/>
          <w:szCs w:val="24"/>
        </w:rPr>
      </w:pPr>
      <w:r w:rsidRPr="00453658">
        <w:rPr>
          <w:rFonts w:cstheme="minorHAnsi"/>
          <w:szCs w:val="24"/>
        </w:rPr>
        <w:t xml:space="preserve">Following procedures in safeguarding, whistleblowing, </w:t>
      </w:r>
      <w:r w:rsidR="00E47978" w:rsidRPr="00453658">
        <w:rPr>
          <w:rFonts w:cstheme="minorHAnsi"/>
          <w:szCs w:val="24"/>
        </w:rPr>
        <w:t>complaints,</w:t>
      </w:r>
      <w:r w:rsidRPr="00453658">
        <w:rPr>
          <w:rFonts w:cstheme="minorHAnsi"/>
          <w:szCs w:val="24"/>
        </w:rPr>
        <w:t xml:space="preserve"> and disciplinary procedures </w:t>
      </w:r>
    </w:p>
    <w:p w14:paraId="7ED7F35B" w14:textId="1FC00162" w:rsidR="00C04318" w:rsidRPr="0095735D" w:rsidRDefault="00C04318" w:rsidP="0095735D">
      <w:pPr>
        <w:pStyle w:val="Content"/>
        <w:numPr>
          <w:ilvl w:val="0"/>
          <w:numId w:val="24"/>
        </w:numPr>
        <w:rPr>
          <w:rFonts w:cstheme="minorHAnsi"/>
          <w:color w:val="404040" w:themeColor="text1" w:themeTint="BF"/>
          <w:szCs w:val="24"/>
        </w:rPr>
      </w:pPr>
      <w:r w:rsidRPr="00453658">
        <w:rPr>
          <w:rFonts w:cstheme="minorHAnsi"/>
          <w:szCs w:val="24"/>
        </w:rPr>
        <w:t xml:space="preserve">Co-operating fully with relevant statutory agencies. </w:t>
      </w:r>
    </w:p>
    <w:p w14:paraId="2401D07D" w14:textId="77777777" w:rsidR="0095735D" w:rsidRPr="0095735D" w:rsidRDefault="0095735D" w:rsidP="0095735D">
      <w:pPr>
        <w:pStyle w:val="Content"/>
        <w:ind w:left="720"/>
        <w:rPr>
          <w:rFonts w:cstheme="minorHAnsi"/>
          <w:color w:val="404040" w:themeColor="text1" w:themeTint="BF"/>
          <w:szCs w:val="24"/>
        </w:rPr>
      </w:pPr>
    </w:p>
    <w:p w14:paraId="3D9FD86E" w14:textId="77777777" w:rsidR="00C04318" w:rsidRPr="00453658" w:rsidRDefault="00C04318" w:rsidP="003F4DB2">
      <w:pPr>
        <w:pStyle w:val="Heading2"/>
        <w:rPr>
          <w:rFonts w:cstheme="minorHAnsi"/>
          <w:sz w:val="24"/>
          <w:szCs w:val="24"/>
        </w:rPr>
      </w:pPr>
      <w:bookmarkStart w:id="98" w:name="_Toc147319426"/>
      <w:r w:rsidRPr="00453658">
        <w:rPr>
          <w:rFonts w:cstheme="minorHAnsi"/>
          <w:sz w:val="24"/>
          <w:szCs w:val="24"/>
        </w:rPr>
        <w:t>Practitioners’ Code of Conduct</w:t>
      </w:r>
      <w:bookmarkEnd w:id="98"/>
    </w:p>
    <w:p w14:paraId="59E0605F" w14:textId="7B0A3865" w:rsidR="00DC4CEB" w:rsidRPr="00453658" w:rsidRDefault="007818F5" w:rsidP="00C04318">
      <w:pPr>
        <w:rPr>
          <w:rFonts w:cstheme="minorHAnsi"/>
          <w:szCs w:val="24"/>
        </w:rPr>
      </w:pPr>
      <w:r w:rsidRPr="00453658">
        <w:rPr>
          <w:rFonts w:cstheme="minorHAnsi"/>
          <w:szCs w:val="24"/>
        </w:rPr>
        <w:t xml:space="preserve">Practitioners are in a position of trust and authority and have a duty of care towards the </w:t>
      </w:r>
      <w:r w:rsidR="00E0386B" w:rsidRPr="00453658">
        <w:rPr>
          <w:rFonts w:cstheme="minorHAnsi"/>
          <w:szCs w:val="24"/>
        </w:rPr>
        <w:t>y</w:t>
      </w:r>
      <w:r w:rsidRPr="00453658">
        <w:rPr>
          <w:rFonts w:cstheme="minorHAnsi"/>
          <w:szCs w:val="24"/>
        </w:rPr>
        <w:t xml:space="preserve">oung people and young people we work with. </w:t>
      </w:r>
      <w:r w:rsidR="00C04318" w:rsidRPr="00453658">
        <w:rPr>
          <w:rFonts w:cstheme="minorHAnsi"/>
          <w:szCs w:val="24"/>
        </w:rPr>
        <w:t>This policy should be read alongside the</w:t>
      </w:r>
      <w:r w:rsidR="00B60319" w:rsidRPr="00453658">
        <w:rPr>
          <w:rFonts w:cstheme="minorHAnsi"/>
          <w:szCs w:val="24"/>
        </w:rPr>
        <w:t xml:space="preserve"> </w:t>
      </w:r>
      <w:r w:rsidR="00A963F6" w:rsidRPr="00453658">
        <w:rPr>
          <w:rFonts w:cstheme="minorHAnsi"/>
          <w:szCs w:val="24"/>
        </w:rPr>
        <w:t xml:space="preserve">Staff </w:t>
      </w:r>
      <w:r w:rsidRPr="00453658">
        <w:rPr>
          <w:rFonts w:cstheme="minorHAnsi"/>
          <w:szCs w:val="24"/>
        </w:rPr>
        <w:t xml:space="preserve">Safeguarding </w:t>
      </w:r>
      <w:r w:rsidR="00C04318" w:rsidRPr="00453658">
        <w:rPr>
          <w:rFonts w:cstheme="minorHAnsi"/>
          <w:szCs w:val="24"/>
        </w:rPr>
        <w:t>Code of Conduct</w:t>
      </w:r>
      <w:r w:rsidRPr="00453658">
        <w:rPr>
          <w:rFonts w:cstheme="minorHAnsi"/>
          <w:szCs w:val="24"/>
        </w:rPr>
        <w:t>, which is found on the staff dashboard</w:t>
      </w:r>
      <w:r w:rsidR="00A963F6" w:rsidRPr="00453658">
        <w:rPr>
          <w:rFonts w:cstheme="minorHAnsi"/>
          <w:szCs w:val="24"/>
        </w:rPr>
        <w:t xml:space="preserve"> and contained as an Appendix to this policy</w:t>
      </w:r>
      <w:r w:rsidR="00C04318" w:rsidRPr="00453658">
        <w:rPr>
          <w:rFonts w:cstheme="minorHAnsi"/>
          <w:szCs w:val="24"/>
        </w:rPr>
        <w:t xml:space="preserve">. </w:t>
      </w:r>
    </w:p>
    <w:p w14:paraId="0FDE008B" w14:textId="77777777" w:rsidR="00DC4CEB" w:rsidRPr="0095735D" w:rsidRDefault="00DC4CEB" w:rsidP="00DC4CEB">
      <w:pPr>
        <w:pStyle w:val="Heading1"/>
        <w:rPr>
          <w:rFonts w:asciiTheme="minorHAnsi" w:hAnsiTheme="minorHAnsi" w:cstheme="minorHAnsi"/>
          <w:color w:val="44546A" w:themeColor="text2"/>
          <w:sz w:val="24"/>
          <w:szCs w:val="24"/>
        </w:rPr>
      </w:pPr>
      <w:bookmarkStart w:id="99" w:name="_Toc50651001"/>
      <w:bookmarkStart w:id="100" w:name="_Toc147319427"/>
      <w:r w:rsidRPr="0095735D">
        <w:rPr>
          <w:rFonts w:asciiTheme="minorHAnsi" w:hAnsiTheme="minorHAnsi" w:cstheme="minorHAnsi"/>
          <w:color w:val="44546A" w:themeColor="text2"/>
          <w:sz w:val="24"/>
          <w:szCs w:val="24"/>
        </w:rPr>
        <w:t>Staff training</w:t>
      </w:r>
      <w:bookmarkEnd w:id="99"/>
      <w:bookmarkEnd w:id="100"/>
      <w:r w:rsidRPr="0095735D">
        <w:rPr>
          <w:rFonts w:asciiTheme="minorHAnsi" w:hAnsiTheme="minorHAnsi" w:cstheme="minorHAnsi"/>
          <w:color w:val="44546A" w:themeColor="text2"/>
          <w:sz w:val="24"/>
          <w:szCs w:val="24"/>
        </w:rPr>
        <w:t xml:space="preserve"> </w:t>
      </w:r>
    </w:p>
    <w:p w14:paraId="52C79AC7" w14:textId="77777777" w:rsidR="00DC4CEB" w:rsidRPr="00453658" w:rsidRDefault="00DC4CEB" w:rsidP="00DC4CEB">
      <w:pPr>
        <w:tabs>
          <w:tab w:val="left" w:pos="284"/>
        </w:tabs>
        <w:rPr>
          <w:rFonts w:cstheme="minorHAnsi"/>
          <w:szCs w:val="24"/>
        </w:rPr>
      </w:pPr>
    </w:p>
    <w:p w14:paraId="4E89ACAB" w14:textId="77777777" w:rsidR="00DC4CEB" w:rsidRPr="00453658" w:rsidRDefault="00DC4CEB" w:rsidP="00DC4CEB">
      <w:pPr>
        <w:tabs>
          <w:tab w:val="left" w:pos="284"/>
        </w:tabs>
        <w:rPr>
          <w:rFonts w:cstheme="minorHAnsi"/>
        </w:rPr>
      </w:pPr>
      <w:r w:rsidRPr="00453658">
        <w:rPr>
          <w:rFonts w:cstheme="minorHAnsi"/>
          <w:szCs w:val="24"/>
        </w:rPr>
        <w:t xml:space="preserve">It is important that all staff have training to enable them to recognise the possible signs of abuse, neglect, exploitation, and radicalisation and to know what to do if they have a concern. New staff, volunteers, and governors, including supply staff, will receive a </w:t>
      </w:r>
      <w:r w:rsidRPr="00453658">
        <w:rPr>
          <w:rFonts w:cstheme="minorHAnsi"/>
        </w:rPr>
        <w:t>safeguarding induction:</w:t>
      </w:r>
    </w:p>
    <w:p w14:paraId="12B1F6F0" w14:textId="77777777" w:rsidR="00DC4CEB" w:rsidRPr="00453658" w:rsidRDefault="00DC4CEB" w:rsidP="00F22989">
      <w:pPr>
        <w:pStyle w:val="ListParagraph"/>
        <w:numPr>
          <w:ilvl w:val="0"/>
          <w:numId w:val="79"/>
        </w:numPr>
        <w:tabs>
          <w:tab w:val="left" w:pos="284"/>
        </w:tabs>
        <w:rPr>
          <w:rFonts w:asciiTheme="minorHAnsi" w:hAnsiTheme="minorHAnsi" w:cstheme="minorHAnsi"/>
          <w:b w:val="0"/>
          <w:bCs/>
          <w:color w:val="auto"/>
          <w:sz w:val="22"/>
        </w:rPr>
      </w:pPr>
      <w:r w:rsidRPr="00453658">
        <w:rPr>
          <w:rFonts w:asciiTheme="minorHAnsi" w:hAnsiTheme="minorHAnsi" w:cstheme="minorHAnsi"/>
          <w:b w:val="0"/>
          <w:bCs/>
          <w:color w:val="auto"/>
          <w:sz w:val="22"/>
        </w:rPr>
        <w:t>the safeguarding policy</w:t>
      </w:r>
    </w:p>
    <w:p w14:paraId="505B0E5B" w14:textId="77777777" w:rsidR="00DC4CEB" w:rsidRPr="00453658" w:rsidRDefault="00DC4CEB" w:rsidP="00F22989">
      <w:pPr>
        <w:pStyle w:val="ListParagraph"/>
        <w:numPr>
          <w:ilvl w:val="0"/>
          <w:numId w:val="79"/>
        </w:numPr>
        <w:tabs>
          <w:tab w:val="left" w:pos="284"/>
        </w:tabs>
        <w:rPr>
          <w:rFonts w:asciiTheme="minorHAnsi" w:hAnsiTheme="minorHAnsi" w:cstheme="minorHAnsi"/>
          <w:b w:val="0"/>
          <w:bCs/>
          <w:color w:val="auto"/>
          <w:sz w:val="22"/>
        </w:rPr>
      </w:pPr>
      <w:r w:rsidRPr="00453658">
        <w:rPr>
          <w:rFonts w:asciiTheme="minorHAnsi" w:hAnsiTheme="minorHAnsi" w:cstheme="minorHAnsi"/>
          <w:b w:val="0"/>
          <w:bCs/>
          <w:color w:val="auto"/>
          <w:sz w:val="22"/>
        </w:rPr>
        <w:t>the online safety policy</w:t>
      </w:r>
    </w:p>
    <w:p w14:paraId="5042A99A" w14:textId="77777777" w:rsidR="00DC4CEB" w:rsidRPr="00453658" w:rsidRDefault="00DC4CEB" w:rsidP="00F22989">
      <w:pPr>
        <w:pStyle w:val="ListParagraph"/>
        <w:numPr>
          <w:ilvl w:val="0"/>
          <w:numId w:val="79"/>
        </w:numPr>
        <w:tabs>
          <w:tab w:val="left" w:pos="284"/>
        </w:tabs>
        <w:rPr>
          <w:rFonts w:asciiTheme="minorHAnsi" w:hAnsiTheme="minorHAnsi" w:cstheme="minorHAnsi"/>
          <w:b w:val="0"/>
          <w:bCs/>
          <w:color w:val="auto"/>
          <w:sz w:val="22"/>
        </w:rPr>
      </w:pPr>
      <w:r w:rsidRPr="00453658">
        <w:rPr>
          <w:rFonts w:asciiTheme="minorHAnsi" w:hAnsiTheme="minorHAnsi" w:cstheme="minorHAnsi"/>
          <w:b w:val="0"/>
          <w:bCs/>
          <w:color w:val="auto"/>
          <w:sz w:val="22"/>
        </w:rPr>
        <w:t xml:space="preserve">the staff behaviour policy (code of conduct) </w:t>
      </w:r>
    </w:p>
    <w:p w14:paraId="28714C0B" w14:textId="4F1FCCE5" w:rsidR="00DC4CEB" w:rsidRPr="00397B5F" w:rsidRDefault="00DC4CEB" w:rsidP="00F22989">
      <w:pPr>
        <w:pStyle w:val="ListParagraph"/>
        <w:numPr>
          <w:ilvl w:val="0"/>
          <w:numId w:val="79"/>
        </w:numPr>
        <w:tabs>
          <w:tab w:val="left" w:pos="284"/>
        </w:tabs>
        <w:rPr>
          <w:rFonts w:asciiTheme="minorHAnsi" w:hAnsiTheme="minorHAnsi" w:cstheme="minorHAnsi"/>
          <w:b w:val="0"/>
          <w:bCs/>
          <w:color w:val="auto"/>
          <w:sz w:val="22"/>
        </w:rPr>
      </w:pPr>
      <w:r w:rsidRPr="00397B5F">
        <w:rPr>
          <w:rFonts w:asciiTheme="minorHAnsi" w:hAnsiTheme="minorHAnsi" w:cstheme="minorHAnsi"/>
          <w:b w:val="0"/>
          <w:bCs/>
          <w:color w:val="auto"/>
          <w:sz w:val="22"/>
        </w:rPr>
        <w:t>the identity and role of the DSL</w:t>
      </w:r>
      <w:r w:rsidR="00397B5F" w:rsidRPr="00397B5F">
        <w:rPr>
          <w:rFonts w:asciiTheme="minorHAnsi" w:hAnsiTheme="minorHAnsi" w:cstheme="minorHAnsi"/>
          <w:b w:val="0"/>
          <w:bCs/>
          <w:color w:val="auto"/>
          <w:sz w:val="22"/>
        </w:rPr>
        <w:t xml:space="preserve">, DDSL and wider Safeguarding team. </w:t>
      </w:r>
    </w:p>
    <w:p w14:paraId="1D7F0655" w14:textId="77777777" w:rsidR="00DC4CEB" w:rsidRPr="00453658" w:rsidRDefault="00DC4CEB" w:rsidP="00F22989">
      <w:pPr>
        <w:pStyle w:val="ListParagraph"/>
        <w:numPr>
          <w:ilvl w:val="0"/>
          <w:numId w:val="79"/>
        </w:numPr>
        <w:tabs>
          <w:tab w:val="left" w:pos="284"/>
        </w:tabs>
        <w:rPr>
          <w:rFonts w:asciiTheme="minorHAnsi" w:hAnsiTheme="minorHAnsi" w:cstheme="minorHAnsi"/>
          <w:b w:val="0"/>
          <w:bCs/>
          <w:color w:val="auto"/>
          <w:sz w:val="22"/>
        </w:rPr>
      </w:pPr>
      <w:r w:rsidRPr="00453658">
        <w:rPr>
          <w:rFonts w:asciiTheme="minorHAnsi" w:hAnsiTheme="minorHAnsi" w:cstheme="minorHAnsi"/>
          <w:b w:val="0"/>
          <w:bCs/>
          <w:color w:val="auto"/>
          <w:sz w:val="22"/>
        </w:rPr>
        <w:t>the school’s behaviour policy</w:t>
      </w:r>
    </w:p>
    <w:p w14:paraId="2D22B788" w14:textId="77777777" w:rsidR="00DC4CEB" w:rsidRPr="00453658" w:rsidRDefault="00DC4CEB" w:rsidP="00F22989">
      <w:pPr>
        <w:pStyle w:val="ListParagraph"/>
        <w:numPr>
          <w:ilvl w:val="0"/>
          <w:numId w:val="79"/>
        </w:numPr>
        <w:tabs>
          <w:tab w:val="left" w:pos="284"/>
        </w:tabs>
        <w:rPr>
          <w:rFonts w:asciiTheme="minorHAnsi" w:hAnsiTheme="minorHAnsi" w:cstheme="minorHAnsi"/>
          <w:b w:val="0"/>
          <w:bCs/>
          <w:color w:val="auto"/>
          <w:sz w:val="22"/>
        </w:rPr>
      </w:pPr>
      <w:r w:rsidRPr="00453658">
        <w:rPr>
          <w:rFonts w:asciiTheme="minorHAnsi" w:hAnsiTheme="minorHAnsi" w:cstheme="minorHAnsi"/>
          <w:b w:val="0"/>
          <w:bCs/>
          <w:color w:val="auto"/>
          <w:sz w:val="22"/>
        </w:rPr>
        <w:t xml:space="preserve">the safeguarding response to children who go missing from education. </w:t>
      </w:r>
    </w:p>
    <w:p w14:paraId="27E7AF47" w14:textId="77777777" w:rsidR="00DC4CEB" w:rsidRPr="00453658" w:rsidRDefault="00DC4CEB" w:rsidP="00DC4CEB">
      <w:pPr>
        <w:tabs>
          <w:tab w:val="left" w:pos="284"/>
        </w:tabs>
        <w:rPr>
          <w:rFonts w:cstheme="minorHAnsi"/>
          <w:szCs w:val="24"/>
        </w:rPr>
      </w:pPr>
    </w:p>
    <w:p w14:paraId="7E3C0C95" w14:textId="77777777" w:rsidR="00DC4CEB" w:rsidRPr="00453658" w:rsidRDefault="00DC4CEB" w:rsidP="00DC4CEB">
      <w:pPr>
        <w:tabs>
          <w:tab w:val="left" w:pos="284"/>
        </w:tabs>
        <w:rPr>
          <w:rFonts w:cstheme="minorHAnsi"/>
          <w:szCs w:val="24"/>
        </w:rPr>
      </w:pPr>
      <w:r w:rsidRPr="00453658">
        <w:rPr>
          <w:rFonts w:cstheme="minorHAnsi"/>
          <w:szCs w:val="24"/>
        </w:rPr>
        <w:t xml:space="preserve">All staff, including the </w:t>
      </w:r>
      <w:r w:rsidR="008549B4" w:rsidRPr="00453658">
        <w:rPr>
          <w:rFonts w:cstheme="minorHAnsi"/>
          <w:szCs w:val="24"/>
        </w:rPr>
        <w:t>Principal,</w:t>
      </w:r>
      <w:r w:rsidRPr="00453658">
        <w:rPr>
          <w:rFonts w:cstheme="minorHAnsi"/>
          <w:szCs w:val="24"/>
        </w:rPr>
        <w:t xml:space="preserve"> volunteers and governors will receive appropriate and regularly updated safeguarding and child protection training and thematic updates as required (at least annually) during inset days and regular discussions at staff meetings, to provide them with the requisite skills and knowledge to safeguard children effectively in line with statutory guidance and any requirements of the local safeguarding partnership.</w:t>
      </w:r>
    </w:p>
    <w:p w14:paraId="60BBAF81" w14:textId="77777777" w:rsidR="00DC4CEB" w:rsidRPr="00453658" w:rsidRDefault="00DC4CEB" w:rsidP="00DC4CEB">
      <w:pPr>
        <w:tabs>
          <w:tab w:val="left" w:pos="284"/>
        </w:tabs>
        <w:rPr>
          <w:rFonts w:cstheme="minorHAnsi"/>
          <w:szCs w:val="24"/>
        </w:rPr>
      </w:pPr>
    </w:p>
    <w:p w14:paraId="1B48DFFA" w14:textId="77777777" w:rsidR="00DC4CEB" w:rsidRPr="00453658" w:rsidRDefault="00DC4CEB" w:rsidP="00DC4CEB">
      <w:pPr>
        <w:tabs>
          <w:tab w:val="left" w:pos="284"/>
        </w:tabs>
        <w:rPr>
          <w:rFonts w:cstheme="minorHAnsi"/>
          <w:szCs w:val="24"/>
        </w:rPr>
      </w:pPr>
      <w:r w:rsidRPr="00453658">
        <w:rPr>
          <w:rFonts w:cstheme="minorHAnsi"/>
          <w:szCs w:val="24"/>
        </w:rPr>
        <w:t xml:space="preserve">The DSL will attend training for newly appointed DSLs and advanced DSL training within a two-year period. In addition, the DSL will update their knowledge and skills at least annually to keep up with </w:t>
      </w:r>
      <w:r w:rsidRPr="00453658">
        <w:rPr>
          <w:rFonts w:cstheme="minorHAnsi"/>
          <w:szCs w:val="24"/>
        </w:rPr>
        <w:lastRenderedPageBreak/>
        <w:t xml:space="preserve">any developments relevant to their role and will be supported to access inter-agency training as part of their continuing professional development. This includes attendance at DSL Forums. </w:t>
      </w:r>
    </w:p>
    <w:p w14:paraId="55C533D0" w14:textId="77777777" w:rsidR="00DC4CEB" w:rsidRPr="00453658" w:rsidRDefault="00DC4CEB" w:rsidP="00DC4CEB">
      <w:pPr>
        <w:tabs>
          <w:tab w:val="left" w:pos="284"/>
        </w:tabs>
        <w:rPr>
          <w:rFonts w:cstheme="minorHAnsi"/>
          <w:szCs w:val="24"/>
        </w:rPr>
      </w:pPr>
    </w:p>
    <w:p w14:paraId="0961A309" w14:textId="77777777" w:rsidR="00DC4CEB" w:rsidRPr="00453658" w:rsidRDefault="00DC4CEB" w:rsidP="00DC4CEB">
      <w:pPr>
        <w:tabs>
          <w:tab w:val="left" w:pos="284"/>
        </w:tabs>
        <w:rPr>
          <w:rFonts w:cstheme="minorHAnsi"/>
          <w:szCs w:val="24"/>
        </w:rPr>
      </w:pPr>
      <w:r w:rsidRPr="00453658">
        <w:rPr>
          <w:rFonts w:cstheme="minorHAnsi"/>
          <w:szCs w:val="24"/>
        </w:rPr>
        <w:t>All staff should be aware that abuse, neglect, and safeguarding issues are rarely stand-alone events that can be covered by one definition or label.  In most cases, multiple issues will overlap one another.  All staff should also be aware that safeguarding incidents and/or behaviours can be associated with factors outside the</w:t>
      </w:r>
      <w:r w:rsidR="00761A05" w:rsidRPr="00453658">
        <w:rPr>
          <w:rFonts w:cstheme="minorHAnsi"/>
          <w:szCs w:val="24"/>
        </w:rPr>
        <w:t xml:space="preserve"> school</w:t>
      </w:r>
      <w:r w:rsidRPr="00453658">
        <w:rPr>
          <w:rFonts w:cstheme="minorHAnsi"/>
          <w:szCs w:val="24"/>
        </w:rPr>
        <w:t xml:space="preserve"> and/or can occur between children outside of these environments.  All staff but especially the DSL and DDSL should consider whether children are at risk of abuse or exploitation in situations outside their families.  All staff will be made aware of the increased risk of abuse to certain groups, including children with special educational needs and disabilities, looked after children, previously looked after children, young carers and risks associated with specific safeguarding issues including child sexual exploitation, child criminal exploitation, child on child abuse, sexual harassment and sexual violence/harm in school, extremism, female genital mutilation and forced marriage; and will receive training in relation to keeping children safe online.  </w:t>
      </w:r>
    </w:p>
    <w:p w14:paraId="01B8360A" w14:textId="77777777" w:rsidR="00DC4CEB" w:rsidRPr="00453658" w:rsidRDefault="00DC4CEB" w:rsidP="00DC4CEB">
      <w:pPr>
        <w:tabs>
          <w:tab w:val="left" w:pos="284"/>
        </w:tabs>
        <w:rPr>
          <w:rFonts w:cstheme="minorHAnsi"/>
          <w:szCs w:val="24"/>
        </w:rPr>
      </w:pPr>
    </w:p>
    <w:p w14:paraId="4293883A" w14:textId="0CF004D6" w:rsidR="00C04318" w:rsidRPr="00453658" w:rsidRDefault="00DC4CEB" w:rsidP="0095735D">
      <w:pPr>
        <w:tabs>
          <w:tab w:val="left" w:pos="284"/>
        </w:tabs>
        <w:rPr>
          <w:rFonts w:cstheme="minorHAnsi"/>
          <w:szCs w:val="24"/>
        </w:rPr>
      </w:pPr>
      <w:r w:rsidRPr="00453658">
        <w:rPr>
          <w:rFonts w:cstheme="minorHAnsi"/>
          <w:szCs w:val="24"/>
        </w:rPr>
        <w:t xml:space="preserve">In addition, </w:t>
      </w:r>
      <w:r w:rsidR="00381F65" w:rsidRPr="00453658">
        <w:rPr>
          <w:rFonts w:cstheme="minorHAnsi"/>
          <w:szCs w:val="24"/>
        </w:rPr>
        <w:t xml:space="preserve">the </w:t>
      </w:r>
      <w:r w:rsidR="00761A05" w:rsidRPr="00453658">
        <w:rPr>
          <w:rFonts w:cstheme="minorHAnsi"/>
          <w:szCs w:val="24"/>
        </w:rPr>
        <w:t>Principal</w:t>
      </w:r>
      <w:r w:rsidRPr="00453658">
        <w:rPr>
          <w:rFonts w:cstheme="minorHAnsi"/>
          <w:szCs w:val="24"/>
        </w:rPr>
        <w:t xml:space="preserve"> and at least one governor (usually the chair) will attend safer recruitment training</w:t>
      </w:r>
      <w:r w:rsidR="00381F65" w:rsidRPr="00453658">
        <w:rPr>
          <w:rFonts w:cstheme="minorHAnsi"/>
          <w:szCs w:val="24"/>
        </w:rPr>
        <w:t>. We will ensure that a proportion of managers have</w:t>
      </w:r>
      <w:r w:rsidRPr="00453658">
        <w:rPr>
          <w:rFonts w:cstheme="minorHAnsi"/>
          <w:szCs w:val="24"/>
        </w:rPr>
        <w:t xml:space="preserve"> attended safer recruitment training within the past three years</w:t>
      </w:r>
      <w:r w:rsidR="00381F65" w:rsidRPr="00453658">
        <w:rPr>
          <w:rFonts w:cstheme="minorHAnsi"/>
          <w:szCs w:val="24"/>
        </w:rPr>
        <w:t>, and aim that each interview panel has at least one manager trained in this.</w:t>
      </w:r>
    </w:p>
    <w:p w14:paraId="4EDC1962" w14:textId="218F2E4D" w:rsidR="008E2567" w:rsidRPr="00453658" w:rsidRDefault="00C04318" w:rsidP="00C04318">
      <w:pPr>
        <w:pStyle w:val="Heading1"/>
        <w:rPr>
          <w:rFonts w:asciiTheme="minorHAnsi" w:hAnsiTheme="minorHAnsi" w:cstheme="minorHAnsi"/>
          <w:sz w:val="24"/>
          <w:szCs w:val="24"/>
        </w:rPr>
      </w:pPr>
      <w:bookmarkStart w:id="101" w:name="_Toc147319428"/>
      <w:r w:rsidRPr="00453658">
        <w:rPr>
          <w:rFonts w:asciiTheme="minorHAnsi" w:hAnsiTheme="minorHAnsi" w:cstheme="minorHAnsi"/>
          <w:sz w:val="24"/>
          <w:szCs w:val="24"/>
        </w:rPr>
        <w:t>Allegations against staff and volunteers (ASV)</w:t>
      </w:r>
      <w:bookmarkEnd w:id="101"/>
    </w:p>
    <w:p w14:paraId="6CC6A7E1" w14:textId="77777777" w:rsidR="00B2443C" w:rsidRPr="00453658" w:rsidRDefault="0000239D" w:rsidP="008E2567">
      <w:pPr>
        <w:pStyle w:val="ListBullet"/>
        <w:rPr>
          <w:rFonts w:asciiTheme="minorHAnsi" w:hAnsiTheme="minorHAnsi" w:cstheme="minorHAnsi"/>
        </w:rPr>
      </w:pPr>
      <w:r w:rsidRPr="00453658">
        <w:rPr>
          <w:rFonts w:asciiTheme="minorHAnsi" w:hAnsiTheme="minorHAnsi" w:cstheme="minorHAnsi"/>
        </w:rPr>
        <w:t>Low</w:t>
      </w:r>
      <w:r w:rsidRPr="00453658">
        <w:rPr>
          <w:rFonts w:ascii="Cambria Math" w:hAnsi="Cambria Math" w:cs="Cambria Math"/>
        </w:rPr>
        <w:t>‑</w:t>
      </w:r>
      <w:r w:rsidRPr="00453658">
        <w:rPr>
          <w:rFonts w:asciiTheme="minorHAnsi" w:hAnsiTheme="minorHAnsi" w:cstheme="minorHAnsi"/>
        </w:rPr>
        <w:t>level concerns: we maintain a transparent culture in which staff can share concerns; patterns are reviewed, records are retained and escalated to the LADO where the harm threshold may be met.</w:t>
      </w:r>
      <w:r w:rsidR="008E2567" w:rsidRPr="00453658">
        <w:rPr>
          <w:rFonts w:asciiTheme="minorHAnsi" w:hAnsiTheme="minorHAnsi" w:cstheme="minorHAnsi"/>
        </w:rPr>
        <w:t xml:space="preserve"> </w:t>
      </w:r>
      <w:r w:rsidR="008E2567" w:rsidRPr="00453658">
        <w:rPr>
          <w:rFonts w:asciiTheme="minorHAnsi" w:hAnsiTheme="minorHAnsi" w:cstheme="minorHAnsi"/>
          <w:b/>
          <w:sz w:val="16"/>
          <w:szCs w:val="16"/>
        </w:rPr>
        <w:t>KCSIE 2025</w:t>
      </w:r>
    </w:p>
    <w:p w14:paraId="1C23566E" w14:textId="77777777" w:rsidR="00C04318" w:rsidRPr="00453658" w:rsidRDefault="00C04318" w:rsidP="00C04318">
      <w:pPr>
        <w:tabs>
          <w:tab w:val="left" w:pos="284"/>
        </w:tabs>
        <w:rPr>
          <w:rFonts w:cstheme="minorHAnsi"/>
          <w:szCs w:val="24"/>
        </w:rPr>
      </w:pPr>
    </w:p>
    <w:p w14:paraId="12B77ED3" w14:textId="77777777" w:rsidR="00C04318" w:rsidRPr="00453658" w:rsidRDefault="00C04318" w:rsidP="00C04318">
      <w:pPr>
        <w:tabs>
          <w:tab w:val="left" w:pos="284"/>
        </w:tabs>
        <w:rPr>
          <w:rFonts w:cstheme="minorHAnsi"/>
          <w:szCs w:val="24"/>
        </w:rPr>
      </w:pPr>
      <w:r w:rsidRPr="00453658">
        <w:rPr>
          <w:rFonts w:cstheme="minorHAnsi"/>
          <w:szCs w:val="24"/>
        </w:rPr>
        <w:t xml:space="preserve">To manage allegations against professionals, every Local Authority appoints a Designated Officer (LADO). The LADO should be alerted to all cases in which it is alleged that a person who works with </w:t>
      </w:r>
      <w:r w:rsidR="00ED1DE4"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has:</w:t>
      </w:r>
    </w:p>
    <w:p w14:paraId="2489155C" w14:textId="77777777" w:rsidR="00C04318" w:rsidRPr="00453658" w:rsidRDefault="00C04318" w:rsidP="00F22989">
      <w:pPr>
        <w:pStyle w:val="Content"/>
        <w:numPr>
          <w:ilvl w:val="0"/>
          <w:numId w:val="18"/>
        </w:numPr>
        <w:rPr>
          <w:rFonts w:cstheme="minorHAnsi"/>
          <w:szCs w:val="24"/>
        </w:rPr>
      </w:pPr>
      <w:r w:rsidRPr="00453658">
        <w:rPr>
          <w:rFonts w:cstheme="minorHAnsi"/>
          <w:szCs w:val="24"/>
        </w:rPr>
        <w:t xml:space="preserve">Behaved in a way that has harmed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or may have harmed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w:t>
      </w:r>
    </w:p>
    <w:p w14:paraId="3A052072" w14:textId="77777777" w:rsidR="00C04318" w:rsidRPr="00453658" w:rsidRDefault="00C04318" w:rsidP="00F22989">
      <w:pPr>
        <w:pStyle w:val="Content"/>
        <w:numPr>
          <w:ilvl w:val="0"/>
          <w:numId w:val="18"/>
        </w:numPr>
        <w:rPr>
          <w:rFonts w:cstheme="minorHAnsi"/>
          <w:szCs w:val="24"/>
        </w:rPr>
      </w:pPr>
      <w:r w:rsidRPr="00453658">
        <w:rPr>
          <w:rFonts w:cstheme="minorHAnsi"/>
          <w:szCs w:val="24"/>
        </w:rPr>
        <w:t xml:space="preserve">Possibly committed a criminal offence against or related to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w:t>
      </w:r>
    </w:p>
    <w:p w14:paraId="71BA8DD4" w14:textId="77777777" w:rsidR="00C04318" w:rsidRPr="00453658" w:rsidRDefault="00C04318" w:rsidP="00F22989">
      <w:pPr>
        <w:pStyle w:val="Content"/>
        <w:numPr>
          <w:ilvl w:val="0"/>
          <w:numId w:val="18"/>
        </w:numPr>
        <w:rPr>
          <w:rFonts w:cstheme="minorHAnsi"/>
          <w:szCs w:val="24"/>
        </w:rPr>
      </w:pPr>
      <w:r w:rsidRPr="00453658">
        <w:rPr>
          <w:rFonts w:cstheme="minorHAnsi"/>
          <w:szCs w:val="24"/>
        </w:rPr>
        <w:t xml:space="preserve">Behaved towards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or </w:t>
      </w:r>
      <w:r w:rsidR="00E0386B"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in a way that indicates they may pose a risk of harm to </w:t>
      </w:r>
      <w:r w:rsidR="00E0386B" w:rsidRPr="00453658">
        <w:rPr>
          <w:rFonts w:cstheme="minorHAnsi"/>
          <w:szCs w:val="24"/>
        </w:rPr>
        <w:t xml:space="preserve">young </w:t>
      </w:r>
      <w:r w:rsidR="00686341" w:rsidRPr="00453658">
        <w:rPr>
          <w:rFonts w:cstheme="minorHAnsi"/>
          <w:szCs w:val="24"/>
        </w:rPr>
        <w:t>people</w:t>
      </w:r>
      <w:r w:rsidRPr="00453658">
        <w:rPr>
          <w:rFonts w:cstheme="minorHAnsi"/>
          <w:szCs w:val="24"/>
        </w:rPr>
        <w:t xml:space="preserve"> </w:t>
      </w:r>
    </w:p>
    <w:p w14:paraId="1CDFE4BF" w14:textId="77777777" w:rsidR="00C04318" w:rsidRPr="00453658" w:rsidRDefault="00C04318" w:rsidP="00F22989">
      <w:pPr>
        <w:pStyle w:val="Content"/>
        <w:numPr>
          <w:ilvl w:val="0"/>
          <w:numId w:val="18"/>
        </w:numPr>
        <w:rPr>
          <w:rFonts w:cstheme="minorHAnsi"/>
          <w:szCs w:val="24"/>
        </w:rPr>
      </w:pPr>
      <w:r w:rsidRPr="00453658">
        <w:rPr>
          <w:rFonts w:cstheme="minorHAnsi"/>
          <w:szCs w:val="24"/>
        </w:rPr>
        <w:t xml:space="preserve">Behaved or may have behaved in a way that indicates they may not be suitable to work with </w:t>
      </w:r>
      <w:r w:rsidR="00E0386B" w:rsidRPr="00453658">
        <w:rPr>
          <w:rFonts w:cstheme="minorHAnsi"/>
          <w:szCs w:val="24"/>
        </w:rPr>
        <w:t>young</w:t>
      </w:r>
      <w:r w:rsidR="00686341" w:rsidRPr="00453658">
        <w:rPr>
          <w:rFonts w:cstheme="minorHAnsi"/>
          <w:szCs w:val="24"/>
        </w:rPr>
        <w:t xml:space="preserve"> people</w:t>
      </w:r>
    </w:p>
    <w:p w14:paraId="5457280F" w14:textId="77777777" w:rsidR="00C04318" w:rsidRPr="00453658" w:rsidRDefault="00C04318" w:rsidP="00C04318">
      <w:pPr>
        <w:tabs>
          <w:tab w:val="left" w:pos="284"/>
        </w:tabs>
        <w:rPr>
          <w:rFonts w:cstheme="minorHAnsi"/>
          <w:szCs w:val="24"/>
        </w:rPr>
      </w:pPr>
    </w:p>
    <w:p w14:paraId="2EA8BBE4" w14:textId="77777777" w:rsidR="00C04318" w:rsidRPr="00453658" w:rsidRDefault="00C04318" w:rsidP="00C04318">
      <w:pPr>
        <w:tabs>
          <w:tab w:val="left" w:pos="284"/>
        </w:tabs>
        <w:rPr>
          <w:rFonts w:cstheme="minorHAnsi"/>
          <w:szCs w:val="24"/>
        </w:rPr>
      </w:pPr>
      <w:r w:rsidRPr="00453658">
        <w:rPr>
          <w:rFonts w:cstheme="minorHAnsi"/>
          <w:szCs w:val="24"/>
        </w:rPr>
        <w:t xml:space="preserve">The term “professional” in this context includes paid employees, volunteers, casual/agency </w:t>
      </w:r>
      <w:r w:rsidR="00ED1DE4" w:rsidRPr="00453658">
        <w:rPr>
          <w:rFonts w:cstheme="minorHAnsi"/>
          <w:szCs w:val="24"/>
        </w:rPr>
        <w:t>staff,</w:t>
      </w:r>
      <w:r w:rsidRPr="00453658">
        <w:rPr>
          <w:rFonts w:cstheme="minorHAnsi"/>
          <w:szCs w:val="24"/>
        </w:rPr>
        <w:t xml:space="preserve"> and self-employed workers who will have contact with </w:t>
      </w:r>
      <w:r w:rsidR="00E0386B"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as a part of their role.  The LADO ensures that all allegations or concerns about professionals or adults working or volunteering with </w:t>
      </w:r>
      <w:r w:rsidR="00ED1DE4"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are recorded appropriately, </w:t>
      </w:r>
      <w:r w:rsidR="00ED1DE4" w:rsidRPr="00453658">
        <w:rPr>
          <w:rFonts w:cstheme="minorHAnsi"/>
          <w:szCs w:val="24"/>
        </w:rPr>
        <w:t>monitored,</w:t>
      </w:r>
      <w:r w:rsidRPr="00453658">
        <w:rPr>
          <w:rFonts w:cstheme="minorHAnsi"/>
          <w:szCs w:val="24"/>
        </w:rPr>
        <w:t xml:space="preserve"> and progressed in a timely and confidential way.  The LADO is involved from the initial phase of the allegation through to the conclusion of the case.  The LADO provides advice and guidance to employers and voluntary organisations, liaising with the police and other agencies and monitoring the progress of cases to ensure that they are dealt with as quickly as possible, consistent with a thorough and fair process.</w:t>
      </w:r>
    </w:p>
    <w:p w14:paraId="1A3CD7A6" w14:textId="77777777" w:rsidR="00C04318" w:rsidRPr="00453658" w:rsidRDefault="00C04318" w:rsidP="00C04318">
      <w:pPr>
        <w:tabs>
          <w:tab w:val="left" w:pos="284"/>
        </w:tabs>
        <w:rPr>
          <w:rFonts w:cstheme="minorHAnsi"/>
          <w:szCs w:val="24"/>
        </w:rPr>
      </w:pPr>
    </w:p>
    <w:p w14:paraId="2B29A92A" w14:textId="77777777" w:rsidR="00C04318" w:rsidRPr="00453658" w:rsidRDefault="00C04318" w:rsidP="00C04318">
      <w:pPr>
        <w:pStyle w:val="Content"/>
        <w:rPr>
          <w:rFonts w:cstheme="minorHAnsi"/>
          <w:szCs w:val="24"/>
        </w:rPr>
      </w:pPr>
      <w:r w:rsidRPr="00453658">
        <w:rPr>
          <w:rFonts w:cstheme="minorHAnsi"/>
          <w:szCs w:val="24"/>
        </w:rPr>
        <w:t xml:space="preserve">The LADO is available for consultation via email </w:t>
      </w:r>
      <w:hyperlink r:id="rId58" w:history="1">
        <w:r w:rsidRPr="00453658">
          <w:rPr>
            <w:rStyle w:val="Hyperlink"/>
            <w:rFonts w:cstheme="minorHAnsi"/>
            <w:szCs w:val="24"/>
          </w:rPr>
          <w:t>lado@walthamforest.gov.uk</w:t>
        </w:r>
      </w:hyperlink>
      <w:r w:rsidRPr="00453658">
        <w:rPr>
          <w:rFonts w:cstheme="minorHAnsi"/>
          <w:szCs w:val="24"/>
        </w:rPr>
        <w:t xml:space="preserve"> or by telephone discussion 0208 496 3646 for anyone who has a concern that a person who works or volunteers in a </w:t>
      </w:r>
      <w:r w:rsidRPr="00453658">
        <w:rPr>
          <w:rFonts w:cstheme="minorHAnsi"/>
          <w:szCs w:val="24"/>
        </w:rPr>
        <w:lastRenderedPageBreak/>
        <w:t xml:space="preserve">capacity that brings them into contact with </w:t>
      </w:r>
      <w:r w:rsidR="003371D7"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in Waltham Forest, may pose a safeguarding risk.</w:t>
      </w:r>
      <w:r w:rsidR="00ED1DE4" w:rsidRPr="00453658">
        <w:rPr>
          <w:rFonts w:cstheme="minorHAnsi"/>
          <w:szCs w:val="24"/>
        </w:rPr>
        <w:t xml:space="preserve"> </w:t>
      </w:r>
      <w:r w:rsidRPr="00453658">
        <w:rPr>
          <w:rFonts w:cstheme="minorHAnsi"/>
          <w:szCs w:val="24"/>
        </w:rPr>
        <w:t xml:space="preserve">Any allegations or concerns MUST be reported to the LADO within 24 hours (or one working day) of it coming to notice. </w:t>
      </w:r>
    </w:p>
    <w:p w14:paraId="784B6A06" w14:textId="77777777" w:rsidR="00E0386B" w:rsidRPr="00453658" w:rsidRDefault="00E0386B" w:rsidP="00C04318">
      <w:pPr>
        <w:pStyle w:val="Content"/>
        <w:rPr>
          <w:rFonts w:cstheme="minorHAnsi"/>
          <w:szCs w:val="24"/>
        </w:rPr>
      </w:pPr>
    </w:p>
    <w:p w14:paraId="002F6A1C" w14:textId="77777777" w:rsidR="00BB5695" w:rsidRPr="00453658" w:rsidRDefault="00C04318" w:rsidP="00BB5695">
      <w:pPr>
        <w:pStyle w:val="Content"/>
        <w:rPr>
          <w:rFonts w:cstheme="minorHAnsi"/>
          <w:color w:val="auto"/>
          <w:szCs w:val="24"/>
        </w:rPr>
      </w:pPr>
      <w:r w:rsidRPr="00453658">
        <w:rPr>
          <w:rFonts w:cstheme="minorHAnsi"/>
          <w:szCs w:val="24"/>
        </w:rPr>
        <w:t>Low level concerns should always be undertaken in consultation with the LADO</w:t>
      </w:r>
      <w:r w:rsidR="00E9438D" w:rsidRPr="00453658">
        <w:rPr>
          <w:rFonts w:cstheme="minorHAnsi"/>
          <w:szCs w:val="24"/>
        </w:rPr>
        <w:t xml:space="preserve"> in congruence with local procedures and guidance. </w:t>
      </w:r>
      <w:r w:rsidRPr="00453658">
        <w:rPr>
          <w:rFonts w:cstheme="minorHAnsi"/>
          <w:szCs w:val="24"/>
        </w:rPr>
        <w:t xml:space="preserve">The consultation process allows for concerns to be evaluated objectively and to ascertain </w:t>
      </w:r>
      <w:r w:rsidR="00153064" w:rsidRPr="00453658">
        <w:rPr>
          <w:rFonts w:cstheme="minorHAnsi"/>
          <w:szCs w:val="24"/>
        </w:rPr>
        <w:t>whether</w:t>
      </w:r>
      <w:r w:rsidRPr="00453658">
        <w:rPr>
          <w:rFonts w:cstheme="minorHAnsi"/>
          <w:szCs w:val="24"/>
        </w:rPr>
        <w:t xml:space="preserve"> similar concerns may have been raised by a previous employer but not met the threshold for investigation. Whilst the LADO will only record those allegations which appear to meet the threshold for consideration within these procedures, the employer should record any concern that arises in respect of a member of their staff</w:t>
      </w:r>
      <w:r w:rsidR="00864283" w:rsidRPr="00453658">
        <w:rPr>
          <w:rFonts w:cstheme="minorHAnsi"/>
          <w:color w:val="auto"/>
          <w:szCs w:val="24"/>
        </w:rPr>
        <w:t>, volunteers, and contractors.</w:t>
      </w:r>
      <w:r w:rsidR="00BB5695" w:rsidRPr="00453658">
        <w:rPr>
          <w:rFonts w:cstheme="minorHAnsi"/>
          <w:color w:val="auto"/>
          <w:szCs w:val="24"/>
        </w:rPr>
        <w:t xml:space="preserve">  All such concerns </w:t>
      </w:r>
      <w:r w:rsidR="00864283" w:rsidRPr="00453658">
        <w:rPr>
          <w:rFonts w:cstheme="minorHAnsi"/>
          <w:color w:val="auto"/>
          <w:szCs w:val="24"/>
        </w:rPr>
        <w:t>will</w:t>
      </w:r>
      <w:r w:rsidR="00BB5695" w:rsidRPr="00453658">
        <w:rPr>
          <w:rFonts w:cstheme="minorHAnsi"/>
          <w:color w:val="auto"/>
          <w:szCs w:val="24"/>
        </w:rPr>
        <w:t xml:space="preserve"> be promptly shared with the principal, who may wish to consult </w:t>
      </w:r>
      <w:r w:rsidR="00894C61" w:rsidRPr="00453658">
        <w:rPr>
          <w:rFonts w:cstheme="minorHAnsi"/>
          <w:color w:val="auto"/>
          <w:szCs w:val="24"/>
        </w:rPr>
        <w:t>a</w:t>
      </w:r>
      <w:r w:rsidR="00BB5695" w:rsidRPr="00453658">
        <w:rPr>
          <w:rFonts w:cstheme="minorHAnsi"/>
          <w:color w:val="auto"/>
          <w:szCs w:val="24"/>
        </w:rPr>
        <w:t xml:space="preserve"> DSL to consider the most appropriate response.  Employers of supply staff or contractors must also be notified to ensure any emerging patterns can be identified. Consultation with the LADO should be undertaken to verify whether a perceived low-level concern meets the harm threshold.</w:t>
      </w:r>
    </w:p>
    <w:p w14:paraId="36066673" w14:textId="77777777" w:rsidR="00C04318" w:rsidRPr="00453658" w:rsidRDefault="00C04318" w:rsidP="00C04318">
      <w:pPr>
        <w:pStyle w:val="Content"/>
        <w:rPr>
          <w:rFonts w:cstheme="minorHAnsi"/>
          <w:color w:val="auto"/>
          <w:szCs w:val="24"/>
        </w:rPr>
      </w:pPr>
    </w:p>
    <w:p w14:paraId="2E951F0C" w14:textId="77777777" w:rsidR="00C04318" w:rsidRPr="00453658" w:rsidRDefault="00C04318" w:rsidP="00C04318">
      <w:pPr>
        <w:pStyle w:val="Content"/>
        <w:rPr>
          <w:rFonts w:cstheme="minorHAnsi"/>
          <w:szCs w:val="24"/>
        </w:rPr>
      </w:pPr>
      <w:r w:rsidRPr="00453658">
        <w:rPr>
          <w:rFonts w:cstheme="minorHAnsi"/>
          <w:szCs w:val="24"/>
        </w:rPr>
        <w:t>In normal circumstances the LADO will be contacted by the</w:t>
      </w:r>
      <w:r w:rsidR="00894C61" w:rsidRPr="00453658">
        <w:rPr>
          <w:rFonts w:cstheme="minorHAnsi"/>
          <w:szCs w:val="24"/>
        </w:rPr>
        <w:t xml:space="preserve"> Principal, or a delegated member of the senior leadership team.</w:t>
      </w:r>
      <w:r w:rsidRPr="00453658">
        <w:rPr>
          <w:rFonts w:cstheme="minorHAnsi"/>
          <w:szCs w:val="24"/>
        </w:rPr>
        <w:t xml:space="preserve"> It is important to note that anyone can contact the LADO if they are concerned about a person’s conduct with </w:t>
      </w:r>
      <w:r w:rsidR="00894C61"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In Waltham Forest the LADO will accept a referral from any person who wishes to report a concern that meets the criteria above. </w:t>
      </w:r>
    </w:p>
    <w:p w14:paraId="29D4EC59" w14:textId="77777777" w:rsidR="00C04318" w:rsidRPr="00453658" w:rsidRDefault="00C04318" w:rsidP="00C04318">
      <w:pPr>
        <w:tabs>
          <w:tab w:val="left" w:pos="284"/>
        </w:tabs>
        <w:rPr>
          <w:rFonts w:cstheme="minorHAnsi"/>
          <w:szCs w:val="24"/>
        </w:rPr>
      </w:pPr>
    </w:p>
    <w:p w14:paraId="687BD5C4" w14:textId="77777777" w:rsidR="008E7433" w:rsidRPr="00453658" w:rsidRDefault="008E7433" w:rsidP="008E7433">
      <w:pPr>
        <w:tabs>
          <w:tab w:val="left" w:pos="284"/>
        </w:tabs>
        <w:rPr>
          <w:rFonts w:cstheme="minorHAnsi"/>
          <w:szCs w:val="24"/>
        </w:rPr>
      </w:pPr>
      <w:r w:rsidRPr="00453658">
        <w:rPr>
          <w:rFonts w:cstheme="minorHAnsi"/>
          <w:szCs w:val="24"/>
        </w:rPr>
        <w:t xml:space="preserve">If there are any concerns that a member of staff (including supply teachers) or volunteer has caused harm (emotional, physical, sexual, neglect) to a child, this represents an allegation against staff and volunteers.  All allegations against staff (including supply teachers) and volunteers must be reported to the Headteacher / Principal in the first instance. The person against whom the allegation is made should not be notified at this point.  </w:t>
      </w:r>
    </w:p>
    <w:p w14:paraId="71C4AC52" w14:textId="77777777" w:rsidR="009309CE" w:rsidRPr="00453658" w:rsidRDefault="009309CE" w:rsidP="009309CE">
      <w:pPr>
        <w:tabs>
          <w:tab w:val="left" w:pos="284"/>
        </w:tabs>
        <w:rPr>
          <w:rFonts w:cstheme="minorHAnsi"/>
          <w:szCs w:val="24"/>
        </w:rPr>
      </w:pPr>
    </w:p>
    <w:p w14:paraId="2113CA1D" w14:textId="77777777" w:rsidR="009309CE" w:rsidRPr="00453658" w:rsidRDefault="00C04318" w:rsidP="009309CE">
      <w:pPr>
        <w:tabs>
          <w:tab w:val="left" w:pos="284"/>
        </w:tabs>
        <w:rPr>
          <w:rFonts w:cstheme="minorHAnsi"/>
          <w:szCs w:val="24"/>
        </w:rPr>
      </w:pPr>
      <w:r w:rsidRPr="00453658">
        <w:rPr>
          <w:rFonts w:cstheme="minorHAnsi"/>
          <w:szCs w:val="24"/>
        </w:rPr>
        <w:t xml:space="preserve">If the allegation is against the </w:t>
      </w:r>
      <w:r w:rsidR="00894C61" w:rsidRPr="00453658">
        <w:rPr>
          <w:rFonts w:cstheme="minorHAnsi"/>
          <w:szCs w:val="24"/>
        </w:rPr>
        <w:t>Principal,</w:t>
      </w:r>
      <w:r w:rsidRPr="00453658">
        <w:rPr>
          <w:rFonts w:cstheme="minorHAnsi"/>
          <w:szCs w:val="24"/>
        </w:rPr>
        <w:t xml:space="preserve"> the concerns must be reported to the chair of governors </w:t>
      </w:r>
      <w:r w:rsidR="009309CE" w:rsidRPr="00453658">
        <w:rPr>
          <w:rFonts w:cstheme="minorHAnsi"/>
          <w:szCs w:val="24"/>
        </w:rPr>
        <w:t>or</w:t>
      </w:r>
      <w:r w:rsidRPr="00453658">
        <w:rPr>
          <w:rFonts w:cstheme="minorHAnsi"/>
          <w:szCs w:val="24"/>
        </w:rPr>
        <w:t xml:space="preserve"> the LADO</w:t>
      </w:r>
      <w:r w:rsidR="009309CE" w:rsidRPr="00453658">
        <w:rPr>
          <w:rFonts w:cstheme="minorHAnsi"/>
          <w:szCs w:val="24"/>
        </w:rPr>
        <w:t xml:space="preserve"> (lado@walthamforest.gov.uk or 0208 496 3646)</w:t>
      </w:r>
      <w:r w:rsidRPr="00453658">
        <w:rPr>
          <w:rFonts w:cstheme="minorHAnsi"/>
          <w:szCs w:val="24"/>
        </w:rPr>
        <w:t>.</w:t>
      </w:r>
      <w:r w:rsidR="009309CE" w:rsidRPr="00453658">
        <w:rPr>
          <w:rFonts w:cstheme="minorHAnsi"/>
          <w:szCs w:val="24"/>
        </w:rPr>
        <w:t xml:space="preserve"> Alternatively, staff can call the NSPCC whistleblowing helpline on 0800 028 0285 (line is available from 8:00 AM to 8:00 PM, Monday to Friday) or email: </w:t>
      </w:r>
      <w:hyperlink r:id="rId59" w:history="1">
        <w:r w:rsidR="009309CE" w:rsidRPr="00453658">
          <w:rPr>
            <w:rStyle w:val="Hyperlink"/>
            <w:rFonts w:cstheme="minorHAnsi"/>
            <w:szCs w:val="24"/>
          </w:rPr>
          <w:t>help@nspcc.org.uk</w:t>
        </w:r>
      </w:hyperlink>
      <w:r w:rsidR="009309CE" w:rsidRPr="00453658">
        <w:rPr>
          <w:rFonts w:cstheme="minorHAnsi"/>
          <w:szCs w:val="24"/>
        </w:rPr>
        <w:t xml:space="preserve">. </w:t>
      </w:r>
    </w:p>
    <w:p w14:paraId="0F3D8BFC" w14:textId="77777777" w:rsidR="00C04318" w:rsidRPr="00453658" w:rsidRDefault="00C04318" w:rsidP="00C04318">
      <w:pPr>
        <w:tabs>
          <w:tab w:val="left" w:pos="284"/>
        </w:tabs>
        <w:rPr>
          <w:rFonts w:cstheme="minorHAnsi"/>
          <w:szCs w:val="24"/>
        </w:rPr>
      </w:pPr>
    </w:p>
    <w:p w14:paraId="47300708" w14:textId="77777777" w:rsidR="00C04318" w:rsidRPr="00453658" w:rsidRDefault="00C04318" w:rsidP="00C04318">
      <w:pPr>
        <w:tabs>
          <w:tab w:val="left" w:pos="284"/>
        </w:tabs>
        <w:rPr>
          <w:rFonts w:cstheme="minorHAnsi"/>
          <w:szCs w:val="24"/>
        </w:rPr>
      </w:pPr>
      <w:r w:rsidRPr="00453658">
        <w:rPr>
          <w:rFonts w:cstheme="minorHAnsi"/>
          <w:szCs w:val="24"/>
        </w:rPr>
        <w:t>You should:</w:t>
      </w:r>
    </w:p>
    <w:p w14:paraId="188A987F" w14:textId="77777777" w:rsidR="00C04318" w:rsidRPr="00453658" w:rsidRDefault="00C04318" w:rsidP="00F22989">
      <w:pPr>
        <w:pStyle w:val="Content"/>
        <w:numPr>
          <w:ilvl w:val="0"/>
          <w:numId w:val="41"/>
        </w:numPr>
        <w:rPr>
          <w:rFonts w:cstheme="minorHAnsi"/>
          <w:szCs w:val="24"/>
        </w:rPr>
      </w:pPr>
      <w:r w:rsidRPr="00453658">
        <w:rPr>
          <w:rFonts w:cstheme="minorHAnsi"/>
          <w:szCs w:val="24"/>
        </w:rPr>
        <w:t xml:space="preserve">report it to </w:t>
      </w:r>
      <w:r w:rsidR="009309CE" w:rsidRPr="00453658">
        <w:rPr>
          <w:rFonts w:cstheme="minorHAnsi"/>
          <w:szCs w:val="24"/>
        </w:rPr>
        <w:t>a member of the senior leadership team</w:t>
      </w:r>
      <w:r w:rsidRPr="00453658">
        <w:rPr>
          <w:rFonts w:cstheme="minorHAnsi"/>
          <w:szCs w:val="24"/>
        </w:rPr>
        <w:t xml:space="preserve"> within your organisation as soon as possible, however trivial it may </w:t>
      </w:r>
      <w:r w:rsidR="00B06EFA" w:rsidRPr="00453658">
        <w:rPr>
          <w:rFonts w:cstheme="minorHAnsi"/>
          <w:szCs w:val="24"/>
        </w:rPr>
        <w:t>seem.</w:t>
      </w:r>
    </w:p>
    <w:p w14:paraId="18090AC5" w14:textId="77777777" w:rsidR="00C04318" w:rsidRPr="00453658" w:rsidRDefault="00C04318" w:rsidP="00F22989">
      <w:pPr>
        <w:pStyle w:val="Content"/>
        <w:numPr>
          <w:ilvl w:val="0"/>
          <w:numId w:val="41"/>
        </w:numPr>
        <w:rPr>
          <w:rFonts w:cstheme="minorHAnsi"/>
          <w:szCs w:val="24"/>
        </w:rPr>
      </w:pPr>
      <w:r w:rsidRPr="00453658">
        <w:rPr>
          <w:rFonts w:cstheme="minorHAnsi"/>
          <w:szCs w:val="24"/>
        </w:rPr>
        <w:t>maintain confidentiality and guard against publicity while an allegation is being considered or investigated and follow local information sharing protocols</w:t>
      </w:r>
    </w:p>
    <w:p w14:paraId="2DEED7BF" w14:textId="77777777" w:rsidR="00C04318" w:rsidRPr="00453658" w:rsidRDefault="00C04318" w:rsidP="00C04318">
      <w:pPr>
        <w:pStyle w:val="Content"/>
        <w:ind w:left="720"/>
        <w:rPr>
          <w:rFonts w:cstheme="minorHAnsi"/>
          <w:szCs w:val="24"/>
        </w:rPr>
      </w:pPr>
    </w:p>
    <w:p w14:paraId="3ED78C5C" w14:textId="77777777" w:rsidR="00C04318" w:rsidRPr="00453658" w:rsidRDefault="00C04318" w:rsidP="00C04318">
      <w:pPr>
        <w:tabs>
          <w:tab w:val="left" w:pos="284"/>
        </w:tabs>
        <w:rPr>
          <w:rFonts w:cstheme="minorHAnsi"/>
          <w:szCs w:val="24"/>
        </w:rPr>
      </w:pPr>
      <w:r w:rsidRPr="00453658">
        <w:rPr>
          <w:rFonts w:cstheme="minorHAnsi"/>
          <w:szCs w:val="24"/>
        </w:rPr>
        <w:t>You should not:</w:t>
      </w:r>
    </w:p>
    <w:p w14:paraId="6E307452" w14:textId="77777777" w:rsidR="00C04318" w:rsidRPr="00453658" w:rsidRDefault="00C04318" w:rsidP="00F22989">
      <w:pPr>
        <w:pStyle w:val="Content"/>
        <w:numPr>
          <w:ilvl w:val="0"/>
          <w:numId w:val="42"/>
        </w:numPr>
        <w:rPr>
          <w:rFonts w:cstheme="minorHAnsi"/>
          <w:szCs w:val="24"/>
        </w:rPr>
      </w:pPr>
      <w:r w:rsidRPr="00453658">
        <w:rPr>
          <w:rFonts w:cstheme="minorHAnsi"/>
          <w:szCs w:val="24"/>
        </w:rPr>
        <w:t xml:space="preserve">attempt to deal with the situation </w:t>
      </w:r>
      <w:r w:rsidR="00B06EFA" w:rsidRPr="00453658">
        <w:rPr>
          <w:rFonts w:cstheme="minorHAnsi"/>
          <w:szCs w:val="24"/>
        </w:rPr>
        <w:t>yourself.</w:t>
      </w:r>
    </w:p>
    <w:p w14:paraId="53EB51E4" w14:textId="77777777" w:rsidR="00C04318" w:rsidRPr="00453658" w:rsidRDefault="00C04318" w:rsidP="00F22989">
      <w:pPr>
        <w:pStyle w:val="Content"/>
        <w:numPr>
          <w:ilvl w:val="0"/>
          <w:numId w:val="42"/>
        </w:numPr>
        <w:rPr>
          <w:rFonts w:cstheme="minorHAnsi"/>
          <w:szCs w:val="24"/>
        </w:rPr>
      </w:pPr>
      <w:r w:rsidRPr="00453658">
        <w:rPr>
          <w:rFonts w:cstheme="minorHAnsi"/>
          <w:szCs w:val="24"/>
        </w:rPr>
        <w:t xml:space="preserve">make assumptions, offer alternative </w:t>
      </w:r>
      <w:r w:rsidR="009309CE" w:rsidRPr="00453658">
        <w:rPr>
          <w:rFonts w:cstheme="minorHAnsi"/>
          <w:szCs w:val="24"/>
        </w:rPr>
        <w:t>explanations,</w:t>
      </w:r>
      <w:r w:rsidRPr="00453658">
        <w:rPr>
          <w:rFonts w:cstheme="minorHAnsi"/>
          <w:szCs w:val="24"/>
        </w:rPr>
        <w:t xml:space="preserve"> or diminish the seriousness of the behaviour or alleged </w:t>
      </w:r>
      <w:r w:rsidR="00B06EFA" w:rsidRPr="00453658">
        <w:rPr>
          <w:rFonts w:cstheme="minorHAnsi"/>
          <w:szCs w:val="24"/>
        </w:rPr>
        <w:t>incidents.</w:t>
      </w:r>
    </w:p>
    <w:p w14:paraId="05B18B72" w14:textId="77777777" w:rsidR="00C04318" w:rsidRPr="00453658" w:rsidRDefault="00C04318" w:rsidP="00F22989">
      <w:pPr>
        <w:pStyle w:val="Content"/>
        <w:numPr>
          <w:ilvl w:val="0"/>
          <w:numId w:val="42"/>
        </w:numPr>
        <w:rPr>
          <w:rFonts w:cstheme="minorHAnsi"/>
          <w:szCs w:val="24"/>
        </w:rPr>
      </w:pPr>
      <w:r w:rsidRPr="00453658">
        <w:rPr>
          <w:rFonts w:cstheme="minorHAnsi"/>
          <w:szCs w:val="24"/>
        </w:rPr>
        <w:t xml:space="preserve">keep the information to yourself or promise </w:t>
      </w:r>
      <w:r w:rsidR="00B06EFA" w:rsidRPr="00453658">
        <w:rPr>
          <w:rFonts w:cstheme="minorHAnsi"/>
          <w:szCs w:val="24"/>
        </w:rPr>
        <w:t>confidentiality.</w:t>
      </w:r>
    </w:p>
    <w:p w14:paraId="073F524F" w14:textId="77777777" w:rsidR="00C04318" w:rsidRPr="00453658" w:rsidRDefault="00C04318" w:rsidP="00F22989">
      <w:pPr>
        <w:pStyle w:val="Content"/>
        <w:numPr>
          <w:ilvl w:val="0"/>
          <w:numId w:val="42"/>
        </w:numPr>
        <w:rPr>
          <w:rFonts w:cstheme="minorHAnsi"/>
          <w:szCs w:val="24"/>
        </w:rPr>
      </w:pPr>
      <w:r w:rsidRPr="00453658">
        <w:rPr>
          <w:rFonts w:cstheme="minorHAnsi"/>
          <w:szCs w:val="24"/>
        </w:rPr>
        <w:t>take any action that might undermine any future investigation or disciplinary procedure, such as interviewing the alleged victim or potential witnesses, or informing the alleged perpetrator or parents or carers.</w:t>
      </w:r>
    </w:p>
    <w:p w14:paraId="23455587" w14:textId="77777777" w:rsidR="00C04318" w:rsidRPr="00453658" w:rsidRDefault="00C04318" w:rsidP="00C04318">
      <w:pPr>
        <w:tabs>
          <w:tab w:val="left" w:pos="284"/>
        </w:tabs>
        <w:rPr>
          <w:rFonts w:cstheme="minorHAnsi"/>
          <w:szCs w:val="24"/>
        </w:rPr>
      </w:pPr>
    </w:p>
    <w:p w14:paraId="35EED1B1" w14:textId="77777777" w:rsidR="009309CE" w:rsidRPr="00453658" w:rsidRDefault="00C04318" w:rsidP="00190F51">
      <w:pPr>
        <w:tabs>
          <w:tab w:val="left" w:pos="284"/>
        </w:tabs>
        <w:rPr>
          <w:rFonts w:cstheme="minorHAnsi"/>
          <w:szCs w:val="24"/>
        </w:rPr>
      </w:pPr>
      <w:r w:rsidRPr="00453658">
        <w:rPr>
          <w:rFonts w:cstheme="minorHAnsi"/>
          <w:szCs w:val="24"/>
        </w:rPr>
        <w:lastRenderedPageBreak/>
        <w:t xml:space="preserve">The full procedures for dealing with allegations against staff can be found in Part 4 of </w:t>
      </w:r>
      <w:hyperlink r:id="rId60" w:history="1">
        <w:r w:rsidRPr="00453658">
          <w:rPr>
            <w:rStyle w:val="Hyperlink"/>
            <w:rFonts w:cstheme="minorHAnsi"/>
            <w:szCs w:val="24"/>
          </w:rPr>
          <w:t xml:space="preserve">Keeping </w:t>
        </w:r>
        <w:r w:rsidR="003371D7" w:rsidRPr="00453658">
          <w:rPr>
            <w:rStyle w:val="Hyperlink"/>
            <w:rFonts w:cstheme="minorHAnsi"/>
            <w:szCs w:val="24"/>
          </w:rPr>
          <w:t>Young</w:t>
        </w:r>
        <w:r w:rsidR="00686341" w:rsidRPr="00453658">
          <w:rPr>
            <w:rStyle w:val="Hyperlink"/>
            <w:rFonts w:cstheme="minorHAnsi"/>
            <w:szCs w:val="24"/>
          </w:rPr>
          <w:t xml:space="preserve"> people</w:t>
        </w:r>
        <w:r w:rsidRPr="00453658">
          <w:rPr>
            <w:rStyle w:val="Hyperlink"/>
            <w:rFonts w:cstheme="minorHAnsi"/>
            <w:szCs w:val="24"/>
          </w:rPr>
          <w:t xml:space="preserve"> Safe in Education</w:t>
        </w:r>
      </w:hyperlink>
      <w:r w:rsidRPr="00453658">
        <w:rPr>
          <w:rFonts w:cstheme="minorHAnsi"/>
          <w:szCs w:val="24"/>
        </w:rPr>
        <w:t xml:space="preserve"> </w:t>
      </w:r>
      <w:r w:rsidR="00531904" w:rsidRPr="00453658">
        <w:rPr>
          <w:rFonts w:cstheme="minorHAnsi"/>
          <w:szCs w:val="24"/>
        </w:rPr>
        <w:t>2023</w:t>
      </w:r>
      <w:r w:rsidRPr="00453658">
        <w:rPr>
          <w:rFonts w:cstheme="minorHAnsi"/>
          <w:szCs w:val="24"/>
        </w:rPr>
        <w:t xml:space="preserve">, and Part 7 of the </w:t>
      </w:r>
      <w:r w:rsidR="004F6BA5" w:rsidRPr="00453658">
        <w:rPr>
          <w:rFonts w:cstheme="minorHAnsi"/>
          <w:szCs w:val="24"/>
        </w:rPr>
        <w:t xml:space="preserve">London </w:t>
      </w:r>
      <w:r w:rsidR="009309CE" w:rsidRPr="00453658">
        <w:rPr>
          <w:rFonts w:cstheme="minorHAnsi"/>
          <w:szCs w:val="24"/>
        </w:rPr>
        <w:t>Child</w:t>
      </w:r>
      <w:r w:rsidR="004F6BA5" w:rsidRPr="00453658">
        <w:rPr>
          <w:rFonts w:cstheme="minorHAnsi"/>
          <w:szCs w:val="24"/>
        </w:rPr>
        <w:t xml:space="preserve"> Protection Procedures. </w:t>
      </w:r>
      <w:r w:rsidR="006F698C" w:rsidRPr="00453658">
        <w:rPr>
          <w:rFonts w:cstheme="minorHAnsi"/>
          <w:szCs w:val="24"/>
        </w:rPr>
        <w:t xml:space="preserve">  </w:t>
      </w:r>
    </w:p>
    <w:p w14:paraId="25EF4F3D" w14:textId="77777777" w:rsidR="00C04318" w:rsidRPr="00453658" w:rsidRDefault="00C04318" w:rsidP="00C04318">
      <w:pPr>
        <w:pStyle w:val="Heading1"/>
        <w:rPr>
          <w:rFonts w:asciiTheme="minorHAnsi" w:hAnsiTheme="minorHAnsi" w:cstheme="minorHAnsi"/>
          <w:sz w:val="24"/>
          <w:szCs w:val="24"/>
        </w:rPr>
      </w:pPr>
      <w:bookmarkStart w:id="102" w:name="_Toc147319429"/>
      <w:r w:rsidRPr="00453658">
        <w:rPr>
          <w:rFonts w:asciiTheme="minorHAnsi" w:hAnsiTheme="minorHAnsi" w:cstheme="minorHAnsi"/>
          <w:sz w:val="24"/>
          <w:szCs w:val="24"/>
        </w:rPr>
        <w:t>Whistleblowing</w:t>
      </w:r>
      <w:bookmarkEnd w:id="102"/>
    </w:p>
    <w:p w14:paraId="68BFAC20" w14:textId="77777777" w:rsidR="00C04318" w:rsidRPr="00453658" w:rsidRDefault="00C04318" w:rsidP="00C04318">
      <w:pPr>
        <w:tabs>
          <w:tab w:val="left" w:pos="284"/>
        </w:tabs>
        <w:rPr>
          <w:rFonts w:cstheme="minorHAnsi"/>
          <w:szCs w:val="24"/>
        </w:rPr>
      </w:pPr>
    </w:p>
    <w:p w14:paraId="1C3B4715" w14:textId="77777777" w:rsidR="00C04318" w:rsidRPr="00453658" w:rsidRDefault="00C04318" w:rsidP="00C04318">
      <w:pPr>
        <w:tabs>
          <w:tab w:val="left" w:pos="284"/>
        </w:tabs>
        <w:rPr>
          <w:rFonts w:cstheme="minorHAnsi"/>
          <w:szCs w:val="24"/>
        </w:rPr>
      </w:pPr>
      <w:r w:rsidRPr="00453658">
        <w:rPr>
          <w:rFonts w:cstheme="minorHAnsi"/>
          <w:szCs w:val="24"/>
        </w:rPr>
        <w:t xml:space="preserve">The </w:t>
      </w:r>
      <w:r w:rsidR="00D64434" w:rsidRPr="00453658">
        <w:rPr>
          <w:rFonts w:cstheme="minorHAnsi"/>
          <w:szCs w:val="24"/>
        </w:rPr>
        <w:t>college</w:t>
      </w:r>
      <w:r w:rsidRPr="00453658">
        <w:rPr>
          <w:rFonts w:cstheme="minorHAnsi"/>
          <w:szCs w:val="24"/>
        </w:rPr>
        <w:t xml:space="preserve">’s </w:t>
      </w:r>
      <w:r w:rsidR="00DC2340" w:rsidRPr="00453658">
        <w:rPr>
          <w:rFonts w:cstheme="minorHAnsi"/>
          <w:szCs w:val="24"/>
        </w:rPr>
        <w:t>W</w:t>
      </w:r>
      <w:r w:rsidRPr="00453658">
        <w:rPr>
          <w:rFonts w:cstheme="minorHAnsi"/>
          <w:szCs w:val="24"/>
        </w:rPr>
        <w:t xml:space="preserve">histleblowing policy enables staff to raise concerns or allegations, initially in confidence, and for a sensitive enquiry to take place. Whistleblowing is ‘making a disclosure in the public interest’ and occurs when a worker (or member of the wider </w:t>
      </w:r>
      <w:r w:rsidR="00D64434" w:rsidRPr="00453658">
        <w:rPr>
          <w:rFonts w:cstheme="minorHAnsi"/>
          <w:szCs w:val="24"/>
        </w:rPr>
        <w:t>college</w:t>
      </w:r>
      <w:r w:rsidRPr="00453658">
        <w:rPr>
          <w:rFonts w:cstheme="minorHAnsi"/>
          <w:szCs w:val="24"/>
        </w:rPr>
        <w:t xml:space="preserve"> community) raises a concern about danger or illegality that affects others.</w:t>
      </w:r>
    </w:p>
    <w:p w14:paraId="2922A2FC" w14:textId="77777777" w:rsidR="00C04318" w:rsidRPr="00453658" w:rsidRDefault="00C04318" w:rsidP="00C04318">
      <w:pPr>
        <w:tabs>
          <w:tab w:val="left" w:pos="284"/>
        </w:tabs>
        <w:rPr>
          <w:rFonts w:cstheme="minorHAnsi"/>
          <w:szCs w:val="24"/>
        </w:rPr>
      </w:pPr>
    </w:p>
    <w:p w14:paraId="30D3536C" w14:textId="77777777" w:rsidR="00C04318" w:rsidRPr="00453658" w:rsidRDefault="00C04318" w:rsidP="00C04318">
      <w:pPr>
        <w:tabs>
          <w:tab w:val="left" w:pos="284"/>
        </w:tabs>
        <w:rPr>
          <w:rFonts w:cstheme="minorHAnsi"/>
          <w:szCs w:val="24"/>
        </w:rPr>
      </w:pPr>
      <w:r w:rsidRPr="00453658">
        <w:rPr>
          <w:rFonts w:cstheme="minorHAnsi"/>
          <w:szCs w:val="24"/>
        </w:rPr>
        <w:t xml:space="preserve">All staff are made aware of the duty to raise concerns about the attitude or actions of staff in line with the </w:t>
      </w:r>
      <w:r w:rsidR="00D64434" w:rsidRPr="00453658">
        <w:rPr>
          <w:rFonts w:cstheme="minorHAnsi"/>
          <w:szCs w:val="24"/>
        </w:rPr>
        <w:t>college</w:t>
      </w:r>
      <w:r w:rsidRPr="00453658">
        <w:rPr>
          <w:rFonts w:cstheme="minorHAnsi"/>
          <w:szCs w:val="24"/>
        </w:rPr>
        <w:t xml:space="preserve">’s Whistleblowing policy. Staff are expected to report all concerns about poor practice or possible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abuse by colleagues - including what may seem minor contraventions of the </w:t>
      </w:r>
      <w:r w:rsidR="00D64434" w:rsidRPr="00453658">
        <w:rPr>
          <w:rFonts w:cstheme="minorHAnsi"/>
          <w:szCs w:val="24"/>
        </w:rPr>
        <w:t>college</w:t>
      </w:r>
      <w:r w:rsidRPr="00453658">
        <w:rPr>
          <w:rFonts w:cstheme="minorHAnsi"/>
          <w:szCs w:val="24"/>
        </w:rPr>
        <w:t xml:space="preserve">’s staff code of conduct – to </w:t>
      </w:r>
      <w:r w:rsidR="009309CE" w:rsidRPr="00453658">
        <w:rPr>
          <w:rFonts w:cstheme="minorHAnsi"/>
          <w:szCs w:val="24"/>
        </w:rPr>
        <w:t>a member of the senior leadership team</w:t>
      </w:r>
      <w:r w:rsidRPr="00453658">
        <w:rPr>
          <w:rFonts w:cstheme="minorHAnsi"/>
          <w:szCs w:val="24"/>
        </w:rPr>
        <w:t xml:space="preserve">; to facilitate proactive and early intervention </w:t>
      </w:r>
      <w:r w:rsidR="00B06EFA" w:rsidRPr="00453658">
        <w:rPr>
          <w:rFonts w:cstheme="minorHAnsi"/>
          <w:szCs w:val="24"/>
        </w:rPr>
        <w:t>to</w:t>
      </w:r>
      <w:r w:rsidRPr="00453658">
        <w:rPr>
          <w:rFonts w:cstheme="minorHAnsi"/>
          <w:szCs w:val="24"/>
        </w:rPr>
        <w:t xml:space="preserve"> maintain appropriate boundaries and a safe culture that protec</w:t>
      </w:r>
      <w:r w:rsidR="009309CE" w:rsidRPr="00453658">
        <w:rPr>
          <w:rFonts w:cstheme="minorHAnsi"/>
          <w:szCs w:val="24"/>
        </w:rPr>
        <w:t>ts 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and reduce the risk of serious abuse in </w:t>
      </w:r>
      <w:r w:rsidR="00D64434" w:rsidRPr="00453658">
        <w:rPr>
          <w:rFonts w:cstheme="minorHAnsi"/>
          <w:szCs w:val="24"/>
        </w:rPr>
        <w:t>college</w:t>
      </w:r>
      <w:r w:rsidRPr="00453658">
        <w:rPr>
          <w:rFonts w:cstheme="minorHAnsi"/>
          <w:szCs w:val="24"/>
        </w:rPr>
        <w:t>.</w:t>
      </w:r>
    </w:p>
    <w:p w14:paraId="363420B7" w14:textId="77777777" w:rsidR="00C04318" w:rsidRPr="00453658" w:rsidRDefault="00C04318" w:rsidP="00C04318">
      <w:pPr>
        <w:tabs>
          <w:tab w:val="left" w:pos="284"/>
        </w:tabs>
        <w:rPr>
          <w:rFonts w:cstheme="minorHAnsi"/>
          <w:szCs w:val="24"/>
        </w:rPr>
      </w:pPr>
    </w:p>
    <w:p w14:paraId="5B168734" w14:textId="002F1C68" w:rsidR="00C04318" w:rsidRPr="00453658" w:rsidRDefault="0013649D" w:rsidP="00C04318">
      <w:pPr>
        <w:tabs>
          <w:tab w:val="left" w:pos="284"/>
        </w:tabs>
        <w:rPr>
          <w:rFonts w:cstheme="minorHAnsi"/>
          <w:szCs w:val="24"/>
        </w:rPr>
      </w:pPr>
      <w:r w:rsidRPr="00453658">
        <w:rPr>
          <w:rFonts w:cstheme="minorHAnsi"/>
          <w:szCs w:val="24"/>
        </w:rPr>
        <w:t xml:space="preserve">Concerns or complaints about the headteacher should be reported to the chair of governors / trustees.   For those who feel unable to raise these concerns internally, for whatever reason, they can contact the local authority designated officers (LADOs) who have oversight of allegations against practitioners and volunteers in the borough: lado@walthamforest.gov.uk or 0208 496 3646. Alternatively, staff can call the NSPCC whistleblowing helpline on 0800 028 0285 (line is available from 8:00 AM to 8:00 PM, Monday to Friday) or email: </w:t>
      </w:r>
      <w:hyperlink r:id="rId61" w:history="1">
        <w:r w:rsidRPr="00453658">
          <w:rPr>
            <w:rStyle w:val="Hyperlink"/>
            <w:rFonts w:cstheme="minorHAnsi"/>
            <w:szCs w:val="24"/>
          </w:rPr>
          <w:t>help@nspcc.org.uk</w:t>
        </w:r>
      </w:hyperlink>
      <w:r w:rsidRPr="00453658">
        <w:rPr>
          <w:rFonts w:cstheme="minorHAnsi"/>
          <w:szCs w:val="24"/>
        </w:rPr>
        <w:t xml:space="preserve">. The NSPCC whistleblowing helpline is also available for staff who do not feel able to raise concerns regarding child protection failures internally.  </w:t>
      </w:r>
    </w:p>
    <w:p w14:paraId="655ABC90" w14:textId="2A618093" w:rsidR="00C04318" w:rsidRPr="0095735D" w:rsidRDefault="00C04318" w:rsidP="0095735D">
      <w:pPr>
        <w:pStyle w:val="Heading1"/>
        <w:rPr>
          <w:rFonts w:asciiTheme="minorHAnsi" w:hAnsiTheme="minorHAnsi" w:cstheme="minorHAnsi"/>
          <w:sz w:val="24"/>
          <w:szCs w:val="24"/>
        </w:rPr>
      </w:pPr>
      <w:bookmarkStart w:id="103" w:name="_Toc147319430"/>
      <w:r w:rsidRPr="00453658">
        <w:rPr>
          <w:rFonts w:asciiTheme="minorHAnsi" w:hAnsiTheme="minorHAnsi" w:cstheme="minorHAnsi"/>
          <w:sz w:val="24"/>
          <w:szCs w:val="24"/>
        </w:rPr>
        <w:t>Complai</w:t>
      </w:r>
      <w:r w:rsidR="0095735D">
        <w:rPr>
          <w:rFonts w:asciiTheme="minorHAnsi" w:hAnsiTheme="minorHAnsi" w:cstheme="minorHAnsi"/>
          <w:sz w:val="24"/>
          <w:szCs w:val="24"/>
        </w:rPr>
        <w:t>n</w:t>
      </w:r>
      <w:r w:rsidRPr="00453658">
        <w:rPr>
          <w:rFonts w:asciiTheme="minorHAnsi" w:hAnsiTheme="minorHAnsi" w:cstheme="minorHAnsi"/>
          <w:sz w:val="24"/>
          <w:szCs w:val="24"/>
        </w:rPr>
        <w:t>ts procedure</w:t>
      </w:r>
      <w:bookmarkEnd w:id="103"/>
      <w:r w:rsidRPr="00453658">
        <w:rPr>
          <w:rFonts w:asciiTheme="minorHAnsi" w:hAnsiTheme="minorHAnsi" w:cstheme="minorHAnsi"/>
          <w:sz w:val="24"/>
          <w:szCs w:val="24"/>
        </w:rPr>
        <w:t xml:space="preserve"> </w:t>
      </w:r>
    </w:p>
    <w:p w14:paraId="6500D6C6" w14:textId="77777777" w:rsidR="00C04318" w:rsidRPr="00453658" w:rsidRDefault="009309CE" w:rsidP="00C04318">
      <w:pPr>
        <w:tabs>
          <w:tab w:val="left" w:pos="284"/>
        </w:tabs>
        <w:rPr>
          <w:rFonts w:cstheme="minorHAnsi"/>
          <w:szCs w:val="24"/>
        </w:rPr>
      </w:pPr>
      <w:r w:rsidRPr="00453658">
        <w:rPr>
          <w:rFonts w:cstheme="minorHAnsi"/>
          <w:szCs w:val="24"/>
        </w:rPr>
        <w:t>The Monoux Sixth Form</w:t>
      </w:r>
      <w:r w:rsidR="00C04318" w:rsidRPr="00453658">
        <w:rPr>
          <w:rFonts w:cstheme="minorHAnsi"/>
          <w:szCs w:val="24"/>
        </w:rPr>
        <w:t xml:space="preserve"> complaints procedure will be followed where a </w:t>
      </w:r>
      <w:r w:rsidR="00BC01E4" w:rsidRPr="00453658">
        <w:rPr>
          <w:rFonts w:cstheme="minorHAnsi"/>
          <w:szCs w:val="24"/>
        </w:rPr>
        <w:t>student</w:t>
      </w:r>
      <w:r w:rsidR="00C04318" w:rsidRPr="00453658">
        <w:rPr>
          <w:rFonts w:cstheme="minorHAnsi"/>
          <w:szCs w:val="24"/>
        </w:rPr>
        <w:t xml:space="preserve"> or parent raises a concern about poor practice towards a </w:t>
      </w:r>
      <w:r w:rsidR="00BC01E4" w:rsidRPr="00453658">
        <w:rPr>
          <w:rFonts w:cstheme="minorHAnsi"/>
          <w:szCs w:val="24"/>
        </w:rPr>
        <w:t>student</w:t>
      </w:r>
      <w:r w:rsidR="00C04318" w:rsidRPr="00453658">
        <w:rPr>
          <w:rFonts w:cstheme="minorHAnsi"/>
          <w:szCs w:val="24"/>
        </w:rPr>
        <w:t xml:space="preserve"> that does not reach the threshold for </w:t>
      </w:r>
      <w:r w:rsidR="003371D7"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protection / LADO action.  </w:t>
      </w:r>
    </w:p>
    <w:p w14:paraId="6C3C4A6F" w14:textId="77777777" w:rsidR="00C04318" w:rsidRPr="00453658" w:rsidRDefault="00C04318" w:rsidP="00C04318">
      <w:pPr>
        <w:tabs>
          <w:tab w:val="left" w:pos="284"/>
        </w:tabs>
        <w:rPr>
          <w:rFonts w:cstheme="minorHAnsi"/>
          <w:szCs w:val="24"/>
        </w:rPr>
      </w:pPr>
    </w:p>
    <w:p w14:paraId="600082BA" w14:textId="77777777" w:rsidR="00C04318" w:rsidRPr="00453658" w:rsidRDefault="00C04318" w:rsidP="00C04318">
      <w:pPr>
        <w:tabs>
          <w:tab w:val="left" w:pos="284"/>
        </w:tabs>
        <w:rPr>
          <w:rFonts w:cstheme="minorHAnsi"/>
          <w:szCs w:val="24"/>
        </w:rPr>
      </w:pPr>
      <w:r w:rsidRPr="00453658">
        <w:rPr>
          <w:rFonts w:cstheme="minorHAnsi"/>
          <w:szCs w:val="24"/>
        </w:rPr>
        <w:t xml:space="preserve">Poor practice examples include unfairly singling out a </w:t>
      </w:r>
      <w:r w:rsidR="00BC01E4" w:rsidRPr="00453658">
        <w:rPr>
          <w:rFonts w:cstheme="minorHAnsi"/>
          <w:szCs w:val="24"/>
        </w:rPr>
        <w:t>student</w:t>
      </w:r>
      <w:r w:rsidRPr="00453658">
        <w:rPr>
          <w:rFonts w:cstheme="minorHAnsi"/>
          <w:szCs w:val="24"/>
        </w:rPr>
        <w:t xml:space="preserve"> or attempting to humiliate them, </w:t>
      </w:r>
      <w:r w:rsidR="009A2688" w:rsidRPr="00453658">
        <w:rPr>
          <w:rFonts w:cstheme="minorHAnsi"/>
          <w:szCs w:val="24"/>
        </w:rPr>
        <w:t>bullying,</w:t>
      </w:r>
      <w:r w:rsidRPr="00453658">
        <w:rPr>
          <w:rFonts w:cstheme="minorHAnsi"/>
          <w:szCs w:val="24"/>
        </w:rPr>
        <w:t xml:space="preserve"> or belittling a </w:t>
      </w:r>
      <w:r w:rsidR="00BC01E4" w:rsidRPr="00453658">
        <w:rPr>
          <w:rFonts w:cstheme="minorHAnsi"/>
          <w:szCs w:val="24"/>
        </w:rPr>
        <w:t>student</w:t>
      </w:r>
      <w:r w:rsidRPr="00453658">
        <w:rPr>
          <w:rFonts w:cstheme="minorHAnsi"/>
          <w:szCs w:val="24"/>
        </w:rPr>
        <w:t xml:space="preserve"> or discriminating against them in some way.  Complaints are managed by the Principal, or an allocated member of the senior leadership team.  </w:t>
      </w:r>
    </w:p>
    <w:p w14:paraId="0EA403E6" w14:textId="77777777" w:rsidR="00C04318" w:rsidRPr="00453658" w:rsidRDefault="00C04318" w:rsidP="00C04318">
      <w:pPr>
        <w:tabs>
          <w:tab w:val="left" w:pos="284"/>
        </w:tabs>
        <w:rPr>
          <w:rFonts w:cstheme="minorHAnsi"/>
          <w:szCs w:val="24"/>
        </w:rPr>
      </w:pPr>
    </w:p>
    <w:p w14:paraId="4536385D" w14:textId="77777777" w:rsidR="003F4DB2" w:rsidRPr="00453658" w:rsidRDefault="00C04318" w:rsidP="00C04318">
      <w:pPr>
        <w:tabs>
          <w:tab w:val="left" w:pos="284"/>
        </w:tabs>
        <w:rPr>
          <w:rFonts w:cstheme="minorHAnsi"/>
          <w:szCs w:val="24"/>
        </w:rPr>
      </w:pPr>
      <w:r w:rsidRPr="00453658">
        <w:rPr>
          <w:rFonts w:cstheme="minorHAnsi"/>
          <w:szCs w:val="24"/>
        </w:rPr>
        <w:t xml:space="preserve">An explanation of the complaint’s procedure is included </w:t>
      </w:r>
      <w:r w:rsidR="00DC2340" w:rsidRPr="00453658">
        <w:rPr>
          <w:rFonts w:cstheme="minorHAnsi"/>
          <w:szCs w:val="24"/>
        </w:rPr>
        <w:t>on the college website</w:t>
      </w:r>
      <w:r w:rsidRPr="00453658">
        <w:rPr>
          <w:rFonts w:cstheme="minorHAnsi"/>
          <w:szCs w:val="24"/>
        </w:rPr>
        <w:t xml:space="preserve">. Complaints from staff are dealt with under the </w:t>
      </w:r>
      <w:r w:rsidR="00D64434" w:rsidRPr="00453658">
        <w:rPr>
          <w:rFonts w:cstheme="minorHAnsi"/>
          <w:szCs w:val="24"/>
        </w:rPr>
        <w:t>college</w:t>
      </w:r>
      <w:r w:rsidRPr="00453658">
        <w:rPr>
          <w:rFonts w:cstheme="minorHAnsi"/>
          <w:szCs w:val="24"/>
        </w:rPr>
        <w:t xml:space="preserve">’s complaints and disciplinary and grievance procedures. Complaints which escalate into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concern / LADO referral will automatically be managed under these procedures in </w:t>
      </w:r>
      <w:r w:rsidR="00D64434" w:rsidRPr="00453658">
        <w:rPr>
          <w:rFonts w:cstheme="minorHAnsi"/>
          <w:szCs w:val="24"/>
        </w:rPr>
        <w:t>college</w:t>
      </w:r>
      <w:r w:rsidRPr="00453658">
        <w:rPr>
          <w:rFonts w:cstheme="minorHAnsi"/>
          <w:szCs w:val="24"/>
        </w:rPr>
        <w:t>.</w:t>
      </w:r>
    </w:p>
    <w:p w14:paraId="16AAF143" w14:textId="798E431E" w:rsidR="00190F51" w:rsidRDefault="00C04318" w:rsidP="00190F51">
      <w:pPr>
        <w:pStyle w:val="Heading1"/>
        <w:rPr>
          <w:rFonts w:asciiTheme="minorHAnsi" w:hAnsiTheme="minorHAnsi" w:cstheme="minorHAnsi"/>
          <w:sz w:val="28"/>
          <w:szCs w:val="24"/>
        </w:rPr>
      </w:pPr>
      <w:bookmarkStart w:id="104" w:name="_Toc49413660"/>
      <w:bookmarkStart w:id="105" w:name="_Toc147319431"/>
      <w:r w:rsidRPr="0095735D">
        <w:rPr>
          <w:rFonts w:asciiTheme="minorHAnsi" w:hAnsiTheme="minorHAnsi" w:cstheme="minorHAnsi"/>
          <w:sz w:val="28"/>
          <w:szCs w:val="24"/>
        </w:rPr>
        <w:lastRenderedPageBreak/>
        <w:t>Maintaining a Safe Site</w:t>
      </w:r>
      <w:bookmarkStart w:id="106" w:name="_Toc25672624"/>
      <w:bookmarkStart w:id="107" w:name="_Toc49413661"/>
      <w:bookmarkEnd w:id="104"/>
      <w:bookmarkEnd w:id="105"/>
    </w:p>
    <w:p w14:paraId="61B1DB92" w14:textId="77777777" w:rsidR="0095735D" w:rsidRPr="0095735D" w:rsidRDefault="0095735D" w:rsidP="00190F51">
      <w:pPr>
        <w:pStyle w:val="Heading1"/>
        <w:rPr>
          <w:rFonts w:asciiTheme="minorHAnsi" w:hAnsiTheme="minorHAnsi" w:cstheme="minorHAnsi"/>
          <w:sz w:val="28"/>
          <w:szCs w:val="24"/>
        </w:rPr>
      </w:pPr>
    </w:p>
    <w:p w14:paraId="36F65B9A" w14:textId="77777777" w:rsidR="00C04318" w:rsidRPr="00453658" w:rsidRDefault="00C04318" w:rsidP="00C04318">
      <w:pPr>
        <w:pStyle w:val="Heading2"/>
        <w:rPr>
          <w:rFonts w:cstheme="minorHAnsi"/>
          <w:sz w:val="24"/>
          <w:szCs w:val="24"/>
        </w:rPr>
      </w:pPr>
      <w:bookmarkStart w:id="108" w:name="_Toc147319432"/>
      <w:r w:rsidRPr="00453658">
        <w:rPr>
          <w:rFonts w:cstheme="minorHAnsi"/>
          <w:sz w:val="24"/>
          <w:szCs w:val="24"/>
        </w:rPr>
        <w:t>Visitors &amp; Site security</w:t>
      </w:r>
      <w:bookmarkEnd w:id="106"/>
      <w:bookmarkEnd w:id="107"/>
      <w:bookmarkEnd w:id="108"/>
    </w:p>
    <w:p w14:paraId="2424E8A1" w14:textId="77777777" w:rsidR="001C654C" w:rsidRPr="00453658" w:rsidRDefault="001C654C" w:rsidP="001C654C">
      <w:pPr>
        <w:spacing w:after="200"/>
        <w:rPr>
          <w:rFonts w:eastAsia="Calibri" w:cstheme="minorHAnsi"/>
          <w:szCs w:val="24"/>
        </w:rPr>
      </w:pPr>
      <w:r w:rsidRPr="00453658">
        <w:rPr>
          <w:rFonts w:eastAsia="Calibri" w:cstheme="minorHAnsi"/>
          <w:szCs w:val="24"/>
        </w:rPr>
        <w:t xml:space="preserve">All students and staff should be able to feel safe when they are on the </w:t>
      </w:r>
      <w:r w:rsidR="00E0386B" w:rsidRPr="00453658">
        <w:rPr>
          <w:rFonts w:eastAsia="Calibri" w:cstheme="minorHAnsi"/>
          <w:szCs w:val="24"/>
        </w:rPr>
        <w:t>c</w:t>
      </w:r>
      <w:r w:rsidRPr="00453658">
        <w:rPr>
          <w:rFonts w:eastAsia="Calibri" w:cstheme="minorHAnsi"/>
          <w:szCs w:val="24"/>
        </w:rPr>
        <w:t xml:space="preserve">ollege site. Students will </w:t>
      </w:r>
      <w:r w:rsidR="001F10BA" w:rsidRPr="00453658">
        <w:rPr>
          <w:rFonts w:eastAsia="Calibri" w:cstheme="minorHAnsi"/>
          <w:szCs w:val="24"/>
        </w:rPr>
        <w:t>always wear their ID</w:t>
      </w:r>
      <w:r w:rsidRPr="00453658">
        <w:rPr>
          <w:rFonts w:eastAsia="Calibri" w:cstheme="minorHAnsi"/>
          <w:szCs w:val="24"/>
        </w:rPr>
        <w:t xml:space="preserve"> and will not be allowed to enter the site without it.</w:t>
      </w:r>
    </w:p>
    <w:p w14:paraId="36FD3F7B" w14:textId="77777777" w:rsidR="001C654C" w:rsidRPr="00453658" w:rsidRDefault="001C654C" w:rsidP="001C654C">
      <w:pPr>
        <w:spacing w:after="200"/>
        <w:rPr>
          <w:rFonts w:eastAsia="Calibri" w:cstheme="minorHAnsi"/>
          <w:szCs w:val="24"/>
        </w:rPr>
      </w:pPr>
      <w:r w:rsidRPr="00453658">
        <w:rPr>
          <w:rFonts w:eastAsia="Calibri" w:cstheme="minorHAnsi"/>
          <w:szCs w:val="24"/>
        </w:rPr>
        <w:t xml:space="preserve">Visitors will be asked to show their ID where appropriate (for example OFSTED and other professionals who are visiting the site), to sign in and out, and to </w:t>
      </w:r>
      <w:r w:rsidR="001F10BA" w:rsidRPr="00453658">
        <w:rPr>
          <w:rFonts w:eastAsia="Calibri" w:cstheme="minorHAnsi"/>
          <w:szCs w:val="24"/>
        </w:rPr>
        <w:t>always wear a visitor’s badge</w:t>
      </w:r>
      <w:r w:rsidRPr="00453658">
        <w:rPr>
          <w:rFonts w:eastAsia="Calibri" w:cstheme="minorHAnsi"/>
          <w:szCs w:val="24"/>
        </w:rPr>
        <w:t xml:space="preserve">. No visitor will be admitted to the </w:t>
      </w:r>
      <w:r w:rsidR="00E0386B" w:rsidRPr="00453658">
        <w:rPr>
          <w:rFonts w:eastAsia="Calibri" w:cstheme="minorHAnsi"/>
          <w:szCs w:val="24"/>
        </w:rPr>
        <w:t>c</w:t>
      </w:r>
      <w:r w:rsidRPr="00453658">
        <w:rPr>
          <w:rFonts w:eastAsia="Calibri" w:cstheme="minorHAnsi"/>
          <w:szCs w:val="24"/>
        </w:rPr>
        <w:t xml:space="preserve">ollege unless they are accompanied by a member of </w:t>
      </w:r>
      <w:r w:rsidR="00E0386B" w:rsidRPr="00453658">
        <w:rPr>
          <w:rFonts w:eastAsia="Calibri" w:cstheme="minorHAnsi"/>
          <w:szCs w:val="24"/>
        </w:rPr>
        <w:t>c</w:t>
      </w:r>
      <w:r w:rsidRPr="00453658">
        <w:rPr>
          <w:rFonts w:eastAsia="Calibri" w:cstheme="minorHAnsi"/>
          <w:szCs w:val="24"/>
        </w:rPr>
        <w:t xml:space="preserve">ollege staff. </w:t>
      </w:r>
      <w:r w:rsidR="00D6345B" w:rsidRPr="00453658">
        <w:rPr>
          <w:rFonts w:eastAsia="Calibri" w:cstheme="minorHAnsi"/>
          <w:szCs w:val="24"/>
        </w:rPr>
        <w:t>Parents/carers also need to sign in when visiting the college.</w:t>
      </w:r>
      <w:r w:rsidR="00FD1923" w:rsidRPr="00453658">
        <w:rPr>
          <w:rFonts w:eastAsia="Calibri" w:cstheme="minorHAnsi"/>
          <w:szCs w:val="24"/>
        </w:rPr>
        <w:t xml:space="preserve"> </w:t>
      </w:r>
      <w:r w:rsidR="00FD1923" w:rsidRPr="00453658">
        <w:rPr>
          <w:rFonts w:cstheme="minorHAnsi"/>
          <w:szCs w:val="24"/>
          <w:lang w:eastAsia="en-GB"/>
        </w:rPr>
        <w:t>All visitors are expected to observe the school</w:t>
      </w:r>
      <w:r w:rsidR="00FD1923" w:rsidRPr="00453658">
        <w:rPr>
          <w:rFonts w:cstheme="minorHAnsi"/>
          <w:szCs w:val="24"/>
        </w:rPr>
        <w:t>/ college</w:t>
      </w:r>
      <w:r w:rsidR="00FD1923" w:rsidRPr="00453658">
        <w:rPr>
          <w:rFonts w:cstheme="minorHAnsi"/>
          <w:szCs w:val="24"/>
          <w:lang w:eastAsia="en-GB"/>
        </w:rPr>
        <w:t>’s safeguarding and health and safety regulations to ensure children in school</w:t>
      </w:r>
      <w:r w:rsidR="00FD1923" w:rsidRPr="00453658">
        <w:rPr>
          <w:rFonts w:cstheme="minorHAnsi"/>
          <w:szCs w:val="24"/>
        </w:rPr>
        <w:t>/college</w:t>
      </w:r>
      <w:r w:rsidR="00FD1923" w:rsidRPr="00453658">
        <w:rPr>
          <w:rFonts w:cstheme="minorHAnsi"/>
          <w:szCs w:val="24"/>
          <w:lang w:eastAsia="en-GB"/>
        </w:rPr>
        <w:t xml:space="preserve"> are kept safe.  </w:t>
      </w:r>
    </w:p>
    <w:p w14:paraId="2C79271A" w14:textId="77777777" w:rsidR="009C76CC" w:rsidRPr="00453658" w:rsidRDefault="001C654C" w:rsidP="003A12B6">
      <w:pPr>
        <w:rPr>
          <w:rFonts w:eastAsia="Calibri" w:cstheme="minorHAnsi"/>
          <w:szCs w:val="24"/>
        </w:rPr>
      </w:pPr>
      <w:r w:rsidRPr="00453658">
        <w:rPr>
          <w:rFonts w:eastAsia="Calibri" w:cstheme="minorHAnsi"/>
          <w:szCs w:val="24"/>
        </w:rPr>
        <w:t>Staff who sign visitors into the college should be responsible for escorting them around the site and ensuring they are not left unaccompanied with students</w:t>
      </w:r>
      <w:r w:rsidR="00602DF3" w:rsidRPr="00453658">
        <w:rPr>
          <w:rFonts w:eastAsia="Calibri" w:cstheme="minorHAnsi"/>
          <w:szCs w:val="24"/>
        </w:rPr>
        <w:t xml:space="preserve">. </w:t>
      </w:r>
    </w:p>
    <w:p w14:paraId="3EDDECFB" w14:textId="77777777" w:rsidR="009C76CC" w:rsidRPr="00453658" w:rsidRDefault="009C76CC" w:rsidP="003A12B6">
      <w:pPr>
        <w:rPr>
          <w:rFonts w:eastAsia="Calibri" w:cstheme="minorHAnsi"/>
          <w:szCs w:val="24"/>
        </w:rPr>
      </w:pPr>
    </w:p>
    <w:p w14:paraId="62D93F89" w14:textId="77777777" w:rsidR="003A12B6" w:rsidRPr="00453658" w:rsidRDefault="00602DF3" w:rsidP="009C76CC">
      <w:pPr>
        <w:pStyle w:val="Content"/>
        <w:rPr>
          <w:rFonts w:cstheme="minorHAnsi"/>
          <w:szCs w:val="24"/>
        </w:rPr>
      </w:pPr>
      <w:r w:rsidRPr="00453658">
        <w:rPr>
          <w:rFonts w:eastAsia="Calibri" w:cstheme="minorHAnsi"/>
          <w:szCs w:val="24"/>
        </w:rPr>
        <w:t>The exception to this is</w:t>
      </w:r>
      <w:r w:rsidR="001C654C" w:rsidRPr="00453658">
        <w:rPr>
          <w:rFonts w:eastAsia="Calibri" w:cstheme="minorHAnsi"/>
          <w:szCs w:val="24"/>
        </w:rPr>
        <w:t xml:space="preserve"> qualified professionals such as social workers, counsellors</w:t>
      </w:r>
      <w:r w:rsidRPr="00453658">
        <w:rPr>
          <w:rFonts w:eastAsia="Calibri" w:cstheme="minorHAnsi"/>
          <w:szCs w:val="24"/>
        </w:rPr>
        <w:t xml:space="preserve">. </w:t>
      </w:r>
      <w:r w:rsidR="009C76CC" w:rsidRPr="00453658">
        <w:rPr>
          <w:rFonts w:cstheme="minorHAnsi"/>
          <w:szCs w:val="24"/>
          <w:lang w:eastAsia="en-GB"/>
        </w:rPr>
        <w:t xml:space="preserve">The DSL will exercise professional judgement in determining whether any visitor should be escorted or supervised while on site.  </w:t>
      </w:r>
      <w:r w:rsidR="009C76CC" w:rsidRPr="00453658">
        <w:rPr>
          <w:rFonts w:cstheme="minorHAnsi"/>
          <w:szCs w:val="24"/>
        </w:rPr>
        <w:t xml:space="preserve">Social workers attending school to carry out statutory work with children must be allowed to do so if they supply appropriate identification. Should the school have concerns about their identity, they should speak to the social worker’s manager and request an email confirmation. </w:t>
      </w:r>
      <w:r w:rsidR="003A12B6" w:rsidRPr="00453658">
        <w:rPr>
          <w:rFonts w:cstheme="minorHAnsi"/>
          <w:szCs w:val="24"/>
        </w:rPr>
        <w:t>There is an expectation that visits by external persons will usually and wherever possible have been planned in advance.</w:t>
      </w:r>
    </w:p>
    <w:p w14:paraId="43674941" w14:textId="77777777" w:rsidR="003A12B6" w:rsidRPr="00453658" w:rsidRDefault="003A12B6" w:rsidP="003A12B6">
      <w:pPr>
        <w:pStyle w:val="Content"/>
        <w:rPr>
          <w:rFonts w:cstheme="minorHAnsi"/>
          <w:szCs w:val="24"/>
        </w:rPr>
      </w:pPr>
    </w:p>
    <w:p w14:paraId="6C721E53" w14:textId="77777777" w:rsidR="00C04318" w:rsidRPr="00453658" w:rsidRDefault="003A12B6" w:rsidP="00290477">
      <w:pPr>
        <w:pStyle w:val="Content"/>
        <w:rPr>
          <w:rFonts w:cstheme="minorHAnsi"/>
          <w:color w:val="auto"/>
          <w:szCs w:val="24"/>
        </w:rPr>
      </w:pPr>
      <w:r w:rsidRPr="00453658">
        <w:rPr>
          <w:rFonts w:cstheme="minorHAnsi"/>
          <w:color w:val="auto"/>
          <w:szCs w:val="24"/>
        </w:rPr>
        <w:t xml:space="preserve">Other visitors that attend the school in a professional capacity will be asked to provide identification and assurances of appropriate DBS checks.  This may involve contacting employers to obtain verification but will not entail asking to have sight of DBS certificates.  Being assured that DBS checks have been undertaken is not enough reason for allowing a visitor full, unsupervised access to the college and pupils – the appropriateness of this must be considered by the DSL. </w:t>
      </w:r>
      <w:r w:rsidR="001C654C" w:rsidRPr="00453658">
        <w:rPr>
          <w:rFonts w:eastAsia="Calibri" w:cstheme="minorHAnsi"/>
          <w:szCs w:val="24"/>
        </w:rPr>
        <w:t>All visitors should be directed to use staff toilets or the Disabled toilet near reception.</w:t>
      </w:r>
    </w:p>
    <w:p w14:paraId="71023C94" w14:textId="77777777" w:rsidR="00B51A86" w:rsidRPr="00453658" w:rsidRDefault="00B51A86" w:rsidP="00290477">
      <w:pPr>
        <w:pStyle w:val="Content"/>
        <w:rPr>
          <w:rFonts w:eastAsia="Calibri" w:cstheme="minorHAnsi"/>
          <w:szCs w:val="24"/>
        </w:rPr>
      </w:pPr>
    </w:p>
    <w:p w14:paraId="7DDADF4A" w14:textId="77777777" w:rsidR="00B51A86" w:rsidRPr="00453658" w:rsidRDefault="00B51A86" w:rsidP="00B51A86">
      <w:pPr>
        <w:pStyle w:val="Heading2"/>
        <w:rPr>
          <w:rFonts w:cstheme="minorHAnsi"/>
          <w:sz w:val="24"/>
          <w:szCs w:val="24"/>
        </w:rPr>
      </w:pPr>
      <w:bookmarkStart w:id="109" w:name="_Toc50651007"/>
      <w:bookmarkStart w:id="110" w:name="_Toc147319433"/>
      <w:r w:rsidRPr="00453658">
        <w:rPr>
          <w:rFonts w:cstheme="minorHAnsi"/>
          <w:sz w:val="24"/>
          <w:szCs w:val="24"/>
        </w:rPr>
        <w:t>Behaviour Management</w:t>
      </w:r>
      <w:bookmarkEnd w:id="109"/>
      <w:bookmarkEnd w:id="110"/>
    </w:p>
    <w:p w14:paraId="50B51EE1" w14:textId="77777777" w:rsidR="00B51A86" w:rsidRPr="00453658" w:rsidRDefault="00B51A86" w:rsidP="00B51A86">
      <w:pPr>
        <w:rPr>
          <w:rFonts w:cstheme="minorHAnsi"/>
          <w:szCs w:val="24"/>
        </w:rPr>
      </w:pPr>
      <w:r w:rsidRPr="00453658">
        <w:rPr>
          <w:rFonts w:cstheme="minorHAnsi"/>
          <w:szCs w:val="24"/>
        </w:rPr>
        <w:t>Our Student Charter and Disciplinary Policies are separate documents reviewed regularly by SLT. They are shared with all staff before they start working with young people as part of their induction. The policy is transparent to staff, parents, and pupils.</w:t>
      </w:r>
    </w:p>
    <w:p w14:paraId="5E4F9F05" w14:textId="77777777" w:rsidR="00C04318" w:rsidRPr="00453658" w:rsidRDefault="00C04318" w:rsidP="00C86897">
      <w:pPr>
        <w:rPr>
          <w:rFonts w:cstheme="minorHAnsi"/>
          <w:szCs w:val="24"/>
        </w:rPr>
      </w:pPr>
    </w:p>
    <w:p w14:paraId="2F9464E6" w14:textId="77777777" w:rsidR="00C86897" w:rsidRPr="00453658" w:rsidRDefault="00C86897" w:rsidP="00C86897">
      <w:pPr>
        <w:pStyle w:val="Heading2"/>
        <w:rPr>
          <w:rFonts w:cstheme="minorHAnsi"/>
          <w:sz w:val="24"/>
          <w:szCs w:val="24"/>
        </w:rPr>
      </w:pPr>
      <w:bookmarkStart w:id="111" w:name="_Toc147319434"/>
      <w:r w:rsidRPr="00453658">
        <w:rPr>
          <w:rFonts w:cstheme="minorHAnsi"/>
          <w:sz w:val="24"/>
          <w:szCs w:val="24"/>
        </w:rPr>
        <w:t>Contractors</w:t>
      </w:r>
      <w:bookmarkEnd w:id="111"/>
      <w:r w:rsidRPr="00453658">
        <w:rPr>
          <w:rFonts w:cstheme="minorHAnsi"/>
          <w:sz w:val="24"/>
          <w:szCs w:val="24"/>
        </w:rPr>
        <w:t xml:space="preserve"> </w:t>
      </w:r>
    </w:p>
    <w:p w14:paraId="6AEF9C7A" w14:textId="77777777" w:rsidR="00C86897" w:rsidRPr="00453658" w:rsidRDefault="00C86897" w:rsidP="00C86897">
      <w:pPr>
        <w:rPr>
          <w:rFonts w:cstheme="minorHAnsi"/>
          <w:szCs w:val="24"/>
        </w:rPr>
      </w:pPr>
      <w:r w:rsidRPr="00453658">
        <w:rPr>
          <w:rFonts w:cstheme="minorHAnsi"/>
          <w:szCs w:val="24"/>
        </w:rPr>
        <w:t xml:space="preserve">Regular contractors who work on site will be DBS checked as part of the service level agreement between them. The Safeguarding Policy and </w:t>
      </w:r>
      <w:r w:rsidR="009225B3" w:rsidRPr="00453658">
        <w:rPr>
          <w:rFonts w:cstheme="minorHAnsi"/>
          <w:szCs w:val="24"/>
        </w:rPr>
        <w:t>P</w:t>
      </w:r>
      <w:r w:rsidRPr="00453658">
        <w:rPr>
          <w:rFonts w:cstheme="minorHAnsi"/>
          <w:szCs w:val="24"/>
        </w:rPr>
        <w:t>rocedures should be set out prior to work commencing. The</w:t>
      </w:r>
      <w:r w:rsidR="009225B3" w:rsidRPr="00453658">
        <w:rPr>
          <w:rFonts w:cstheme="minorHAnsi"/>
          <w:szCs w:val="24"/>
        </w:rPr>
        <w:t>y</w:t>
      </w:r>
      <w:r w:rsidRPr="00453658">
        <w:rPr>
          <w:rFonts w:cstheme="minorHAnsi"/>
          <w:szCs w:val="24"/>
        </w:rPr>
        <w:t xml:space="preserve"> will be expected to read and adhere to the College’s Safeguarding Code of Conduct.</w:t>
      </w:r>
    </w:p>
    <w:p w14:paraId="0552D4C2" w14:textId="77777777" w:rsidR="00C86897" w:rsidRPr="00453658" w:rsidRDefault="00C86897" w:rsidP="00C86897">
      <w:pPr>
        <w:rPr>
          <w:rFonts w:cstheme="minorHAnsi"/>
          <w:szCs w:val="24"/>
        </w:rPr>
      </w:pPr>
    </w:p>
    <w:p w14:paraId="55B8C142" w14:textId="77777777" w:rsidR="00C86897" w:rsidRPr="00453658" w:rsidRDefault="00C86897" w:rsidP="00C86897">
      <w:pPr>
        <w:rPr>
          <w:rFonts w:cstheme="minorHAnsi"/>
          <w:szCs w:val="24"/>
        </w:rPr>
      </w:pPr>
      <w:r w:rsidRPr="00453658">
        <w:rPr>
          <w:rFonts w:cstheme="minorHAnsi"/>
          <w:szCs w:val="24"/>
        </w:rPr>
        <w:lastRenderedPageBreak/>
        <w:t xml:space="preserve">Occasional contractors who have not undergone DBS checks will </w:t>
      </w:r>
      <w:r w:rsidR="009225B3" w:rsidRPr="00453658">
        <w:rPr>
          <w:rFonts w:cstheme="minorHAnsi"/>
          <w:szCs w:val="24"/>
        </w:rPr>
        <w:t>always be supervised</w:t>
      </w:r>
      <w:r w:rsidRPr="00453658">
        <w:rPr>
          <w:rFonts w:cstheme="minorHAnsi"/>
          <w:szCs w:val="24"/>
        </w:rPr>
        <w:t xml:space="preserve"> while they are on site.</w:t>
      </w:r>
    </w:p>
    <w:p w14:paraId="2BDAF651" w14:textId="77777777" w:rsidR="00C04318" w:rsidRPr="00453658" w:rsidRDefault="00C04318" w:rsidP="00B51A86">
      <w:pPr>
        <w:rPr>
          <w:rFonts w:cstheme="minorHAnsi"/>
          <w:sz w:val="24"/>
          <w:szCs w:val="24"/>
        </w:rPr>
      </w:pPr>
    </w:p>
    <w:p w14:paraId="0A284623" w14:textId="77777777" w:rsidR="00C04318" w:rsidRPr="00453658" w:rsidRDefault="00C04318" w:rsidP="00C04318">
      <w:pPr>
        <w:pStyle w:val="Heading2"/>
        <w:rPr>
          <w:rFonts w:cstheme="minorHAnsi"/>
          <w:sz w:val="24"/>
          <w:szCs w:val="24"/>
        </w:rPr>
      </w:pPr>
      <w:bookmarkStart w:id="112" w:name="_Toc25672626"/>
      <w:bookmarkStart w:id="113" w:name="_Toc49413663"/>
      <w:bookmarkStart w:id="114" w:name="_Toc147319435"/>
      <w:r w:rsidRPr="00453658">
        <w:rPr>
          <w:rFonts w:cstheme="minorHAnsi"/>
          <w:sz w:val="24"/>
          <w:szCs w:val="24"/>
        </w:rPr>
        <w:t>Use of reasonable force</w:t>
      </w:r>
      <w:bookmarkEnd w:id="112"/>
      <w:bookmarkEnd w:id="113"/>
      <w:bookmarkEnd w:id="114"/>
      <w:r w:rsidRPr="00453658">
        <w:rPr>
          <w:rFonts w:cstheme="minorHAnsi"/>
          <w:sz w:val="24"/>
          <w:szCs w:val="24"/>
        </w:rPr>
        <w:t xml:space="preserve"> </w:t>
      </w:r>
    </w:p>
    <w:p w14:paraId="461775D8" w14:textId="77777777" w:rsidR="009225B3" w:rsidRPr="00453658" w:rsidRDefault="00C04318" w:rsidP="00C04318">
      <w:pPr>
        <w:rPr>
          <w:rFonts w:cstheme="minorHAnsi"/>
          <w:szCs w:val="24"/>
        </w:rPr>
      </w:pPr>
      <w:r w:rsidRPr="00453658">
        <w:rPr>
          <w:rFonts w:cstheme="minorHAnsi"/>
          <w:szCs w:val="24"/>
        </w:rPr>
        <w:t xml:space="preserve">All staff should be familiar with the statutory guidance for </w:t>
      </w:r>
      <w:r w:rsidR="00D64434" w:rsidRPr="00453658">
        <w:rPr>
          <w:rFonts w:cstheme="minorHAnsi"/>
          <w:szCs w:val="24"/>
        </w:rPr>
        <w:t>college</w:t>
      </w:r>
      <w:r w:rsidRPr="00453658">
        <w:rPr>
          <w:rFonts w:cstheme="minorHAnsi"/>
          <w:szCs w:val="24"/>
        </w:rPr>
        <w:t xml:space="preserve">s on </w:t>
      </w:r>
      <w:hyperlink r:id="rId62" w:history="1">
        <w:r w:rsidRPr="00453658">
          <w:rPr>
            <w:rStyle w:val="Hyperlink"/>
            <w:rFonts w:cstheme="minorHAnsi"/>
            <w:szCs w:val="24"/>
          </w:rPr>
          <w:t xml:space="preserve">The Use of Force in </w:t>
        </w:r>
        <w:r w:rsidR="00D64434" w:rsidRPr="00453658">
          <w:rPr>
            <w:rStyle w:val="Hyperlink"/>
            <w:rFonts w:cstheme="minorHAnsi"/>
            <w:szCs w:val="24"/>
          </w:rPr>
          <w:t>College</w:t>
        </w:r>
        <w:r w:rsidRPr="00453658">
          <w:rPr>
            <w:rStyle w:val="Hyperlink"/>
            <w:rFonts w:cstheme="minorHAnsi"/>
            <w:szCs w:val="24"/>
          </w:rPr>
          <w:t>s</w:t>
        </w:r>
      </w:hyperlink>
      <w:r w:rsidRPr="00453658">
        <w:rPr>
          <w:rFonts w:cstheme="minorHAnsi"/>
          <w:szCs w:val="24"/>
        </w:rPr>
        <w:t xml:space="preserve"> 2015. When working with </w:t>
      </w:r>
      <w:r w:rsidR="003371D7"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with SEND, staff should have a full working knowledge of </w:t>
      </w:r>
      <w:hyperlink r:id="rId63" w:history="1">
        <w:r w:rsidRPr="00453658">
          <w:rPr>
            <w:rStyle w:val="Hyperlink"/>
            <w:rFonts w:cstheme="minorHAnsi"/>
            <w:szCs w:val="24"/>
          </w:rPr>
          <w:t xml:space="preserve">Reducing the Need for Restraint and Physical Intervention with </w:t>
        </w:r>
        <w:r w:rsidR="009225B3" w:rsidRPr="00453658">
          <w:rPr>
            <w:rStyle w:val="Hyperlink"/>
            <w:rFonts w:cstheme="minorHAnsi"/>
            <w:szCs w:val="24"/>
          </w:rPr>
          <w:t>Children</w:t>
        </w:r>
        <w:r w:rsidRPr="00453658">
          <w:rPr>
            <w:rStyle w:val="Hyperlink"/>
            <w:rFonts w:cstheme="minorHAnsi"/>
            <w:szCs w:val="24"/>
          </w:rPr>
          <w:t xml:space="preserve"> with SEND</w:t>
        </w:r>
      </w:hyperlink>
      <w:r w:rsidRPr="00453658">
        <w:rPr>
          <w:rFonts w:cstheme="minorHAnsi"/>
          <w:szCs w:val="24"/>
        </w:rPr>
        <w:t xml:space="preserve"> 2019.  </w:t>
      </w:r>
      <w:hyperlink r:id="rId64" w:history="1">
        <w:r w:rsidRPr="00453658">
          <w:rPr>
            <w:rStyle w:val="Hyperlink"/>
            <w:rFonts w:cstheme="minorHAnsi"/>
            <w:szCs w:val="24"/>
          </w:rPr>
          <w:t xml:space="preserve">Keeping </w:t>
        </w:r>
        <w:r w:rsidR="009225B3" w:rsidRPr="00453658">
          <w:rPr>
            <w:rStyle w:val="Hyperlink"/>
            <w:rFonts w:cstheme="minorHAnsi"/>
            <w:szCs w:val="24"/>
          </w:rPr>
          <w:t>Children</w:t>
        </w:r>
        <w:r w:rsidRPr="00453658">
          <w:rPr>
            <w:rStyle w:val="Hyperlink"/>
            <w:rFonts w:cstheme="minorHAnsi"/>
            <w:szCs w:val="24"/>
          </w:rPr>
          <w:t xml:space="preserve"> Safe in Education</w:t>
        </w:r>
      </w:hyperlink>
      <w:r w:rsidRPr="00453658">
        <w:rPr>
          <w:rFonts w:cstheme="minorHAnsi"/>
          <w:szCs w:val="24"/>
        </w:rPr>
        <w:t xml:space="preserve"> </w:t>
      </w:r>
      <w:r w:rsidR="00531904" w:rsidRPr="00453658">
        <w:rPr>
          <w:rFonts w:cstheme="minorHAnsi"/>
          <w:szCs w:val="24"/>
        </w:rPr>
        <w:t>2023</w:t>
      </w:r>
      <w:r w:rsidRPr="00453658">
        <w:rPr>
          <w:rFonts w:cstheme="minorHAnsi"/>
          <w:i/>
          <w:szCs w:val="24"/>
        </w:rPr>
        <w:t xml:space="preserve"> </w:t>
      </w:r>
      <w:r w:rsidRPr="00453658">
        <w:rPr>
          <w:rFonts w:cstheme="minorHAnsi"/>
          <w:szCs w:val="24"/>
        </w:rPr>
        <w:t>highlights that</w:t>
      </w:r>
      <w:r w:rsidRPr="00453658">
        <w:rPr>
          <w:rFonts w:cstheme="minorHAnsi"/>
          <w:i/>
          <w:szCs w:val="24"/>
        </w:rPr>
        <w:t xml:space="preserve"> </w:t>
      </w:r>
      <w:r w:rsidRPr="00453658">
        <w:rPr>
          <w:rFonts w:cstheme="minorHAnsi"/>
          <w:szCs w:val="24"/>
        </w:rPr>
        <w:t xml:space="preserve">there are circumstances when it is appropriate for staff in </w:t>
      </w:r>
      <w:r w:rsidR="00D64434" w:rsidRPr="00453658">
        <w:rPr>
          <w:rFonts w:cstheme="minorHAnsi"/>
          <w:szCs w:val="24"/>
        </w:rPr>
        <w:t>college</w:t>
      </w:r>
      <w:r w:rsidRPr="00453658">
        <w:rPr>
          <w:rFonts w:cstheme="minorHAnsi"/>
          <w:szCs w:val="24"/>
        </w:rPr>
        <w:t xml:space="preserve">s and colleges to use reasonable force to safeguard </w:t>
      </w:r>
      <w:r w:rsidR="003371D7" w:rsidRPr="00453658">
        <w:rPr>
          <w:rFonts w:cstheme="minorHAnsi"/>
          <w:szCs w:val="24"/>
        </w:rPr>
        <w:t>young</w:t>
      </w:r>
      <w:r w:rsidRPr="00453658">
        <w:rPr>
          <w:rFonts w:cstheme="minorHAnsi"/>
          <w:szCs w:val="24"/>
        </w:rPr>
        <w:t xml:space="preserve"> people. </w:t>
      </w:r>
    </w:p>
    <w:p w14:paraId="0D10C41A" w14:textId="77777777" w:rsidR="009225B3" w:rsidRPr="00453658" w:rsidRDefault="009225B3" w:rsidP="00C04318">
      <w:pPr>
        <w:rPr>
          <w:rFonts w:cstheme="minorHAnsi"/>
          <w:szCs w:val="24"/>
        </w:rPr>
      </w:pPr>
    </w:p>
    <w:p w14:paraId="573FCABF" w14:textId="77777777" w:rsidR="00C04318" w:rsidRPr="00453658" w:rsidRDefault="00C04318" w:rsidP="00C04318">
      <w:pPr>
        <w:rPr>
          <w:rFonts w:cstheme="minorHAnsi"/>
          <w:szCs w:val="24"/>
        </w:rPr>
      </w:pPr>
      <w:r w:rsidRPr="00453658">
        <w:rPr>
          <w:rFonts w:cstheme="minorHAnsi"/>
          <w:szCs w:val="24"/>
        </w:rPr>
        <w:t xml:space="preserve">This can range from guiding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to safety by the arm, to more extreme circumstances such as breaking up a fight or where a </w:t>
      </w:r>
      <w:r w:rsidR="003371D7" w:rsidRPr="00453658">
        <w:rPr>
          <w:rFonts w:cstheme="minorHAnsi"/>
          <w:szCs w:val="24"/>
        </w:rPr>
        <w:t>young</w:t>
      </w:r>
      <w:r w:rsidRPr="00453658">
        <w:rPr>
          <w:rFonts w:cstheme="minorHAnsi"/>
          <w:szCs w:val="24"/>
        </w:rPr>
        <w:t xml:space="preserve"> person needs to be restrained to prevent violence or injury.  ‘Reasonable’ in these circumstances means ‘using no more force than is needed’.  The use of force may involve either passive physical contact, such as standing between </w:t>
      </w:r>
      <w:r w:rsidR="00A91A52" w:rsidRPr="00453658">
        <w:rPr>
          <w:rFonts w:cstheme="minorHAnsi"/>
          <w:szCs w:val="24"/>
        </w:rPr>
        <w:t>students</w:t>
      </w:r>
      <w:r w:rsidRPr="00453658">
        <w:rPr>
          <w:rFonts w:cstheme="minorHAnsi"/>
          <w:szCs w:val="24"/>
        </w:rPr>
        <w:t xml:space="preserve"> or blocking a </w:t>
      </w:r>
      <w:r w:rsidR="00BC01E4" w:rsidRPr="00453658">
        <w:rPr>
          <w:rFonts w:cstheme="minorHAnsi"/>
          <w:szCs w:val="24"/>
        </w:rPr>
        <w:t>student</w:t>
      </w:r>
      <w:r w:rsidRPr="00453658">
        <w:rPr>
          <w:rFonts w:cstheme="minorHAnsi"/>
          <w:szCs w:val="24"/>
        </w:rPr>
        <w:t xml:space="preserve">’s path, or active physical contact such as leading a </w:t>
      </w:r>
      <w:r w:rsidR="00BC01E4" w:rsidRPr="00453658">
        <w:rPr>
          <w:rFonts w:cstheme="minorHAnsi"/>
          <w:szCs w:val="24"/>
        </w:rPr>
        <w:t>student</w:t>
      </w:r>
      <w:r w:rsidRPr="00453658">
        <w:rPr>
          <w:rFonts w:cstheme="minorHAnsi"/>
          <w:szCs w:val="24"/>
        </w:rPr>
        <w:t xml:space="preserve"> by the arm out of the classroom. </w:t>
      </w:r>
    </w:p>
    <w:p w14:paraId="4551EF28" w14:textId="77777777" w:rsidR="00C04318" w:rsidRPr="00453658" w:rsidRDefault="00C04318" w:rsidP="00C04318">
      <w:pPr>
        <w:rPr>
          <w:rFonts w:cstheme="minorHAnsi"/>
          <w:szCs w:val="24"/>
        </w:rPr>
      </w:pPr>
    </w:p>
    <w:p w14:paraId="7350AF57" w14:textId="77777777" w:rsidR="009225B3" w:rsidRPr="00453658" w:rsidRDefault="00C04318" w:rsidP="00C04318">
      <w:pPr>
        <w:rPr>
          <w:rFonts w:cstheme="minorHAnsi"/>
          <w:iCs/>
          <w:szCs w:val="24"/>
        </w:rPr>
      </w:pPr>
      <w:r w:rsidRPr="00453658">
        <w:rPr>
          <w:rFonts w:cstheme="minorHAnsi"/>
          <w:szCs w:val="24"/>
        </w:rPr>
        <w:t xml:space="preserve">Staff should deploy every possible strategy to prevent the need for physical intervention.  Those strategies would include </w:t>
      </w:r>
      <w:r w:rsidRPr="00453658">
        <w:rPr>
          <w:rFonts w:cstheme="minorHAnsi"/>
          <w:iCs/>
          <w:szCs w:val="24"/>
        </w:rPr>
        <w:t xml:space="preserve">de-escalation whenever there is a threat of violence or aggression towards an individual or property; communicating calmly with </w:t>
      </w:r>
      <w:r w:rsidR="009225B3" w:rsidRPr="00453658">
        <w:rPr>
          <w:rFonts w:cstheme="minorHAnsi"/>
          <w:iCs/>
          <w:szCs w:val="24"/>
        </w:rPr>
        <w:t>y</w:t>
      </w:r>
      <w:r w:rsidR="003371D7" w:rsidRPr="00453658">
        <w:rPr>
          <w:rFonts w:cstheme="minorHAnsi"/>
          <w:iCs/>
          <w:szCs w:val="24"/>
        </w:rPr>
        <w:t>oung</w:t>
      </w:r>
      <w:r w:rsidR="00686341" w:rsidRPr="00453658">
        <w:rPr>
          <w:rFonts w:cstheme="minorHAnsi"/>
          <w:iCs/>
          <w:szCs w:val="24"/>
        </w:rPr>
        <w:t xml:space="preserve"> people</w:t>
      </w:r>
      <w:r w:rsidRPr="00453658">
        <w:rPr>
          <w:rFonts w:cstheme="minorHAnsi"/>
          <w:iCs/>
          <w:szCs w:val="24"/>
        </w:rPr>
        <w:t xml:space="preserve">; using non-threatening verbal and body </w:t>
      </w:r>
      <w:r w:rsidR="00DE7AC5" w:rsidRPr="00453658">
        <w:rPr>
          <w:rFonts w:cstheme="minorHAnsi"/>
          <w:iCs/>
          <w:szCs w:val="24"/>
        </w:rPr>
        <w:t>language; helping</w:t>
      </w:r>
      <w:r w:rsidRPr="00453658">
        <w:rPr>
          <w:rFonts w:cstheme="minorHAnsi"/>
          <w:iCs/>
          <w:szCs w:val="24"/>
        </w:rPr>
        <w:t xml:space="preserve"> </w:t>
      </w:r>
      <w:r w:rsidR="009225B3" w:rsidRPr="00453658">
        <w:rPr>
          <w:rFonts w:cstheme="minorHAnsi"/>
          <w:iCs/>
          <w:szCs w:val="24"/>
        </w:rPr>
        <w:t>y</w:t>
      </w:r>
      <w:r w:rsidR="003371D7" w:rsidRPr="00453658">
        <w:rPr>
          <w:rFonts w:cstheme="minorHAnsi"/>
          <w:iCs/>
          <w:szCs w:val="24"/>
        </w:rPr>
        <w:t>oung</w:t>
      </w:r>
      <w:r w:rsidR="00686341" w:rsidRPr="00453658">
        <w:rPr>
          <w:rFonts w:cstheme="minorHAnsi"/>
          <w:iCs/>
          <w:szCs w:val="24"/>
        </w:rPr>
        <w:t xml:space="preserve"> people</w:t>
      </w:r>
      <w:r w:rsidRPr="00453658">
        <w:rPr>
          <w:rFonts w:cstheme="minorHAnsi"/>
          <w:iCs/>
          <w:szCs w:val="24"/>
        </w:rPr>
        <w:t xml:space="preserve"> to recognise their own ‘triggers’ and ‘early warning </w:t>
      </w:r>
      <w:r w:rsidR="00DE7AC5" w:rsidRPr="00453658">
        <w:rPr>
          <w:rFonts w:cstheme="minorHAnsi"/>
          <w:iCs/>
          <w:szCs w:val="24"/>
        </w:rPr>
        <w:t>signs’ and</w:t>
      </w:r>
      <w:r w:rsidRPr="00453658">
        <w:rPr>
          <w:rFonts w:cstheme="minorHAnsi"/>
          <w:iCs/>
          <w:szCs w:val="24"/>
        </w:rPr>
        <w:t xml:space="preserve"> distracting or helping </w:t>
      </w:r>
      <w:r w:rsidR="009225B3" w:rsidRPr="00453658">
        <w:rPr>
          <w:rFonts w:cstheme="minorHAnsi"/>
          <w:iCs/>
          <w:szCs w:val="24"/>
        </w:rPr>
        <w:t>y</w:t>
      </w:r>
      <w:r w:rsidR="003371D7" w:rsidRPr="00453658">
        <w:rPr>
          <w:rFonts w:cstheme="minorHAnsi"/>
          <w:iCs/>
          <w:szCs w:val="24"/>
        </w:rPr>
        <w:t>oung</w:t>
      </w:r>
      <w:r w:rsidR="00686341" w:rsidRPr="00453658">
        <w:rPr>
          <w:rFonts w:cstheme="minorHAnsi"/>
          <w:iCs/>
          <w:szCs w:val="24"/>
        </w:rPr>
        <w:t xml:space="preserve"> people</w:t>
      </w:r>
      <w:r w:rsidRPr="00453658">
        <w:rPr>
          <w:rFonts w:cstheme="minorHAnsi"/>
          <w:iCs/>
          <w:szCs w:val="24"/>
        </w:rPr>
        <w:t xml:space="preserve"> to see a positive way out of a difficult situation.  </w:t>
      </w:r>
    </w:p>
    <w:p w14:paraId="79638653" w14:textId="77777777" w:rsidR="009225B3" w:rsidRPr="00453658" w:rsidRDefault="009225B3" w:rsidP="00C04318">
      <w:pPr>
        <w:rPr>
          <w:rFonts w:cstheme="minorHAnsi"/>
          <w:iCs/>
          <w:szCs w:val="24"/>
        </w:rPr>
      </w:pPr>
    </w:p>
    <w:p w14:paraId="7A2529BE" w14:textId="77777777" w:rsidR="00C04318" w:rsidRPr="00453658" w:rsidRDefault="00C04318" w:rsidP="00C04318">
      <w:pPr>
        <w:rPr>
          <w:rFonts w:cstheme="minorHAnsi"/>
          <w:iCs/>
          <w:szCs w:val="24"/>
        </w:rPr>
      </w:pPr>
      <w:r w:rsidRPr="00453658">
        <w:rPr>
          <w:rFonts w:cstheme="minorHAnsi"/>
          <w:iCs/>
          <w:szCs w:val="24"/>
        </w:rPr>
        <w:t xml:space="preserve">However, the </w:t>
      </w:r>
      <w:r w:rsidR="00D64434" w:rsidRPr="00453658">
        <w:rPr>
          <w:rFonts w:cstheme="minorHAnsi"/>
          <w:iCs/>
          <w:szCs w:val="24"/>
        </w:rPr>
        <w:t>college</w:t>
      </w:r>
      <w:r w:rsidRPr="00453658">
        <w:rPr>
          <w:rFonts w:cstheme="minorHAnsi"/>
          <w:iCs/>
          <w:szCs w:val="24"/>
        </w:rPr>
        <w:t xml:space="preserve"> supports staff to intervene physically and to use reasonable force when all those strategies are unsuccessful in calming a situation and a risk of violence, serious damage to property or disruption to the </w:t>
      </w:r>
      <w:r w:rsidR="00D64434" w:rsidRPr="00453658">
        <w:rPr>
          <w:rFonts w:cstheme="minorHAnsi"/>
          <w:iCs/>
          <w:szCs w:val="24"/>
        </w:rPr>
        <w:t>college</w:t>
      </w:r>
      <w:r w:rsidRPr="00453658">
        <w:rPr>
          <w:rFonts w:cstheme="minorHAnsi"/>
          <w:iCs/>
          <w:szCs w:val="24"/>
        </w:rPr>
        <w:t xml:space="preserve"> remains.  Staff should always be able to demonstrate that any such intervention is reasonable, </w:t>
      </w:r>
      <w:r w:rsidR="009225B3" w:rsidRPr="00453658">
        <w:rPr>
          <w:rFonts w:cstheme="minorHAnsi"/>
          <w:iCs/>
          <w:szCs w:val="24"/>
        </w:rPr>
        <w:t>proportionate,</w:t>
      </w:r>
      <w:r w:rsidRPr="00453658">
        <w:rPr>
          <w:rFonts w:cstheme="minorHAnsi"/>
          <w:iCs/>
          <w:szCs w:val="24"/>
        </w:rPr>
        <w:t xml:space="preserve"> and necessary in the circumstances, is used for the shortest possible period, deploys the minimum force that is necessary and is never used as a sanction.</w:t>
      </w:r>
    </w:p>
    <w:p w14:paraId="7EBF4725" w14:textId="77777777" w:rsidR="00C04318" w:rsidRPr="00453658" w:rsidRDefault="00C04318" w:rsidP="00AF32FC">
      <w:pPr>
        <w:rPr>
          <w:rFonts w:cstheme="minorHAnsi"/>
          <w:iCs/>
          <w:szCs w:val="24"/>
        </w:rPr>
      </w:pPr>
    </w:p>
    <w:p w14:paraId="0B1950A7" w14:textId="77777777" w:rsidR="00AF32FC" w:rsidRPr="00453658" w:rsidRDefault="00AF32FC" w:rsidP="00AF32FC">
      <w:pPr>
        <w:pStyle w:val="Heading2"/>
        <w:rPr>
          <w:rFonts w:cstheme="minorHAnsi"/>
          <w:sz w:val="24"/>
          <w:szCs w:val="24"/>
        </w:rPr>
      </w:pPr>
      <w:bookmarkStart w:id="115" w:name="_Toc147319436"/>
      <w:r w:rsidRPr="00453658">
        <w:rPr>
          <w:rFonts w:cstheme="minorHAnsi"/>
          <w:sz w:val="24"/>
          <w:szCs w:val="24"/>
        </w:rPr>
        <w:t>Students with Criminal Convictions</w:t>
      </w:r>
      <w:bookmarkEnd w:id="115"/>
    </w:p>
    <w:p w14:paraId="6537D408" w14:textId="77777777" w:rsidR="00AF32FC" w:rsidRPr="00453658" w:rsidRDefault="00AF32FC" w:rsidP="00AF32FC">
      <w:pPr>
        <w:spacing w:after="200"/>
        <w:rPr>
          <w:rFonts w:eastAsia="Calibri" w:cstheme="minorHAnsi"/>
          <w:szCs w:val="24"/>
        </w:rPr>
      </w:pPr>
      <w:r w:rsidRPr="00453658">
        <w:rPr>
          <w:rFonts w:eastAsia="Calibri" w:cstheme="minorHAnsi"/>
          <w:szCs w:val="24"/>
        </w:rPr>
        <w:t>Students may apply to the College who have criminal convictions. The following procedure will be followed</w:t>
      </w:r>
      <w:r w:rsidR="00293A51" w:rsidRPr="00453658">
        <w:rPr>
          <w:rFonts w:eastAsia="Calibri" w:cstheme="minorHAnsi"/>
          <w:szCs w:val="24"/>
        </w:rPr>
        <w:t xml:space="preserve"> </w:t>
      </w:r>
      <w:r w:rsidR="00290477" w:rsidRPr="00453658">
        <w:rPr>
          <w:rFonts w:eastAsia="Calibri" w:cstheme="minorHAnsi"/>
          <w:szCs w:val="24"/>
        </w:rPr>
        <w:t>to</w:t>
      </w:r>
      <w:r w:rsidR="00293A51" w:rsidRPr="00453658">
        <w:rPr>
          <w:rFonts w:eastAsia="Calibri" w:cstheme="minorHAnsi"/>
          <w:szCs w:val="24"/>
        </w:rPr>
        <w:t xml:space="preserve"> determine whether or not a place can be offered at the college.</w:t>
      </w:r>
      <w:r w:rsidRPr="00453658">
        <w:rPr>
          <w:rFonts w:eastAsia="Calibri" w:cstheme="minorHAnsi"/>
          <w:szCs w:val="24"/>
        </w:rPr>
        <w:t xml:space="preserve"> </w:t>
      </w:r>
    </w:p>
    <w:tbl>
      <w:tblPr>
        <w:tblStyle w:val="TableGrid"/>
        <w:tblW w:w="9351" w:type="dxa"/>
        <w:tblLook w:val="04A0" w:firstRow="1" w:lastRow="0" w:firstColumn="1" w:lastColumn="0" w:noHBand="0" w:noVBand="1"/>
      </w:tblPr>
      <w:tblGrid>
        <w:gridCol w:w="2263"/>
        <w:gridCol w:w="7088"/>
      </w:tblGrid>
      <w:tr w:rsidR="00AF32FC" w:rsidRPr="00453658" w14:paraId="72097116" w14:textId="77777777" w:rsidTr="008A220B">
        <w:tc>
          <w:tcPr>
            <w:tcW w:w="2263" w:type="dxa"/>
          </w:tcPr>
          <w:p w14:paraId="29CE2E0B" w14:textId="77777777" w:rsidR="00AF32FC" w:rsidRPr="00453658" w:rsidRDefault="00AF32FC" w:rsidP="008A220B">
            <w:pPr>
              <w:rPr>
                <w:rFonts w:cstheme="minorHAnsi"/>
              </w:rPr>
            </w:pPr>
            <w:r w:rsidRPr="00453658">
              <w:rPr>
                <w:rFonts w:cstheme="minorHAnsi"/>
              </w:rPr>
              <w:t>Low level offences</w:t>
            </w:r>
          </w:p>
        </w:tc>
        <w:tc>
          <w:tcPr>
            <w:tcW w:w="7088" w:type="dxa"/>
          </w:tcPr>
          <w:p w14:paraId="65C92E7D" w14:textId="77777777" w:rsidR="00AF32FC" w:rsidRPr="00453658" w:rsidRDefault="00AF32FC" w:rsidP="009E5FA6">
            <w:pPr>
              <w:spacing w:line="240" w:lineRule="auto"/>
              <w:rPr>
                <w:rFonts w:cstheme="minorHAnsi"/>
              </w:rPr>
            </w:pPr>
            <w:r w:rsidRPr="00453658">
              <w:rPr>
                <w:rFonts w:cstheme="minorHAnsi"/>
              </w:rPr>
              <w:t>Interview</w:t>
            </w:r>
            <w:r w:rsidR="007151F3" w:rsidRPr="00453658">
              <w:rPr>
                <w:rFonts w:cstheme="minorHAnsi"/>
              </w:rPr>
              <w:t xml:space="preserve"> and </w:t>
            </w:r>
            <w:r w:rsidR="009E5FA6" w:rsidRPr="00453658">
              <w:rPr>
                <w:rFonts w:cstheme="minorHAnsi"/>
              </w:rPr>
              <w:t>risk assessment completed</w:t>
            </w:r>
            <w:r w:rsidRPr="00453658">
              <w:rPr>
                <w:rFonts w:cstheme="minorHAnsi"/>
              </w:rPr>
              <w:t xml:space="preserve"> with a</w:t>
            </w:r>
            <w:r w:rsidR="007151F3" w:rsidRPr="00453658">
              <w:rPr>
                <w:rFonts w:cstheme="minorHAnsi"/>
              </w:rPr>
              <w:t>ny member of SLT</w:t>
            </w:r>
            <w:r w:rsidRPr="00453658">
              <w:rPr>
                <w:rFonts w:cstheme="minorHAnsi"/>
              </w:rPr>
              <w:t xml:space="preserve"> </w:t>
            </w:r>
          </w:p>
        </w:tc>
      </w:tr>
      <w:tr w:rsidR="00AF32FC" w:rsidRPr="00453658" w14:paraId="5A72CA31" w14:textId="77777777" w:rsidTr="008A220B">
        <w:tc>
          <w:tcPr>
            <w:tcW w:w="2263" w:type="dxa"/>
          </w:tcPr>
          <w:p w14:paraId="6F44469C" w14:textId="77777777" w:rsidR="00AF32FC" w:rsidRPr="00453658" w:rsidRDefault="00AF32FC" w:rsidP="008A220B">
            <w:pPr>
              <w:rPr>
                <w:rFonts w:cstheme="minorHAnsi"/>
              </w:rPr>
            </w:pPr>
            <w:r w:rsidRPr="00453658">
              <w:rPr>
                <w:rFonts w:cstheme="minorHAnsi"/>
              </w:rPr>
              <w:t>Medium level offences</w:t>
            </w:r>
          </w:p>
        </w:tc>
        <w:tc>
          <w:tcPr>
            <w:tcW w:w="7088" w:type="dxa"/>
          </w:tcPr>
          <w:p w14:paraId="2955C4FC" w14:textId="77777777" w:rsidR="00AF32FC" w:rsidRPr="00453658" w:rsidRDefault="007151F3" w:rsidP="007151F3">
            <w:pPr>
              <w:spacing w:line="240" w:lineRule="auto"/>
              <w:rPr>
                <w:rFonts w:cstheme="minorHAnsi"/>
              </w:rPr>
            </w:pPr>
            <w:r w:rsidRPr="00453658">
              <w:rPr>
                <w:rFonts w:cstheme="minorHAnsi"/>
              </w:rPr>
              <w:t>Interview</w:t>
            </w:r>
            <w:r w:rsidR="009E5FA6" w:rsidRPr="00453658">
              <w:rPr>
                <w:rFonts w:cstheme="minorHAnsi"/>
              </w:rPr>
              <w:t xml:space="preserve"> and risk assessment completed</w:t>
            </w:r>
            <w:r w:rsidRPr="00453658">
              <w:rPr>
                <w:rFonts w:cstheme="minorHAnsi"/>
              </w:rPr>
              <w:t xml:space="preserve"> </w:t>
            </w:r>
            <w:r w:rsidR="00AF32FC" w:rsidRPr="00453658">
              <w:rPr>
                <w:rFonts w:cstheme="minorHAnsi"/>
              </w:rPr>
              <w:t xml:space="preserve">by </w:t>
            </w:r>
            <w:r w:rsidRPr="00453658">
              <w:rPr>
                <w:rFonts w:cstheme="minorHAnsi"/>
              </w:rPr>
              <w:t>a DSL</w:t>
            </w:r>
          </w:p>
        </w:tc>
      </w:tr>
      <w:tr w:rsidR="00AF32FC" w:rsidRPr="00453658" w14:paraId="49FB9712" w14:textId="77777777" w:rsidTr="009E5FA6">
        <w:trPr>
          <w:trHeight w:val="635"/>
        </w:trPr>
        <w:tc>
          <w:tcPr>
            <w:tcW w:w="2263" w:type="dxa"/>
          </w:tcPr>
          <w:p w14:paraId="00C3A10E" w14:textId="77777777" w:rsidR="00AF32FC" w:rsidRPr="00453658" w:rsidRDefault="00AF32FC" w:rsidP="008A220B">
            <w:pPr>
              <w:rPr>
                <w:rFonts w:cstheme="minorHAnsi"/>
              </w:rPr>
            </w:pPr>
            <w:r w:rsidRPr="00453658">
              <w:rPr>
                <w:rFonts w:cstheme="minorHAnsi"/>
              </w:rPr>
              <w:t>High Level Offences</w:t>
            </w:r>
          </w:p>
        </w:tc>
        <w:tc>
          <w:tcPr>
            <w:tcW w:w="7088" w:type="dxa"/>
          </w:tcPr>
          <w:p w14:paraId="6C065519" w14:textId="77777777" w:rsidR="00AF32FC" w:rsidRPr="00453658" w:rsidRDefault="00AF32FC" w:rsidP="009E5FA6">
            <w:pPr>
              <w:spacing w:line="240" w:lineRule="auto"/>
              <w:rPr>
                <w:rFonts w:cstheme="minorHAnsi"/>
              </w:rPr>
            </w:pPr>
            <w:r w:rsidRPr="00453658">
              <w:rPr>
                <w:rFonts w:cstheme="minorHAnsi"/>
              </w:rPr>
              <w:t>Panel interview</w:t>
            </w:r>
            <w:r w:rsidR="009E5FA6" w:rsidRPr="00453658">
              <w:rPr>
                <w:rFonts w:cstheme="minorHAnsi"/>
              </w:rPr>
              <w:t xml:space="preserve"> and risk assessment completed</w:t>
            </w:r>
            <w:r w:rsidRPr="00453658">
              <w:rPr>
                <w:rFonts w:cstheme="minorHAnsi"/>
              </w:rPr>
              <w:t xml:space="preserve"> with </w:t>
            </w:r>
            <w:r w:rsidR="007151F3" w:rsidRPr="00453658">
              <w:rPr>
                <w:rFonts w:cstheme="minorHAnsi"/>
              </w:rPr>
              <w:t xml:space="preserve">a DSL </w:t>
            </w:r>
            <w:r w:rsidRPr="00453658">
              <w:rPr>
                <w:rFonts w:eastAsia="Calibri" w:cstheme="minorHAnsi"/>
              </w:rPr>
              <w:t xml:space="preserve">and </w:t>
            </w:r>
            <w:r w:rsidR="007151F3" w:rsidRPr="00453658">
              <w:rPr>
                <w:rFonts w:eastAsia="Calibri" w:cstheme="minorHAnsi"/>
              </w:rPr>
              <w:t>one other member of SLT</w:t>
            </w:r>
          </w:p>
        </w:tc>
      </w:tr>
    </w:tbl>
    <w:p w14:paraId="53DF5DA3" w14:textId="77777777" w:rsidR="009E5FA6" w:rsidRPr="00453658" w:rsidRDefault="009E5FA6" w:rsidP="00AF32FC">
      <w:pPr>
        <w:spacing w:after="200"/>
        <w:rPr>
          <w:rFonts w:eastAsia="Calibri" w:cstheme="minorHAnsi"/>
          <w:szCs w:val="24"/>
        </w:rPr>
      </w:pPr>
    </w:p>
    <w:p w14:paraId="3B1816B9" w14:textId="77777777" w:rsidR="00AF32FC" w:rsidRPr="00453658" w:rsidRDefault="00AF32FC" w:rsidP="00AF32FC">
      <w:pPr>
        <w:spacing w:after="200"/>
        <w:rPr>
          <w:rFonts w:eastAsia="Calibri" w:cstheme="minorHAnsi"/>
          <w:szCs w:val="24"/>
        </w:rPr>
      </w:pPr>
      <w:r w:rsidRPr="00453658">
        <w:rPr>
          <w:rFonts w:eastAsia="Calibri" w:cstheme="minorHAnsi"/>
          <w:szCs w:val="24"/>
        </w:rPr>
        <w:t xml:space="preserve">A list of low, </w:t>
      </w:r>
      <w:r w:rsidR="007151F3" w:rsidRPr="00453658">
        <w:rPr>
          <w:rFonts w:eastAsia="Calibri" w:cstheme="minorHAnsi"/>
          <w:szCs w:val="24"/>
        </w:rPr>
        <w:t>medium,</w:t>
      </w:r>
      <w:r w:rsidRPr="00453658">
        <w:rPr>
          <w:rFonts w:eastAsia="Calibri" w:cstheme="minorHAnsi"/>
          <w:szCs w:val="24"/>
        </w:rPr>
        <w:t xml:space="preserve"> or </w:t>
      </w:r>
      <w:r w:rsidR="007151F3" w:rsidRPr="00453658">
        <w:rPr>
          <w:rFonts w:eastAsia="Calibri" w:cstheme="minorHAnsi"/>
          <w:szCs w:val="24"/>
        </w:rPr>
        <w:t>high-level</w:t>
      </w:r>
      <w:r w:rsidRPr="00453658">
        <w:rPr>
          <w:rFonts w:eastAsia="Calibri" w:cstheme="minorHAnsi"/>
          <w:szCs w:val="24"/>
        </w:rPr>
        <w:t xml:space="preserve"> offences can be found in Appendix </w:t>
      </w:r>
      <w:r w:rsidR="002E02AA" w:rsidRPr="00453658">
        <w:rPr>
          <w:rFonts w:eastAsia="Calibri" w:cstheme="minorHAnsi"/>
          <w:szCs w:val="24"/>
        </w:rPr>
        <w:t>8</w:t>
      </w:r>
      <w:r w:rsidRPr="00453658">
        <w:rPr>
          <w:rFonts w:eastAsia="Calibri" w:cstheme="minorHAnsi"/>
          <w:szCs w:val="24"/>
        </w:rPr>
        <w:t xml:space="preserve">. This is not meant to be an exhaustive list and any queries should be referred to </w:t>
      </w:r>
      <w:r w:rsidR="007151F3" w:rsidRPr="00453658">
        <w:rPr>
          <w:rFonts w:eastAsia="Calibri" w:cstheme="minorHAnsi"/>
          <w:szCs w:val="24"/>
        </w:rPr>
        <w:t>a DSL</w:t>
      </w:r>
      <w:r w:rsidRPr="00453658">
        <w:rPr>
          <w:rFonts w:eastAsia="Calibri" w:cstheme="minorHAnsi"/>
          <w:szCs w:val="24"/>
        </w:rPr>
        <w:t xml:space="preserve">. Notes from these meetings should be kept under ‘Confidential Comments’ on Pro-Monitor. </w:t>
      </w:r>
      <w:r w:rsidR="009E5FA6" w:rsidRPr="00453658">
        <w:rPr>
          <w:rFonts w:eastAsia="Calibri" w:cstheme="minorHAnsi"/>
          <w:szCs w:val="24"/>
        </w:rPr>
        <w:t xml:space="preserve">The risk assessment found in Appendix </w:t>
      </w:r>
      <w:r w:rsidR="002E02AA" w:rsidRPr="00453658">
        <w:rPr>
          <w:rFonts w:eastAsia="Calibri" w:cstheme="minorHAnsi"/>
          <w:szCs w:val="24"/>
        </w:rPr>
        <w:t>9</w:t>
      </w:r>
      <w:r w:rsidR="009E5FA6" w:rsidRPr="00453658">
        <w:rPr>
          <w:rFonts w:eastAsia="Calibri" w:cstheme="minorHAnsi"/>
          <w:szCs w:val="24"/>
        </w:rPr>
        <w:t xml:space="preserve"> can be used, or alternatively a narrative confidential comment on Pro-Monitor. </w:t>
      </w:r>
      <w:r w:rsidRPr="00453658">
        <w:rPr>
          <w:rFonts w:eastAsia="Calibri" w:cstheme="minorHAnsi"/>
          <w:szCs w:val="24"/>
        </w:rPr>
        <w:t xml:space="preserve">A list of students with </w:t>
      </w:r>
      <w:r w:rsidRPr="00453658">
        <w:rPr>
          <w:rFonts w:eastAsia="Calibri" w:cstheme="minorHAnsi"/>
          <w:szCs w:val="24"/>
        </w:rPr>
        <w:lastRenderedPageBreak/>
        <w:t xml:space="preserve">criminal convictions and whether their application was accepted or rejected </w:t>
      </w:r>
      <w:r w:rsidR="009E5FA6" w:rsidRPr="00453658">
        <w:rPr>
          <w:rFonts w:eastAsia="Calibri" w:cstheme="minorHAnsi"/>
          <w:szCs w:val="24"/>
        </w:rPr>
        <w:t>will be kept securely by Admissions.</w:t>
      </w:r>
      <w:r w:rsidRPr="00453658">
        <w:rPr>
          <w:rFonts w:eastAsia="Calibri" w:cstheme="minorHAnsi"/>
          <w:szCs w:val="24"/>
        </w:rPr>
        <w:t xml:space="preserve"> </w:t>
      </w:r>
    </w:p>
    <w:p w14:paraId="262C8F40" w14:textId="77777777" w:rsidR="00AF32FC" w:rsidRPr="00453658" w:rsidRDefault="00AF32FC" w:rsidP="000B07C8">
      <w:pPr>
        <w:spacing w:after="200"/>
        <w:rPr>
          <w:rFonts w:eastAsia="Calibri" w:cstheme="minorHAnsi"/>
          <w:szCs w:val="24"/>
        </w:rPr>
      </w:pPr>
      <w:r w:rsidRPr="00453658">
        <w:rPr>
          <w:rFonts w:eastAsia="Calibri" w:cstheme="minorHAnsi"/>
          <w:szCs w:val="24"/>
        </w:rPr>
        <w:t xml:space="preserve">If students receive a conviction whilst at college, this process will be followed to </w:t>
      </w:r>
      <w:r w:rsidR="009E5FA6" w:rsidRPr="00453658">
        <w:rPr>
          <w:rFonts w:eastAsia="Calibri" w:cstheme="minorHAnsi"/>
          <w:szCs w:val="24"/>
        </w:rPr>
        <w:t>decide</w:t>
      </w:r>
      <w:r w:rsidRPr="00453658">
        <w:rPr>
          <w:rFonts w:eastAsia="Calibri" w:cstheme="minorHAnsi"/>
          <w:szCs w:val="24"/>
        </w:rPr>
        <w:t xml:space="preserve"> </w:t>
      </w:r>
      <w:r w:rsidR="009E5FA6" w:rsidRPr="00453658">
        <w:rPr>
          <w:rFonts w:eastAsia="Calibri" w:cstheme="minorHAnsi"/>
          <w:szCs w:val="24"/>
        </w:rPr>
        <w:t>whether</w:t>
      </w:r>
      <w:r w:rsidRPr="00453658">
        <w:rPr>
          <w:rFonts w:eastAsia="Calibri" w:cstheme="minorHAnsi"/>
          <w:szCs w:val="24"/>
        </w:rPr>
        <w:t xml:space="preserve"> they can continue their studies. The College reserves the right to suspend a student for a reasonable </w:t>
      </w:r>
      <w:r w:rsidR="009E5FA6" w:rsidRPr="00453658">
        <w:rPr>
          <w:rFonts w:eastAsia="Calibri" w:cstheme="minorHAnsi"/>
          <w:szCs w:val="24"/>
        </w:rPr>
        <w:t>period</w:t>
      </w:r>
      <w:r w:rsidRPr="00453658">
        <w:rPr>
          <w:rFonts w:eastAsia="Calibri" w:cstheme="minorHAnsi"/>
          <w:szCs w:val="24"/>
        </w:rPr>
        <w:t xml:space="preserve"> to allow the Safeguarding Team to complete this process.</w:t>
      </w:r>
      <w:r w:rsidR="009E5FA6" w:rsidRPr="00453658">
        <w:rPr>
          <w:rFonts w:eastAsia="Calibri" w:cstheme="minorHAnsi"/>
          <w:szCs w:val="24"/>
        </w:rPr>
        <w:t xml:space="preserve"> </w:t>
      </w:r>
      <w:r w:rsidRPr="00453658">
        <w:rPr>
          <w:rFonts w:eastAsia="Calibri" w:cstheme="minorHAnsi"/>
          <w:szCs w:val="24"/>
        </w:rPr>
        <w:t>It is</w:t>
      </w:r>
      <w:r w:rsidR="009E5FA6" w:rsidRPr="00453658">
        <w:rPr>
          <w:rFonts w:eastAsia="Calibri" w:cstheme="minorHAnsi"/>
          <w:szCs w:val="24"/>
        </w:rPr>
        <w:t xml:space="preserve"> considered</w:t>
      </w:r>
      <w:r w:rsidRPr="00453658">
        <w:rPr>
          <w:rFonts w:eastAsia="Calibri" w:cstheme="minorHAnsi"/>
          <w:szCs w:val="24"/>
        </w:rPr>
        <w:t xml:space="preserve"> a breach of conduct for students not to disclose convictions on application, or if they receive one whilst a student at SGMC.</w:t>
      </w:r>
      <w:bookmarkStart w:id="116" w:name="_Toc535144936"/>
    </w:p>
    <w:p w14:paraId="16804E23" w14:textId="77777777" w:rsidR="00AF32FC" w:rsidRPr="00453658" w:rsidRDefault="00AF32FC" w:rsidP="00AF32FC">
      <w:pPr>
        <w:pStyle w:val="Heading2"/>
        <w:rPr>
          <w:rFonts w:cstheme="minorHAnsi"/>
          <w:sz w:val="24"/>
          <w:szCs w:val="24"/>
        </w:rPr>
      </w:pPr>
      <w:bookmarkStart w:id="117" w:name="_Toc147319437"/>
      <w:r w:rsidRPr="00453658">
        <w:rPr>
          <w:rFonts w:cstheme="minorHAnsi"/>
          <w:sz w:val="24"/>
          <w:szCs w:val="24"/>
        </w:rPr>
        <w:t>Fitness to Study</w:t>
      </w:r>
      <w:bookmarkEnd w:id="116"/>
      <w:bookmarkEnd w:id="117"/>
    </w:p>
    <w:p w14:paraId="53425DEB" w14:textId="77777777" w:rsidR="00AF32FC" w:rsidRPr="00453658" w:rsidRDefault="00AF32FC" w:rsidP="00AF32FC">
      <w:pPr>
        <w:rPr>
          <w:rFonts w:cstheme="minorHAnsi"/>
          <w:szCs w:val="24"/>
        </w:rPr>
      </w:pPr>
      <w:r w:rsidRPr="00453658">
        <w:rPr>
          <w:rFonts w:cstheme="minorHAnsi"/>
          <w:szCs w:val="24"/>
        </w:rPr>
        <w:t xml:space="preserve">Students with mental and physical health conditions are entitled to reasonable adjustments and appropriate support. However, in a small number of cases, students may become unfit to study when they </w:t>
      </w:r>
      <w:r w:rsidR="00C77AC4" w:rsidRPr="00453658">
        <w:rPr>
          <w:rFonts w:cstheme="minorHAnsi"/>
          <w:szCs w:val="24"/>
        </w:rPr>
        <w:t xml:space="preserve">have significant </w:t>
      </w:r>
      <w:r w:rsidR="005377D1" w:rsidRPr="00453658">
        <w:rPr>
          <w:rFonts w:cstheme="minorHAnsi"/>
          <w:szCs w:val="24"/>
        </w:rPr>
        <w:t xml:space="preserve">physical </w:t>
      </w:r>
      <w:r w:rsidR="00C77AC4" w:rsidRPr="00453658">
        <w:rPr>
          <w:rFonts w:cstheme="minorHAnsi"/>
          <w:szCs w:val="24"/>
        </w:rPr>
        <w:t>health</w:t>
      </w:r>
      <w:r w:rsidR="005377D1" w:rsidRPr="00453658">
        <w:rPr>
          <w:rFonts w:cstheme="minorHAnsi"/>
          <w:szCs w:val="24"/>
        </w:rPr>
        <w:t xml:space="preserve"> or emotional well-being</w:t>
      </w:r>
      <w:r w:rsidR="00C77AC4" w:rsidRPr="00453658">
        <w:rPr>
          <w:rFonts w:cstheme="minorHAnsi"/>
          <w:szCs w:val="24"/>
        </w:rPr>
        <w:t xml:space="preserve"> concerns </w:t>
      </w:r>
      <w:r w:rsidR="00D91F0F" w:rsidRPr="00453658">
        <w:rPr>
          <w:rFonts w:cstheme="minorHAnsi"/>
          <w:szCs w:val="24"/>
        </w:rPr>
        <w:t>wh</w:t>
      </w:r>
      <w:r w:rsidR="005377D1" w:rsidRPr="00453658">
        <w:rPr>
          <w:rFonts w:cstheme="minorHAnsi"/>
          <w:szCs w:val="24"/>
        </w:rPr>
        <w:t xml:space="preserve">ich lead to a period </w:t>
      </w:r>
      <w:r w:rsidR="00D9231A" w:rsidRPr="00453658">
        <w:rPr>
          <w:rFonts w:cstheme="minorHAnsi"/>
          <w:szCs w:val="24"/>
        </w:rPr>
        <w:t>of poor attendance or conduct.</w:t>
      </w:r>
    </w:p>
    <w:p w14:paraId="3419EBF8" w14:textId="77777777" w:rsidR="0017027C" w:rsidRPr="00453658" w:rsidRDefault="0017027C" w:rsidP="00AF32FC">
      <w:pPr>
        <w:rPr>
          <w:rFonts w:cstheme="minorHAnsi"/>
          <w:szCs w:val="24"/>
        </w:rPr>
      </w:pPr>
    </w:p>
    <w:p w14:paraId="617E5CA3" w14:textId="77777777" w:rsidR="00AF32FC" w:rsidRPr="00453658" w:rsidRDefault="00AF32FC" w:rsidP="00AF32FC">
      <w:pPr>
        <w:rPr>
          <w:rFonts w:cstheme="minorHAnsi"/>
          <w:szCs w:val="24"/>
        </w:rPr>
      </w:pPr>
      <w:r w:rsidRPr="00453658">
        <w:rPr>
          <w:rFonts w:cstheme="minorHAnsi"/>
          <w:szCs w:val="24"/>
        </w:rPr>
        <w:t xml:space="preserve">At application, enrolment, or during study, a relevant staff member may raise concerns that a student may require adjustments to be fit to study, or not be fit to study at all. The College reserves the right to suspend an existing student for a reasonable </w:t>
      </w:r>
      <w:r w:rsidR="0017027C" w:rsidRPr="00453658">
        <w:rPr>
          <w:rFonts w:cstheme="minorHAnsi"/>
          <w:szCs w:val="24"/>
        </w:rPr>
        <w:t>period</w:t>
      </w:r>
      <w:r w:rsidRPr="00453658">
        <w:rPr>
          <w:rFonts w:cstheme="minorHAnsi"/>
          <w:szCs w:val="24"/>
        </w:rPr>
        <w:t xml:space="preserve"> to allow for exploration of a particular case.</w:t>
      </w:r>
    </w:p>
    <w:p w14:paraId="47B4C75C" w14:textId="77777777" w:rsidR="0017027C" w:rsidRPr="00453658" w:rsidRDefault="0017027C" w:rsidP="00AF32FC">
      <w:pPr>
        <w:rPr>
          <w:rFonts w:cstheme="minorHAnsi"/>
          <w:szCs w:val="24"/>
        </w:rPr>
      </w:pPr>
    </w:p>
    <w:p w14:paraId="7D50EEB5" w14:textId="0073D0C4" w:rsidR="00AF32FC" w:rsidRPr="00453658" w:rsidRDefault="00AF32FC" w:rsidP="00AF32FC">
      <w:pPr>
        <w:rPr>
          <w:rFonts w:cstheme="minorHAnsi"/>
          <w:szCs w:val="24"/>
        </w:rPr>
      </w:pPr>
      <w:r w:rsidRPr="00453658">
        <w:rPr>
          <w:rFonts w:cstheme="minorHAnsi"/>
          <w:szCs w:val="24"/>
        </w:rPr>
        <w:t>There are adjustments that can be considered for students as part of the Fitness to Study process. These may include a temporary break in learning, deferred enrolment, phased returns,</w:t>
      </w:r>
      <w:r w:rsidR="000B1EC7">
        <w:rPr>
          <w:rFonts w:cstheme="minorHAnsi"/>
          <w:szCs w:val="24"/>
        </w:rPr>
        <w:t xml:space="preserve"> </w:t>
      </w:r>
      <w:bookmarkStart w:id="118" w:name="_GoBack"/>
      <w:bookmarkEnd w:id="118"/>
      <w:r w:rsidR="000B1EC7">
        <w:rPr>
          <w:rFonts w:cstheme="minorHAnsi"/>
          <w:szCs w:val="24"/>
        </w:rPr>
        <w:t>tailored Guidance</w:t>
      </w:r>
      <w:r w:rsidRPr="00453658">
        <w:rPr>
          <w:rFonts w:cstheme="minorHAnsi"/>
          <w:szCs w:val="24"/>
        </w:rPr>
        <w:t>, counselling, or remote completion of assignments. This is not an exhaustive list. Equally, many of these options may not be possible and are dependent on the circumstances of the case, course requirements and the need to maintain the effective education of other students.</w:t>
      </w:r>
    </w:p>
    <w:p w14:paraId="24E2913D" w14:textId="77777777" w:rsidR="0017027C" w:rsidRPr="00453658" w:rsidRDefault="0017027C" w:rsidP="00AF32FC">
      <w:pPr>
        <w:rPr>
          <w:rFonts w:cstheme="minorHAnsi"/>
          <w:szCs w:val="24"/>
        </w:rPr>
      </w:pPr>
    </w:p>
    <w:p w14:paraId="22EA91D3" w14:textId="77777777" w:rsidR="00AF32FC" w:rsidRPr="00453658" w:rsidRDefault="00AF32FC" w:rsidP="00AF32FC">
      <w:pPr>
        <w:rPr>
          <w:rFonts w:cstheme="minorHAnsi"/>
          <w:szCs w:val="24"/>
        </w:rPr>
      </w:pPr>
      <w:r w:rsidRPr="00453658">
        <w:rPr>
          <w:rFonts w:cstheme="minorHAnsi"/>
          <w:szCs w:val="24"/>
        </w:rPr>
        <w:t xml:space="preserve">The Fitness to Study process can be chosen as an alternative to the Disciplinary Policy </w:t>
      </w:r>
      <w:r w:rsidR="00E816CC" w:rsidRPr="00453658">
        <w:rPr>
          <w:rFonts w:cstheme="minorHAnsi"/>
          <w:szCs w:val="24"/>
        </w:rPr>
        <w:t xml:space="preserve">and Procedures </w:t>
      </w:r>
      <w:r w:rsidRPr="00453658">
        <w:rPr>
          <w:rFonts w:cstheme="minorHAnsi"/>
          <w:szCs w:val="24"/>
        </w:rPr>
        <w:t>on discretion of the Pathway Leader</w:t>
      </w:r>
      <w:r w:rsidR="00D9231A" w:rsidRPr="00453658">
        <w:rPr>
          <w:rFonts w:cstheme="minorHAnsi"/>
          <w:szCs w:val="24"/>
        </w:rPr>
        <w:t xml:space="preserve"> or member of the Senior Leadership Team</w:t>
      </w:r>
      <w:r w:rsidR="00FD1A7C" w:rsidRPr="00453658">
        <w:rPr>
          <w:rFonts w:cstheme="minorHAnsi"/>
          <w:szCs w:val="24"/>
        </w:rPr>
        <w:t xml:space="preserve"> if there is clear evidence that the student has a genuine need.</w:t>
      </w:r>
      <w:r w:rsidRPr="00453658">
        <w:rPr>
          <w:rFonts w:cstheme="minorHAnsi"/>
          <w:szCs w:val="24"/>
        </w:rPr>
        <w:t xml:space="preserve"> </w:t>
      </w:r>
      <w:r w:rsidR="00E816CC" w:rsidRPr="00453658">
        <w:rPr>
          <w:rFonts w:cstheme="minorHAnsi"/>
          <w:szCs w:val="24"/>
        </w:rPr>
        <w:t>The</w:t>
      </w:r>
      <w:r w:rsidRPr="00453658">
        <w:rPr>
          <w:rFonts w:cstheme="minorHAnsi"/>
          <w:szCs w:val="24"/>
        </w:rPr>
        <w:t xml:space="preserve"> Disciplinary Policy </w:t>
      </w:r>
      <w:r w:rsidR="00E816CC" w:rsidRPr="00453658">
        <w:rPr>
          <w:rFonts w:cstheme="minorHAnsi"/>
          <w:szCs w:val="24"/>
        </w:rPr>
        <w:t>should be followed if the</w:t>
      </w:r>
      <w:r w:rsidRPr="00453658">
        <w:rPr>
          <w:rFonts w:cstheme="minorHAnsi"/>
          <w:szCs w:val="24"/>
        </w:rPr>
        <w:t xml:space="preserve"> students fail to supply necessary documentation</w:t>
      </w:r>
      <w:r w:rsidR="00E816CC" w:rsidRPr="00453658">
        <w:rPr>
          <w:rFonts w:cstheme="minorHAnsi"/>
          <w:szCs w:val="24"/>
        </w:rPr>
        <w:t xml:space="preserve">, or if their conduct (e.g., unauthorised absence) is not explained by their </w:t>
      </w:r>
      <w:r w:rsidR="00D9231A" w:rsidRPr="00453658">
        <w:rPr>
          <w:rFonts w:cstheme="minorHAnsi"/>
          <w:szCs w:val="24"/>
        </w:rPr>
        <w:t>physical health or emotional well-being concern</w:t>
      </w:r>
      <w:r w:rsidR="00E816CC" w:rsidRPr="00453658">
        <w:rPr>
          <w:rFonts w:cstheme="minorHAnsi"/>
          <w:szCs w:val="24"/>
        </w:rPr>
        <w:t>.</w:t>
      </w:r>
      <w:r w:rsidR="00D91F0F" w:rsidRPr="00453658">
        <w:rPr>
          <w:rFonts w:cstheme="minorHAnsi"/>
          <w:szCs w:val="24"/>
        </w:rPr>
        <w:t xml:space="preserve"> Students</w:t>
      </w:r>
      <w:r w:rsidR="002E02AA" w:rsidRPr="00453658">
        <w:rPr>
          <w:rFonts w:cstheme="minorHAnsi"/>
          <w:szCs w:val="24"/>
        </w:rPr>
        <w:t xml:space="preserve"> and their parent/carers</w:t>
      </w:r>
      <w:r w:rsidR="00D91F0F" w:rsidRPr="00453658">
        <w:rPr>
          <w:rFonts w:cstheme="minorHAnsi"/>
          <w:szCs w:val="24"/>
        </w:rPr>
        <w:t xml:space="preserve"> who are part of the</w:t>
      </w:r>
      <w:r w:rsidRPr="00453658">
        <w:rPr>
          <w:rFonts w:cstheme="minorHAnsi"/>
          <w:szCs w:val="24"/>
        </w:rPr>
        <w:t xml:space="preserve"> Fitness to Study process</w:t>
      </w:r>
      <w:r w:rsidR="00D91F0F" w:rsidRPr="00453658">
        <w:rPr>
          <w:rFonts w:cstheme="minorHAnsi"/>
          <w:szCs w:val="24"/>
        </w:rPr>
        <w:t xml:space="preserve"> have a responsibility to</w:t>
      </w:r>
      <w:r w:rsidRPr="00453658">
        <w:rPr>
          <w:rFonts w:cstheme="minorHAnsi"/>
          <w:szCs w:val="24"/>
        </w:rPr>
        <w:t xml:space="preserve"> attend Fitness to Study meetings </w:t>
      </w:r>
      <w:r w:rsidR="00D91F0F" w:rsidRPr="00453658">
        <w:rPr>
          <w:rFonts w:cstheme="minorHAnsi"/>
          <w:szCs w:val="24"/>
        </w:rPr>
        <w:t>and</w:t>
      </w:r>
      <w:r w:rsidRPr="00453658">
        <w:rPr>
          <w:rFonts w:cstheme="minorHAnsi"/>
          <w:szCs w:val="24"/>
        </w:rPr>
        <w:t xml:space="preserve"> fulfil responsibilities they have agreed to.</w:t>
      </w:r>
      <w:r w:rsidR="009905B2" w:rsidRPr="00453658">
        <w:rPr>
          <w:rFonts w:cstheme="minorHAnsi"/>
          <w:szCs w:val="24"/>
        </w:rPr>
        <w:t xml:space="preserve"> </w:t>
      </w:r>
      <w:r w:rsidRPr="00453658">
        <w:rPr>
          <w:rFonts w:cstheme="minorHAnsi"/>
          <w:szCs w:val="24"/>
        </w:rPr>
        <w:t xml:space="preserve">If the Fitness to </w:t>
      </w:r>
      <w:r w:rsidR="002E02AA" w:rsidRPr="00453658">
        <w:rPr>
          <w:rFonts w:cstheme="minorHAnsi"/>
          <w:szCs w:val="24"/>
        </w:rPr>
        <w:t>Study</w:t>
      </w:r>
      <w:r w:rsidRPr="00453658">
        <w:rPr>
          <w:rFonts w:cstheme="minorHAnsi"/>
          <w:szCs w:val="24"/>
        </w:rPr>
        <w:t xml:space="preserve"> policy is the most appropriate route, the process </w:t>
      </w:r>
      <w:r w:rsidR="002F539F" w:rsidRPr="00453658">
        <w:rPr>
          <w:rFonts w:cstheme="minorHAnsi"/>
          <w:szCs w:val="24"/>
        </w:rPr>
        <w:t>below</w:t>
      </w:r>
      <w:r w:rsidRPr="00453658">
        <w:rPr>
          <w:rFonts w:cstheme="minorHAnsi"/>
          <w:szCs w:val="24"/>
        </w:rPr>
        <w:t xml:space="preserve"> should be followed.</w:t>
      </w:r>
    </w:p>
    <w:p w14:paraId="1BE91C21" w14:textId="77777777" w:rsidR="002E02AA" w:rsidRPr="00453658" w:rsidRDefault="002E02AA" w:rsidP="00AF32FC">
      <w:pPr>
        <w:rPr>
          <w:rFonts w:cstheme="minorHAnsi"/>
          <w:szCs w:val="24"/>
        </w:rPr>
      </w:pPr>
    </w:p>
    <w:tbl>
      <w:tblPr>
        <w:tblStyle w:val="TableGrid"/>
        <w:tblW w:w="0" w:type="auto"/>
        <w:tblLook w:val="04A0" w:firstRow="1" w:lastRow="0" w:firstColumn="1" w:lastColumn="0" w:noHBand="0" w:noVBand="1"/>
      </w:tblPr>
      <w:tblGrid>
        <w:gridCol w:w="4888"/>
        <w:gridCol w:w="4128"/>
      </w:tblGrid>
      <w:tr w:rsidR="002F539F" w:rsidRPr="00453658" w14:paraId="399C3DB7" w14:textId="77777777" w:rsidTr="002F539F">
        <w:tc>
          <w:tcPr>
            <w:tcW w:w="4888" w:type="dxa"/>
          </w:tcPr>
          <w:p w14:paraId="58E8D49C" w14:textId="77777777" w:rsidR="002F539F" w:rsidRPr="00453658" w:rsidRDefault="002F539F" w:rsidP="008A220B">
            <w:pPr>
              <w:spacing w:after="160" w:line="259" w:lineRule="auto"/>
              <w:rPr>
                <w:rFonts w:eastAsia="Calibri" w:cstheme="minorHAnsi"/>
                <w:b/>
                <w:bCs/>
                <w:sz w:val="22"/>
                <w:szCs w:val="22"/>
              </w:rPr>
            </w:pPr>
            <w:r w:rsidRPr="00453658">
              <w:rPr>
                <w:rFonts w:eastAsia="Calibri" w:cstheme="minorHAnsi"/>
                <w:b/>
                <w:bCs/>
                <w:sz w:val="22"/>
                <w:szCs w:val="22"/>
              </w:rPr>
              <w:t>Risk level</w:t>
            </w:r>
          </w:p>
        </w:tc>
        <w:tc>
          <w:tcPr>
            <w:tcW w:w="4128" w:type="dxa"/>
          </w:tcPr>
          <w:p w14:paraId="77314E78" w14:textId="77777777" w:rsidR="002F539F" w:rsidRPr="00453658" w:rsidRDefault="002F539F" w:rsidP="008A220B">
            <w:pPr>
              <w:spacing w:after="160" w:line="259" w:lineRule="auto"/>
              <w:rPr>
                <w:rFonts w:eastAsia="Calibri" w:cstheme="minorHAnsi"/>
                <w:b/>
                <w:bCs/>
                <w:sz w:val="22"/>
                <w:szCs w:val="22"/>
              </w:rPr>
            </w:pPr>
            <w:r w:rsidRPr="00453658">
              <w:rPr>
                <w:rFonts w:eastAsia="Calibri" w:cstheme="minorHAnsi"/>
                <w:b/>
                <w:bCs/>
                <w:sz w:val="22"/>
                <w:szCs w:val="22"/>
              </w:rPr>
              <w:t>Process</w:t>
            </w:r>
          </w:p>
        </w:tc>
      </w:tr>
      <w:tr w:rsidR="002F539F" w:rsidRPr="00453658" w14:paraId="5EA01A69" w14:textId="77777777" w:rsidTr="002F539F">
        <w:tc>
          <w:tcPr>
            <w:tcW w:w="4888" w:type="dxa"/>
          </w:tcPr>
          <w:p w14:paraId="39F87384" w14:textId="77777777" w:rsidR="002F539F" w:rsidRPr="00453658" w:rsidRDefault="002F539F" w:rsidP="008A220B">
            <w:pPr>
              <w:spacing w:after="160" w:line="259" w:lineRule="auto"/>
              <w:rPr>
                <w:rFonts w:eastAsia="Calibri" w:cstheme="minorHAnsi"/>
                <w:sz w:val="22"/>
                <w:szCs w:val="22"/>
              </w:rPr>
            </w:pPr>
            <w:r w:rsidRPr="00453658">
              <w:rPr>
                <w:rFonts w:eastAsia="Calibri" w:cstheme="minorHAnsi"/>
                <w:sz w:val="22"/>
                <w:szCs w:val="22"/>
              </w:rPr>
              <w:t>Stage 1. Low Risk - concern emerges about a student’s well-being or health but no immediate crisis. Examples may include:</w:t>
            </w:r>
          </w:p>
          <w:p w14:paraId="0B746739" w14:textId="77777777" w:rsidR="002F539F" w:rsidRPr="00453658" w:rsidRDefault="002F539F" w:rsidP="008A220B">
            <w:pPr>
              <w:ind w:left="131"/>
              <w:rPr>
                <w:rFonts w:eastAsia="Calibri" w:cstheme="minorHAnsi"/>
                <w:sz w:val="22"/>
                <w:szCs w:val="22"/>
              </w:rPr>
            </w:pPr>
            <w:r w:rsidRPr="00453658">
              <w:rPr>
                <w:rFonts w:eastAsia="Calibri" w:cstheme="minorHAnsi"/>
                <w:sz w:val="22"/>
                <w:szCs w:val="22"/>
              </w:rPr>
              <w:t>- Recurrence of a back complaint which causes pain in dance classes.</w:t>
            </w:r>
          </w:p>
          <w:p w14:paraId="0BA8A823" w14:textId="77777777" w:rsidR="002F539F" w:rsidRPr="00453658" w:rsidRDefault="002F539F" w:rsidP="008A220B">
            <w:pPr>
              <w:ind w:left="131"/>
              <w:rPr>
                <w:rFonts w:eastAsia="Calibri" w:cstheme="minorHAnsi"/>
                <w:sz w:val="22"/>
                <w:szCs w:val="22"/>
              </w:rPr>
            </w:pPr>
            <w:r w:rsidRPr="00453658">
              <w:rPr>
                <w:rFonts w:eastAsia="Calibri" w:cstheme="minorHAnsi"/>
                <w:sz w:val="22"/>
                <w:szCs w:val="22"/>
              </w:rPr>
              <w:t>- A period of depression that has led to poor attendance and focus over the previous two weeks</w:t>
            </w:r>
          </w:p>
          <w:p w14:paraId="6047038E" w14:textId="77777777" w:rsidR="002F539F" w:rsidRPr="00453658" w:rsidRDefault="002F539F" w:rsidP="008A220B">
            <w:pPr>
              <w:rPr>
                <w:rFonts w:cstheme="minorHAnsi"/>
                <w:sz w:val="22"/>
                <w:szCs w:val="22"/>
              </w:rPr>
            </w:pPr>
            <w:r w:rsidRPr="00453658">
              <w:rPr>
                <w:rFonts w:eastAsia="Calibri" w:cstheme="minorHAnsi"/>
                <w:sz w:val="22"/>
                <w:szCs w:val="22"/>
              </w:rPr>
              <w:lastRenderedPageBreak/>
              <w:t xml:space="preserve">- Social anxiety that has led to some </w:t>
            </w:r>
            <w:r w:rsidR="002D2014" w:rsidRPr="00453658">
              <w:rPr>
                <w:rFonts w:eastAsia="Calibri" w:cstheme="minorHAnsi"/>
                <w:sz w:val="22"/>
                <w:szCs w:val="22"/>
              </w:rPr>
              <w:t>low-level</w:t>
            </w:r>
            <w:r w:rsidRPr="00453658">
              <w:rPr>
                <w:rFonts w:eastAsia="Calibri" w:cstheme="minorHAnsi"/>
                <w:sz w:val="22"/>
                <w:szCs w:val="22"/>
              </w:rPr>
              <w:t xml:space="preserve"> interaction concerns in class</w:t>
            </w:r>
          </w:p>
          <w:p w14:paraId="1F604B4F" w14:textId="77777777" w:rsidR="002F539F" w:rsidRPr="00453658" w:rsidRDefault="002F539F" w:rsidP="008A220B">
            <w:pPr>
              <w:rPr>
                <w:rFonts w:eastAsia="Calibri" w:cstheme="minorHAnsi"/>
                <w:sz w:val="22"/>
                <w:szCs w:val="22"/>
              </w:rPr>
            </w:pPr>
          </w:p>
        </w:tc>
        <w:tc>
          <w:tcPr>
            <w:tcW w:w="4128" w:type="dxa"/>
          </w:tcPr>
          <w:p w14:paraId="4C35DEAE" w14:textId="5DF61A34" w:rsidR="002F539F" w:rsidRPr="00453658" w:rsidRDefault="002F539F" w:rsidP="008A220B">
            <w:pPr>
              <w:spacing w:after="160" w:line="259" w:lineRule="auto"/>
              <w:rPr>
                <w:rFonts w:eastAsia="Calibri" w:cstheme="minorHAnsi"/>
                <w:sz w:val="22"/>
                <w:szCs w:val="22"/>
              </w:rPr>
            </w:pPr>
            <w:r w:rsidRPr="00397B5F">
              <w:rPr>
                <w:rFonts w:eastAsia="Calibri" w:cstheme="minorHAnsi"/>
                <w:sz w:val="22"/>
                <w:szCs w:val="22"/>
              </w:rPr>
              <w:lastRenderedPageBreak/>
              <w:t>Meeting with</w:t>
            </w:r>
            <w:r w:rsidR="00397B5F" w:rsidRPr="00397B5F">
              <w:rPr>
                <w:rFonts w:eastAsia="Calibri" w:cstheme="minorHAnsi"/>
                <w:sz w:val="22"/>
                <w:szCs w:val="22"/>
              </w:rPr>
              <w:t xml:space="preserve"> member from the Safeguarding Team</w:t>
            </w:r>
            <w:r w:rsidRPr="00397B5F">
              <w:rPr>
                <w:rFonts w:eastAsia="Calibri" w:cstheme="minorHAnsi"/>
                <w:sz w:val="22"/>
                <w:szCs w:val="22"/>
              </w:rPr>
              <w:t>,</w:t>
            </w:r>
            <w:r w:rsidRPr="00453658">
              <w:rPr>
                <w:rFonts w:eastAsia="Calibri" w:cstheme="minorHAnsi"/>
                <w:sz w:val="22"/>
                <w:szCs w:val="22"/>
              </w:rPr>
              <w:t xml:space="preserve"> </w:t>
            </w:r>
            <w:r w:rsidR="002D2014" w:rsidRPr="00453658">
              <w:rPr>
                <w:rFonts w:eastAsia="Calibri" w:cstheme="minorHAnsi"/>
                <w:sz w:val="22"/>
                <w:szCs w:val="22"/>
              </w:rPr>
              <w:t>student,</w:t>
            </w:r>
            <w:r w:rsidRPr="00453658">
              <w:rPr>
                <w:rFonts w:eastAsia="Calibri" w:cstheme="minorHAnsi"/>
                <w:sz w:val="22"/>
                <w:szCs w:val="22"/>
              </w:rPr>
              <w:t xml:space="preserve"> and parent/carer to </w:t>
            </w:r>
            <w:r w:rsidR="002D2014" w:rsidRPr="00453658">
              <w:rPr>
                <w:rFonts w:eastAsia="Calibri" w:cstheme="minorHAnsi"/>
                <w:sz w:val="22"/>
                <w:szCs w:val="22"/>
              </w:rPr>
              <w:t>put in place adjustments and support.</w:t>
            </w:r>
          </w:p>
          <w:p w14:paraId="49AC8FE7" w14:textId="77777777" w:rsidR="002D2014" w:rsidRPr="00453658" w:rsidRDefault="002D2014" w:rsidP="008A220B">
            <w:pPr>
              <w:spacing w:after="160" w:line="259" w:lineRule="auto"/>
              <w:rPr>
                <w:rFonts w:eastAsia="Calibri" w:cstheme="minorHAnsi"/>
                <w:sz w:val="22"/>
                <w:szCs w:val="22"/>
              </w:rPr>
            </w:pPr>
            <w:r w:rsidRPr="00453658">
              <w:rPr>
                <w:rFonts w:eastAsia="Calibri" w:cstheme="minorHAnsi"/>
                <w:sz w:val="22"/>
                <w:szCs w:val="22"/>
              </w:rPr>
              <w:t>Appropriate targets set</w:t>
            </w:r>
            <w:r w:rsidR="009C7E5E" w:rsidRPr="00453658">
              <w:rPr>
                <w:rFonts w:eastAsia="Calibri" w:cstheme="minorHAnsi"/>
                <w:sz w:val="22"/>
                <w:szCs w:val="22"/>
              </w:rPr>
              <w:t>.</w:t>
            </w:r>
          </w:p>
          <w:p w14:paraId="7C1970D3" w14:textId="77777777" w:rsidR="009C7E5E" w:rsidRPr="00453658" w:rsidRDefault="009C7E5E" w:rsidP="008A220B">
            <w:pPr>
              <w:spacing w:after="160" w:line="259" w:lineRule="auto"/>
              <w:rPr>
                <w:rFonts w:eastAsia="Calibri" w:cstheme="minorHAnsi"/>
                <w:sz w:val="22"/>
                <w:szCs w:val="22"/>
              </w:rPr>
            </w:pPr>
          </w:p>
          <w:p w14:paraId="770A3BAC" w14:textId="77777777" w:rsidR="009C7E5E" w:rsidRPr="00453658" w:rsidRDefault="009C7E5E" w:rsidP="008A220B">
            <w:pPr>
              <w:spacing w:after="160" w:line="259" w:lineRule="auto"/>
              <w:rPr>
                <w:rFonts w:eastAsia="Calibri" w:cstheme="minorHAnsi"/>
                <w:sz w:val="22"/>
                <w:szCs w:val="22"/>
              </w:rPr>
            </w:pPr>
            <w:r w:rsidRPr="00453658">
              <w:rPr>
                <w:rFonts w:eastAsia="Calibri" w:cstheme="minorHAnsi"/>
                <w:sz w:val="22"/>
                <w:szCs w:val="22"/>
              </w:rPr>
              <w:t>Meeting logged on Pro-Monitor</w:t>
            </w:r>
          </w:p>
        </w:tc>
      </w:tr>
      <w:tr w:rsidR="002F539F" w:rsidRPr="00453658" w14:paraId="3821E317" w14:textId="77777777" w:rsidTr="002F539F">
        <w:tc>
          <w:tcPr>
            <w:tcW w:w="4888" w:type="dxa"/>
          </w:tcPr>
          <w:p w14:paraId="3F2221C2" w14:textId="77777777" w:rsidR="002F539F" w:rsidRPr="00453658" w:rsidRDefault="002D2014" w:rsidP="008A220B">
            <w:pPr>
              <w:rPr>
                <w:rFonts w:cstheme="minorHAnsi"/>
                <w:sz w:val="22"/>
                <w:szCs w:val="22"/>
              </w:rPr>
            </w:pPr>
            <w:r w:rsidRPr="00453658">
              <w:rPr>
                <w:rFonts w:cstheme="minorHAnsi"/>
                <w:sz w:val="22"/>
                <w:szCs w:val="22"/>
              </w:rPr>
              <w:t xml:space="preserve">Stage 2. </w:t>
            </w:r>
            <w:r w:rsidR="002F539F" w:rsidRPr="00453658">
              <w:rPr>
                <w:rFonts w:cstheme="minorHAnsi"/>
                <w:sz w:val="22"/>
                <w:szCs w:val="22"/>
              </w:rPr>
              <w:t>Medium Risk</w:t>
            </w:r>
          </w:p>
          <w:p w14:paraId="1B75F3BC" w14:textId="77777777" w:rsidR="002F539F" w:rsidRPr="00453658" w:rsidRDefault="002F539F" w:rsidP="008A220B">
            <w:pPr>
              <w:ind w:left="131"/>
              <w:rPr>
                <w:rFonts w:eastAsia="Calibri" w:cstheme="minorHAnsi"/>
                <w:sz w:val="22"/>
                <w:szCs w:val="22"/>
              </w:rPr>
            </w:pPr>
            <w:r w:rsidRPr="00453658">
              <w:rPr>
                <w:rFonts w:eastAsia="Calibri" w:cstheme="minorHAnsi"/>
                <w:sz w:val="22"/>
                <w:szCs w:val="22"/>
              </w:rPr>
              <w:t>Significant concern regarding student’s well-being or health but no immediate crisis. Examples may include:</w:t>
            </w:r>
          </w:p>
          <w:p w14:paraId="17142820" w14:textId="77777777" w:rsidR="002F539F" w:rsidRPr="00453658" w:rsidRDefault="002F539F" w:rsidP="008A220B">
            <w:pPr>
              <w:ind w:left="131"/>
              <w:rPr>
                <w:rFonts w:eastAsia="Calibri" w:cstheme="minorHAnsi"/>
                <w:sz w:val="22"/>
                <w:szCs w:val="22"/>
              </w:rPr>
            </w:pPr>
          </w:p>
          <w:p w14:paraId="7B540945" w14:textId="77777777" w:rsidR="002F539F" w:rsidRPr="00453658" w:rsidRDefault="002F539F" w:rsidP="008A220B">
            <w:pPr>
              <w:ind w:left="131"/>
              <w:rPr>
                <w:rFonts w:eastAsia="Calibri" w:cstheme="minorHAnsi"/>
                <w:sz w:val="22"/>
                <w:szCs w:val="22"/>
              </w:rPr>
            </w:pPr>
            <w:r w:rsidRPr="00453658">
              <w:rPr>
                <w:rFonts w:eastAsia="Calibri" w:cstheme="minorHAnsi"/>
                <w:sz w:val="22"/>
                <w:szCs w:val="22"/>
              </w:rPr>
              <w:t xml:space="preserve">- A health condition where certain practical tasks would be dangerous. </w:t>
            </w:r>
          </w:p>
          <w:p w14:paraId="61F49E5D" w14:textId="77777777" w:rsidR="002F539F" w:rsidRPr="00453658" w:rsidRDefault="002F539F" w:rsidP="008A220B">
            <w:pPr>
              <w:ind w:left="131"/>
              <w:rPr>
                <w:rFonts w:eastAsia="Calibri" w:cstheme="minorHAnsi"/>
                <w:sz w:val="22"/>
                <w:szCs w:val="22"/>
              </w:rPr>
            </w:pPr>
            <w:r w:rsidRPr="00453658">
              <w:rPr>
                <w:rFonts w:eastAsia="Calibri" w:cstheme="minorHAnsi"/>
                <w:sz w:val="22"/>
                <w:szCs w:val="22"/>
              </w:rPr>
              <w:t>- A diagnosis of epilepsy where the student is prone to regular fits</w:t>
            </w:r>
          </w:p>
          <w:p w14:paraId="006C5132" w14:textId="77777777" w:rsidR="002F539F" w:rsidRPr="00453658" w:rsidRDefault="002F539F" w:rsidP="008A220B">
            <w:pPr>
              <w:ind w:left="131"/>
              <w:rPr>
                <w:rFonts w:eastAsia="Calibri" w:cstheme="minorHAnsi"/>
                <w:sz w:val="22"/>
                <w:szCs w:val="22"/>
              </w:rPr>
            </w:pPr>
            <w:r w:rsidRPr="00453658">
              <w:rPr>
                <w:rFonts w:eastAsia="Calibri" w:cstheme="minorHAnsi"/>
                <w:sz w:val="22"/>
                <w:szCs w:val="22"/>
              </w:rPr>
              <w:t>- A long period of depression that has led to poor attendance and focus over a month</w:t>
            </w:r>
          </w:p>
          <w:p w14:paraId="5673A4DC" w14:textId="77777777" w:rsidR="002F539F" w:rsidRPr="00453658" w:rsidRDefault="002F539F" w:rsidP="008A220B">
            <w:pPr>
              <w:ind w:left="131"/>
              <w:rPr>
                <w:rFonts w:eastAsia="Calibri" w:cstheme="minorHAnsi"/>
                <w:sz w:val="22"/>
                <w:szCs w:val="22"/>
              </w:rPr>
            </w:pPr>
            <w:r w:rsidRPr="00453658">
              <w:rPr>
                <w:rFonts w:eastAsia="Calibri" w:cstheme="minorHAnsi"/>
                <w:sz w:val="22"/>
                <w:szCs w:val="22"/>
              </w:rPr>
              <w:t>- Significant behaviour concerns caused by social anxiety</w:t>
            </w:r>
          </w:p>
          <w:p w14:paraId="2D886085" w14:textId="77777777" w:rsidR="002F539F" w:rsidRPr="00453658" w:rsidRDefault="002F539F" w:rsidP="008A220B">
            <w:pPr>
              <w:rPr>
                <w:rFonts w:eastAsia="Calibri" w:cstheme="minorHAnsi"/>
                <w:sz w:val="22"/>
                <w:szCs w:val="22"/>
              </w:rPr>
            </w:pPr>
            <w:r w:rsidRPr="00453658">
              <w:rPr>
                <w:rFonts w:eastAsia="Calibri" w:cstheme="minorHAnsi"/>
                <w:sz w:val="22"/>
                <w:szCs w:val="22"/>
              </w:rPr>
              <w:t>- A recent risk of self-harm</w:t>
            </w:r>
          </w:p>
          <w:p w14:paraId="63EB9007" w14:textId="77777777" w:rsidR="002F539F" w:rsidRPr="00453658" w:rsidRDefault="002F539F" w:rsidP="008A220B">
            <w:pPr>
              <w:rPr>
                <w:rFonts w:eastAsia="Calibri" w:cstheme="minorHAnsi"/>
                <w:sz w:val="22"/>
                <w:szCs w:val="22"/>
              </w:rPr>
            </w:pPr>
          </w:p>
        </w:tc>
        <w:tc>
          <w:tcPr>
            <w:tcW w:w="4128" w:type="dxa"/>
          </w:tcPr>
          <w:p w14:paraId="5F0141D8" w14:textId="64282A40" w:rsidR="002D2014" w:rsidRPr="00453658" w:rsidRDefault="002D2014" w:rsidP="002D2014">
            <w:pPr>
              <w:spacing w:after="160" w:line="259" w:lineRule="auto"/>
              <w:rPr>
                <w:rFonts w:eastAsia="Calibri" w:cstheme="minorHAnsi"/>
                <w:sz w:val="22"/>
                <w:szCs w:val="22"/>
              </w:rPr>
            </w:pPr>
            <w:r w:rsidRPr="00453658">
              <w:rPr>
                <w:rFonts w:eastAsia="Calibri" w:cstheme="minorHAnsi"/>
                <w:sz w:val="22"/>
                <w:szCs w:val="22"/>
              </w:rPr>
              <w:t xml:space="preserve">Meeting </w:t>
            </w:r>
            <w:r w:rsidRPr="00397B5F">
              <w:rPr>
                <w:rFonts w:eastAsia="Calibri" w:cstheme="minorHAnsi"/>
                <w:sz w:val="22"/>
                <w:szCs w:val="22"/>
              </w:rPr>
              <w:t xml:space="preserve">with </w:t>
            </w:r>
            <w:r w:rsidR="00397B5F" w:rsidRPr="00397B5F">
              <w:rPr>
                <w:rFonts w:eastAsia="Calibri" w:cstheme="minorHAnsi"/>
                <w:sz w:val="22"/>
                <w:szCs w:val="22"/>
              </w:rPr>
              <w:t>DDSL</w:t>
            </w:r>
            <w:r w:rsidRPr="00453658">
              <w:rPr>
                <w:rFonts w:eastAsia="Calibri" w:cstheme="minorHAnsi"/>
                <w:sz w:val="22"/>
                <w:szCs w:val="22"/>
              </w:rPr>
              <w:t xml:space="preserve"> </w:t>
            </w:r>
            <w:r w:rsidR="009C7E5E" w:rsidRPr="00453658">
              <w:rPr>
                <w:rFonts w:eastAsia="Calibri" w:cstheme="minorHAnsi"/>
                <w:sz w:val="22"/>
                <w:szCs w:val="22"/>
              </w:rPr>
              <w:t>or member of SLT</w:t>
            </w:r>
            <w:r w:rsidRPr="00453658">
              <w:rPr>
                <w:rFonts w:eastAsia="Calibri" w:cstheme="minorHAnsi"/>
                <w:sz w:val="22"/>
                <w:szCs w:val="22"/>
              </w:rPr>
              <w:t>, student, and parent/carer to put in place adjustments and support.</w:t>
            </w:r>
          </w:p>
          <w:p w14:paraId="4E47EB7C" w14:textId="77777777" w:rsidR="002F539F" w:rsidRPr="00453658" w:rsidRDefault="002D2014" w:rsidP="002D2014">
            <w:pPr>
              <w:rPr>
                <w:rFonts w:cstheme="minorHAnsi"/>
                <w:sz w:val="22"/>
                <w:szCs w:val="22"/>
              </w:rPr>
            </w:pPr>
            <w:r w:rsidRPr="00453658">
              <w:rPr>
                <w:rFonts w:eastAsia="Calibri" w:cstheme="minorHAnsi"/>
                <w:sz w:val="22"/>
                <w:szCs w:val="22"/>
              </w:rPr>
              <w:t>Appropriate targets set</w:t>
            </w:r>
            <w:r w:rsidR="009C7E5E" w:rsidRPr="00453658">
              <w:rPr>
                <w:rFonts w:eastAsia="Calibri" w:cstheme="minorHAnsi"/>
                <w:sz w:val="22"/>
                <w:szCs w:val="22"/>
              </w:rPr>
              <w:t xml:space="preserve"> and risk assessment completed and logged on Pro-Monitor.</w:t>
            </w:r>
          </w:p>
        </w:tc>
      </w:tr>
      <w:tr w:rsidR="002F539F" w:rsidRPr="00453658" w14:paraId="5A670979" w14:textId="77777777" w:rsidTr="002F539F">
        <w:tc>
          <w:tcPr>
            <w:tcW w:w="4888" w:type="dxa"/>
          </w:tcPr>
          <w:p w14:paraId="0711CA8B" w14:textId="77777777" w:rsidR="002F539F" w:rsidRPr="00453658" w:rsidRDefault="002F539F" w:rsidP="008A220B">
            <w:pPr>
              <w:rPr>
                <w:rFonts w:cstheme="minorHAnsi"/>
                <w:sz w:val="22"/>
                <w:szCs w:val="22"/>
              </w:rPr>
            </w:pPr>
            <w:r w:rsidRPr="00453658">
              <w:rPr>
                <w:rFonts w:eastAsia="Calibri" w:cstheme="minorHAnsi"/>
                <w:sz w:val="22"/>
                <w:szCs w:val="22"/>
              </w:rPr>
              <w:t>High Risk</w:t>
            </w:r>
          </w:p>
          <w:p w14:paraId="5093DA29" w14:textId="77777777" w:rsidR="002F539F" w:rsidRPr="00453658" w:rsidRDefault="002F539F" w:rsidP="008A220B">
            <w:pPr>
              <w:ind w:left="123"/>
              <w:rPr>
                <w:rFonts w:eastAsia="Calibri" w:cstheme="minorHAnsi"/>
                <w:sz w:val="22"/>
                <w:szCs w:val="22"/>
              </w:rPr>
            </w:pPr>
            <w:r w:rsidRPr="00453658">
              <w:rPr>
                <w:rFonts w:eastAsia="Calibri" w:cstheme="minorHAnsi"/>
                <w:sz w:val="22"/>
                <w:szCs w:val="22"/>
              </w:rPr>
              <w:t xml:space="preserve">Serious or persistent concern about a student’s health, </w:t>
            </w:r>
            <w:r w:rsidR="002E02AA" w:rsidRPr="00453658">
              <w:rPr>
                <w:rFonts w:eastAsia="Calibri" w:cstheme="minorHAnsi"/>
                <w:sz w:val="22"/>
                <w:szCs w:val="22"/>
              </w:rPr>
              <w:t>well-being,</w:t>
            </w:r>
            <w:r w:rsidRPr="00453658">
              <w:rPr>
                <w:rFonts w:eastAsia="Calibri" w:cstheme="minorHAnsi"/>
                <w:sz w:val="22"/>
                <w:szCs w:val="22"/>
              </w:rPr>
              <w:t xml:space="preserve"> or safety.</w:t>
            </w:r>
          </w:p>
          <w:p w14:paraId="5325426A" w14:textId="77777777" w:rsidR="002F539F" w:rsidRPr="00453658" w:rsidRDefault="002F539F" w:rsidP="008A220B">
            <w:pPr>
              <w:ind w:left="123"/>
              <w:rPr>
                <w:rFonts w:eastAsia="Calibri" w:cstheme="minorHAnsi"/>
                <w:sz w:val="22"/>
                <w:szCs w:val="22"/>
              </w:rPr>
            </w:pPr>
            <w:r w:rsidRPr="00453658">
              <w:rPr>
                <w:rFonts w:eastAsia="Calibri" w:cstheme="minorHAnsi"/>
                <w:sz w:val="22"/>
                <w:szCs w:val="22"/>
              </w:rPr>
              <w:t>Examples may include:</w:t>
            </w:r>
          </w:p>
          <w:p w14:paraId="5771CF72" w14:textId="77777777" w:rsidR="002F539F" w:rsidRPr="00453658" w:rsidRDefault="002F539F" w:rsidP="008A220B">
            <w:pPr>
              <w:ind w:left="123"/>
              <w:rPr>
                <w:rFonts w:eastAsia="Calibri" w:cstheme="minorHAnsi"/>
                <w:sz w:val="22"/>
                <w:szCs w:val="22"/>
              </w:rPr>
            </w:pPr>
          </w:p>
          <w:p w14:paraId="44303AAE" w14:textId="77777777" w:rsidR="002F539F" w:rsidRPr="00453658" w:rsidRDefault="002F539F" w:rsidP="008A220B">
            <w:pPr>
              <w:ind w:left="123"/>
              <w:rPr>
                <w:rFonts w:eastAsia="Calibri" w:cstheme="minorHAnsi"/>
                <w:sz w:val="22"/>
                <w:szCs w:val="22"/>
              </w:rPr>
            </w:pPr>
            <w:r w:rsidRPr="00453658">
              <w:rPr>
                <w:rFonts w:eastAsia="Calibri" w:cstheme="minorHAnsi"/>
                <w:sz w:val="22"/>
                <w:szCs w:val="22"/>
              </w:rPr>
              <w:t xml:space="preserve">- A significant and imminent risk of suicide </w:t>
            </w:r>
          </w:p>
          <w:p w14:paraId="0947FF21" w14:textId="77777777" w:rsidR="002F539F" w:rsidRPr="00453658" w:rsidRDefault="002F539F" w:rsidP="008A220B">
            <w:pPr>
              <w:ind w:left="123"/>
              <w:rPr>
                <w:rFonts w:eastAsia="Calibri" w:cstheme="minorHAnsi"/>
                <w:sz w:val="22"/>
                <w:szCs w:val="22"/>
              </w:rPr>
            </w:pPr>
            <w:r w:rsidRPr="00453658">
              <w:rPr>
                <w:rFonts w:eastAsia="Calibri" w:cstheme="minorHAnsi"/>
                <w:sz w:val="22"/>
                <w:szCs w:val="22"/>
              </w:rPr>
              <w:t>- A period of depression where attendance has been poor over a half-term</w:t>
            </w:r>
          </w:p>
          <w:p w14:paraId="2A134744" w14:textId="77777777" w:rsidR="002F539F" w:rsidRPr="00453658" w:rsidRDefault="002F539F" w:rsidP="008A220B">
            <w:pPr>
              <w:ind w:left="123"/>
              <w:rPr>
                <w:rFonts w:eastAsia="Calibri" w:cstheme="minorHAnsi"/>
                <w:sz w:val="22"/>
                <w:szCs w:val="22"/>
              </w:rPr>
            </w:pPr>
            <w:r w:rsidRPr="00453658">
              <w:rPr>
                <w:rFonts w:eastAsia="Calibri" w:cstheme="minorHAnsi"/>
                <w:sz w:val="22"/>
                <w:szCs w:val="22"/>
              </w:rPr>
              <w:t>- An acute health condition that limits physical movement or ability to attend and/or complete the course.</w:t>
            </w:r>
          </w:p>
          <w:p w14:paraId="40A1D0F9" w14:textId="77777777" w:rsidR="002F539F" w:rsidRPr="00453658" w:rsidRDefault="002F539F" w:rsidP="008A220B">
            <w:pPr>
              <w:rPr>
                <w:rFonts w:eastAsia="Calibri" w:cstheme="minorHAnsi"/>
                <w:sz w:val="22"/>
                <w:szCs w:val="22"/>
              </w:rPr>
            </w:pPr>
          </w:p>
        </w:tc>
        <w:tc>
          <w:tcPr>
            <w:tcW w:w="4128" w:type="dxa"/>
          </w:tcPr>
          <w:p w14:paraId="1ADAAF0F" w14:textId="54278BC4" w:rsidR="002F539F" w:rsidRPr="00453658" w:rsidRDefault="009C7E5E" w:rsidP="008A220B">
            <w:pPr>
              <w:rPr>
                <w:rFonts w:eastAsia="Calibri" w:cstheme="minorHAnsi"/>
                <w:sz w:val="22"/>
                <w:szCs w:val="22"/>
              </w:rPr>
            </w:pPr>
            <w:r w:rsidRPr="00397B5F">
              <w:rPr>
                <w:rFonts w:eastAsia="Calibri" w:cstheme="minorHAnsi"/>
                <w:sz w:val="22"/>
                <w:szCs w:val="22"/>
              </w:rPr>
              <w:t>Meeting with</w:t>
            </w:r>
            <w:r w:rsidR="00397B5F" w:rsidRPr="00397B5F">
              <w:rPr>
                <w:rFonts w:eastAsia="Calibri" w:cstheme="minorHAnsi"/>
                <w:sz w:val="22"/>
                <w:szCs w:val="22"/>
              </w:rPr>
              <w:t xml:space="preserve"> DSL,</w:t>
            </w:r>
            <w:r w:rsidRPr="00397B5F">
              <w:rPr>
                <w:rFonts w:eastAsia="Calibri" w:cstheme="minorHAnsi"/>
                <w:sz w:val="22"/>
                <w:szCs w:val="22"/>
              </w:rPr>
              <w:t xml:space="preserve"> member of SLT</w:t>
            </w:r>
            <w:r w:rsidR="00397B5F" w:rsidRPr="00397B5F">
              <w:rPr>
                <w:rFonts w:eastAsia="Calibri" w:cstheme="minorHAnsi"/>
                <w:sz w:val="22"/>
                <w:szCs w:val="22"/>
              </w:rPr>
              <w:t xml:space="preserve">. </w:t>
            </w:r>
            <w:r w:rsidR="00033ECA" w:rsidRPr="00453658">
              <w:rPr>
                <w:rFonts w:eastAsia="Calibri" w:cstheme="minorHAnsi"/>
                <w:sz w:val="22"/>
                <w:szCs w:val="22"/>
              </w:rPr>
              <w:t xml:space="preserve"> </w:t>
            </w:r>
            <w:r w:rsidR="001F1581" w:rsidRPr="00453658">
              <w:rPr>
                <w:rFonts w:eastAsia="Calibri" w:cstheme="minorHAnsi"/>
                <w:sz w:val="22"/>
                <w:szCs w:val="22"/>
              </w:rPr>
              <w:t>student,</w:t>
            </w:r>
            <w:r w:rsidR="00033ECA" w:rsidRPr="00453658">
              <w:rPr>
                <w:rFonts w:eastAsia="Calibri" w:cstheme="minorHAnsi"/>
                <w:sz w:val="22"/>
                <w:szCs w:val="22"/>
              </w:rPr>
              <w:t xml:space="preserve"> and parent/carer to decide whether student is fit to continue their course with adjustments in place.</w:t>
            </w:r>
          </w:p>
          <w:p w14:paraId="527A9AAE" w14:textId="77777777" w:rsidR="00033ECA" w:rsidRPr="00453658" w:rsidRDefault="00033ECA" w:rsidP="008A220B">
            <w:pPr>
              <w:rPr>
                <w:rFonts w:eastAsia="Calibri" w:cstheme="minorHAnsi"/>
                <w:sz w:val="22"/>
                <w:szCs w:val="22"/>
              </w:rPr>
            </w:pPr>
          </w:p>
          <w:p w14:paraId="448CE2F2" w14:textId="77777777" w:rsidR="00033ECA" w:rsidRPr="00453658" w:rsidRDefault="00033ECA" w:rsidP="008A220B">
            <w:pPr>
              <w:rPr>
                <w:rFonts w:eastAsia="Calibri" w:cstheme="minorHAnsi"/>
                <w:sz w:val="22"/>
                <w:szCs w:val="22"/>
              </w:rPr>
            </w:pPr>
            <w:r w:rsidRPr="00453658">
              <w:rPr>
                <w:rFonts w:eastAsia="Calibri" w:cstheme="minorHAnsi"/>
                <w:sz w:val="22"/>
                <w:szCs w:val="22"/>
              </w:rPr>
              <w:t xml:space="preserve">If so, appropriate targets </w:t>
            </w:r>
            <w:r w:rsidR="001F1581" w:rsidRPr="00453658">
              <w:rPr>
                <w:rFonts w:eastAsia="Calibri" w:cstheme="minorHAnsi"/>
                <w:sz w:val="22"/>
                <w:szCs w:val="22"/>
              </w:rPr>
              <w:t xml:space="preserve">should be </w:t>
            </w:r>
            <w:r w:rsidR="002E02AA" w:rsidRPr="00453658">
              <w:rPr>
                <w:rFonts w:eastAsia="Calibri" w:cstheme="minorHAnsi"/>
                <w:sz w:val="22"/>
                <w:szCs w:val="22"/>
              </w:rPr>
              <w:t>set,</w:t>
            </w:r>
            <w:r w:rsidR="001F1581" w:rsidRPr="00453658">
              <w:rPr>
                <w:rFonts w:eastAsia="Calibri" w:cstheme="minorHAnsi"/>
                <w:sz w:val="22"/>
                <w:szCs w:val="22"/>
              </w:rPr>
              <w:t xml:space="preserve"> and a</w:t>
            </w:r>
            <w:r w:rsidRPr="00453658">
              <w:rPr>
                <w:rFonts w:eastAsia="Calibri" w:cstheme="minorHAnsi"/>
                <w:sz w:val="22"/>
                <w:szCs w:val="22"/>
              </w:rPr>
              <w:t xml:space="preserve"> risk assessment completed and logged on Pro-Monitor.</w:t>
            </w:r>
          </w:p>
          <w:p w14:paraId="6BEB40AB" w14:textId="77777777" w:rsidR="00033ECA" w:rsidRPr="00453658" w:rsidRDefault="00033ECA" w:rsidP="008A220B">
            <w:pPr>
              <w:rPr>
                <w:rFonts w:eastAsia="Calibri" w:cstheme="minorHAnsi"/>
                <w:sz w:val="22"/>
                <w:szCs w:val="22"/>
              </w:rPr>
            </w:pPr>
          </w:p>
          <w:p w14:paraId="3B1CC965" w14:textId="77777777" w:rsidR="00033ECA" w:rsidRPr="00453658" w:rsidRDefault="00033ECA" w:rsidP="008A220B">
            <w:pPr>
              <w:rPr>
                <w:rFonts w:eastAsia="Calibri" w:cstheme="minorHAnsi"/>
                <w:sz w:val="22"/>
                <w:szCs w:val="22"/>
              </w:rPr>
            </w:pPr>
            <w:r w:rsidRPr="00453658">
              <w:rPr>
                <w:rFonts w:eastAsia="Calibri" w:cstheme="minorHAnsi"/>
                <w:sz w:val="22"/>
                <w:szCs w:val="22"/>
              </w:rPr>
              <w:t xml:space="preserve">If </w:t>
            </w:r>
            <w:r w:rsidR="001F1581" w:rsidRPr="00453658">
              <w:rPr>
                <w:rFonts w:eastAsia="Calibri" w:cstheme="minorHAnsi"/>
                <w:sz w:val="22"/>
                <w:szCs w:val="22"/>
              </w:rPr>
              <w:t>the student is not fit to continue their course</w:t>
            </w:r>
            <w:r w:rsidR="009905B2" w:rsidRPr="00453658">
              <w:rPr>
                <w:rFonts w:eastAsia="Calibri" w:cstheme="minorHAnsi"/>
                <w:sz w:val="22"/>
                <w:szCs w:val="22"/>
              </w:rPr>
              <w:t xml:space="preserve"> even with adjustments in place</w:t>
            </w:r>
            <w:r w:rsidRPr="00453658">
              <w:rPr>
                <w:rFonts w:eastAsia="Calibri" w:cstheme="minorHAnsi"/>
                <w:sz w:val="22"/>
                <w:szCs w:val="22"/>
              </w:rPr>
              <w:t xml:space="preserve">, </w:t>
            </w:r>
            <w:r w:rsidR="00B20589" w:rsidRPr="00453658">
              <w:rPr>
                <w:rFonts w:eastAsia="Calibri" w:cstheme="minorHAnsi"/>
                <w:sz w:val="22"/>
                <w:szCs w:val="22"/>
              </w:rPr>
              <w:t xml:space="preserve">a withdrawal decision should be made. </w:t>
            </w:r>
          </w:p>
        </w:tc>
      </w:tr>
    </w:tbl>
    <w:p w14:paraId="3DE3425F" w14:textId="77777777" w:rsidR="00AF32FC" w:rsidRPr="00453658" w:rsidRDefault="00AF32FC" w:rsidP="00AF32FC">
      <w:pPr>
        <w:rPr>
          <w:rFonts w:cstheme="minorHAnsi"/>
          <w:iCs/>
          <w:szCs w:val="24"/>
        </w:rPr>
      </w:pPr>
    </w:p>
    <w:p w14:paraId="52760111" w14:textId="37634EB0" w:rsidR="00AF32FC" w:rsidRPr="00453658" w:rsidRDefault="00B20589" w:rsidP="00AF32FC">
      <w:pPr>
        <w:rPr>
          <w:rFonts w:eastAsia="Calibri" w:cstheme="minorHAnsi"/>
        </w:rPr>
      </w:pPr>
      <w:r w:rsidRPr="00453658">
        <w:rPr>
          <w:rFonts w:eastAsia="Calibri" w:cstheme="minorHAnsi"/>
        </w:rPr>
        <w:t xml:space="preserve">Students </w:t>
      </w:r>
      <w:r w:rsidR="002E02AA" w:rsidRPr="00453658">
        <w:rPr>
          <w:rFonts w:eastAsia="Calibri" w:cstheme="minorHAnsi"/>
        </w:rPr>
        <w:t xml:space="preserve">can only be </w:t>
      </w:r>
      <w:r w:rsidRPr="00453658">
        <w:rPr>
          <w:rFonts w:eastAsia="Calibri" w:cstheme="minorHAnsi"/>
        </w:rPr>
        <w:t xml:space="preserve">withdrawn </w:t>
      </w:r>
      <w:r w:rsidR="002E02AA" w:rsidRPr="00453658">
        <w:rPr>
          <w:rFonts w:eastAsia="Calibri" w:cstheme="minorHAnsi"/>
        </w:rPr>
        <w:t>due to</w:t>
      </w:r>
      <w:r w:rsidRPr="00453658">
        <w:rPr>
          <w:rFonts w:eastAsia="Calibri" w:cstheme="minorHAnsi"/>
        </w:rPr>
        <w:t xml:space="preserve"> Fitness to Study</w:t>
      </w:r>
      <w:r w:rsidR="002E02AA" w:rsidRPr="00453658">
        <w:rPr>
          <w:rFonts w:eastAsia="Calibri" w:cstheme="minorHAnsi"/>
        </w:rPr>
        <w:t xml:space="preserve"> by a member of SLT and</w:t>
      </w:r>
      <w:r w:rsidRPr="00453658">
        <w:rPr>
          <w:rFonts w:eastAsia="Calibri" w:cstheme="minorHAnsi"/>
        </w:rPr>
        <w:t xml:space="preserve"> have the right of appeal within 10 days. </w:t>
      </w:r>
      <w:r w:rsidR="002E02AA" w:rsidRPr="00453658">
        <w:rPr>
          <w:rFonts w:eastAsia="Calibri" w:cstheme="minorHAnsi"/>
        </w:rPr>
        <w:t>Students withdrawn</w:t>
      </w:r>
      <w:r w:rsidRPr="00453658">
        <w:rPr>
          <w:rFonts w:eastAsia="Calibri" w:cstheme="minorHAnsi"/>
        </w:rPr>
        <w:t xml:space="preserve"> </w:t>
      </w:r>
      <w:r w:rsidR="002E02AA" w:rsidRPr="00453658">
        <w:rPr>
          <w:rFonts w:eastAsia="Calibri" w:cstheme="minorHAnsi"/>
        </w:rPr>
        <w:t>due to Fitness to Study are</w:t>
      </w:r>
      <w:r w:rsidRPr="00453658">
        <w:rPr>
          <w:rFonts w:eastAsia="Calibri" w:cstheme="minorHAnsi"/>
        </w:rPr>
        <w:t xml:space="preserve"> </w:t>
      </w:r>
      <w:r w:rsidR="00A20AAA" w:rsidRPr="00453658">
        <w:rPr>
          <w:rFonts w:eastAsia="Calibri" w:cstheme="minorHAnsi"/>
        </w:rPr>
        <w:t>welcome to re-apply to the college at a later stage, receive a</w:t>
      </w:r>
      <w:r w:rsidR="001F1581" w:rsidRPr="00453658">
        <w:rPr>
          <w:rFonts w:eastAsia="Calibri" w:cstheme="minorHAnsi"/>
        </w:rPr>
        <w:t xml:space="preserve"> positive</w:t>
      </w:r>
      <w:r w:rsidR="00A20AAA" w:rsidRPr="00453658">
        <w:rPr>
          <w:rFonts w:eastAsia="Calibri" w:cstheme="minorHAnsi"/>
        </w:rPr>
        <w:t xml:space="preserve"> </w:t>
      </w:r>
      <w:r w:rsidR="001F1581" w:rsidRPr="00453658">
        <w:rPr>
          <w:rFonts w:eastAsia="Calibri" w:cstheme="minorHAnsi"/>
        </w:rPr>
        <w:t>reference (if appropriate) which states withdrawn due to fitness to study, and maintain access to the college</w:t>
      </w:r>
      <w:r w:rsidR="002E02AA" w:rsidRPr="00453658">
        <w:rPr>
          <w:rFonts w:eastAsia="Calibri" w:cstheme="minorHAnsi"/>
        </w:rPr>
        <w:t xml:space="preserve"> site for </w:t>
      </w:r>
      <w:r w:rsidR="00BC01E4" w:rsidRPr="00453658">
        <w:rPr>
          <w:rFonts w:eastAsia="Calibri" w:cstheme="minorHAnsi"/>
        </w:rPr>
        <w:t>a period</w:t>
      </w:r>
      <w:r w:rsidR="001F1581" w:rsidRPr="00453658">
        <w:rPr>
          <w:rFonts w:eastAsia="Calibri" w:cstheme="minorHAnsi"/>
        </w:rPr>
        <w:t xml:space="preserve"> (for example, access to Teams</w:t>
      </w:r>
      <w:r w:rsidR="002E02AA" w:rsidRPr="00453658">
        <w:rPr>
          <w:rFonts w:eastAsia="Calibri" w:cstheme="minorHAnsi"/>
        </w:rPr>
        <w:t xml:space="preserve"> </w:t>
      </w:r>
      <w:r w:rsidR="002E02AA" w:rsidRPr="00397B5F">
        <w:rPr>
          <w:rFonts w:eastAsia="Calibri" w:cstheme="minorHAnsi"/>
        </w:rPr>
        <w:t>meetings with a</w:t>
      </w:r>
      <w:r w:rsidR="00397B5F" w:rsidRPr="00397B5F">
        <w:rPr>
          <w:rFonts w:eastAsia="Calibri" w:cstheme="minorHAnsi"/>
        </w:rPr>
        <w:t xml:space="preserve"> Guidance Adviser</w:t>
      </w:r>
      <w:r w:rsidR="00397B5F">
        <w:rPr>
          <w:rFonts w:eastAsia="Calibri" w:cstheme="minorHAnsi"/>
        </w:rPr>
        <w:t xml:space="preserve"> or</w:t>
      </w:r>
      <w:r w:rsidR="00397B5F" w:rsidRPr="00397B5F">
        <w:rPr>
          <w:rFonts w:eastAsia="Calibri" w:cstheme="minorHAnsi"/>
        </w:rPr>
        <w:t xml:space="preserve"> an</w:t>
      </w:r>
      <w:r w:rsidR="002E02AA" w:rsidRPr="00397B5F">
        <w:rPr>
          <w:rFonts w:eastAsia="Calibri" w:cstheme="minorHAnsi"/>
        </w:rPr>
        <w:t xml:space="preserve"> on</w:t>
      </w:r>
      <w:r w:rsidR="002E02AA" w:rsidRPr="00453658">
        <w:rPr>
          <w:rFonts w:eastAsia="Calibri" w:cstheme="minorHAnsi"/>
        </w:rPr>
        <w:t>-site</w:t>
      </w:r>
      <w:r w:rsidR="001F1581" w:rsidRPr="00453658">
        <w:rPr>
          <w:rFonts w:eastAsia="Calibri" w:cstheme="minorHAnsi"/>
        </w:rPr>
        <w:t xml:space="preserve"> or meeting with</w:t>
      </w:r>
      <w:r w:rsidR="002E02AA" w:rsidRPr="00453658">
        <w:rPr>
          <w:rFonts w:eastAsia="Calibri" w:cstheme="minorHAnsi"/>
        </w:rPr>
        <w:t xml:space="preserve"> a</w:t>
      </w:r>
      <w:r w:rsidR="001F1581" w:rsidRPr="00453658">
        <w:rPr>
          <w:rFonts w:eastAsia="Calibri" w:cstheme="minorHAnsi"/>
        </w:rPr>
        <w:t xml:space="preserve"> Careers Advisors).</w:t>
      </w:r>
    </w:p>
    <w:p w14:paraId="1413B8C1" w14:textId="77777777" w:rsidR="00BC01E4" w:rsidRPr="00453658" w:rsidRDefault="00BC01E4" w:rsidP="00AF32FC">
      <w:pPr>
        <w:rPr>
          <w:rFonts w:cstheme="minorHAnsi"/>
          <w:iCs/>
          <w:szCs w:val="24"/>
        </w:rPr>
      </w:pPr>
    </w:p>
    <w:p w14:paraId="53A373D7" w14:textId="77777777" w:rsidR="00C04318" w:rsidRPr="00453658" w:rsidRDefault="00C04318" w:rsidP="00C04318">
      <w:pPr>
        <w:pStyle w:val="Heading2"/>
        <w:rPr>
          <w:rFonts w:cstheme="minorHAnsi"/>
          <w:sz w:val="24"/>
          <w:szCs w:val="24"/>
        </w:rPr>
      </w:pPr>
      <w:bookmarkStart w:id="119" w:name="_Toc25672627"/>
      <w:bookmarkStart w:id="120" w:name="_Toc49413664"/>
      <w:bookmarkStart w:id="121" w:name="_Toc147319438"/>
      <w:r w:rsidRPr="00453658">
        <w:rPr>
          <w:rFonts w:cstheme="minorHAnsi"/>
          <w:sz w:val="24"/>
          <w:szCs w:val="24"/>
        </w:rPr>
        <w:t xml:space="preserve">Searching </w:t>
      </w:r>
      <w:r w:rsidR="003371D7" w:rsidRPr="00453658">
        <w:rPr>
          <w:rFonts w:cstheme="minorHAnsi"/>
          <w:sz w:val="24"/>
          <w:szCs w:val="24"/>
        </w:rPr>
        <w:t>Young</w:t>
      </w:r>
      <w:r w:rsidR="00686341" w:rsidRPr="00453658">
        <w:rPr>
          <w:rFonts w:cstheme="minorHAnsi"/>
          <w:sz w:val="24"/>
          <w:szCs w:val="24"/>
        </w:rPr>
        <w:t xml:space="preserve"> people</w:t>
      </w:r>
      <w:bookmarkEnd w:id="119"/>
      <w:bookmarkEnd w:id="120"/>
      <w:bookmarkEnd w:id="121"/>
    </w:p>
    <w:p w14:paraId="409FF3FE" w14:textId="77777777" w:rsidR="00C04318" w:rsidRPr="00453658" w:rsidRDefault="00CB16D6" w:rsidP="00C04318">
      <w:pPr>
        <w:rPr>
          <w:rFonts w:cstheme="minorHAnsi"/>
          <w:szCs w:val="24"/>
        </w:rPr>
      </w:pPr>
      <w:r w:rsidRPr="00453658">
        <w:rPr>
          <w:rFonts w:cstheme="minorHAnsi"/>
          <w:szCs w:val="24"/>
        </w:rPr>
        <w:t xml:space="preserve">In accordance with DfE guidance </w:t>
      </w:r>
      <w:hyperlink r:id="rId65" w:history="1">
        <w:r w:rsidRPr="00453658">
          <w:rPr>
            <w:rStyle w:val="Hyperlink"/>
            <w:rFonts w:cstheme="minorHAnsi"/>
            <w:szCs w:val="24"/>
          </w:rPr>
          <w:t>Searching, screening and confiscation in schools 2023</w:t>
        </w:r>
      </w:hyperlink>
      <w:r w:rsidRPr="00453658">
        <w:rPr>
          <w:rFonts w:cstheme="minorHAnsi"/>
          <w:szCs w:val="24"/>
        </w:rPr>
        <w:t xml:space="preserve">, school staff can search a pupil for any item if the pupil agrees. </w:t>
      </w:r>
      <w:r w:rsidR="00CC2172" w:rsidRPr="00453658">
        <w:rPr>
          <w:rFonts w:cstheme="minorHAnsi"/>
          <w:szCs w:val="24"/>
        </w:rPr>
        <w:t>Students agree to be search</w:t>
      </w:r>
      <w:r w:rsidR="00402274" w:rsidRPr="00453658">
        <w:rPr>
          <w:rFonts w:cstheme="minorHAnsi"/>
          <w:szCs w:val="24"/>
        </w:rPr>
        <w:t>ed</w:t>
      </w:r>
      <w:r w:rsidR="00CC2172" w:rsidRPr="00453658">
        <w:rPr>
          <w:rFonts w:cstheme="minorHAnsi"/>
          <w:szCs w:val="24"/>
        </w:rPr>
        <w:t xml:space="preserve"> when they enrol to the college as part of their learner agreement.</w:t>
      </w:r>
      <w:r w:rsidR="00981933" w:rsidRPr="00453658">
        <w:rPr>
          <w:rFonts w:cstheme="minorHAnsi"/>
          <w:szCs w:val="24"/>
        </w:rPr>
        <w:t xml:space="preserve"> The college also has a policy to undertake random searching as part of its commitment to </w:t>
      </w:r>
      <w:r w:rsidR="00EE3B58" w:rsidRPr="00453658">
        <w:rPr>
          <w:rFonts w:cstheme="minorHAnsi"/>
          <w:szCs w:val="24"/>
        </w:rPr>
        <w:t>the wider contextual safeguarding concerns around youth violence and criminality.</w:t>
      </w:r>
      <w:r w:rsidRPr="00453658">
        <w:rPr>
          <w:rFonts w:cstheme="minorHAnsi"/>
          <w:szCs w:val="24"/>
        </w:rPr>
        <w:t xml:space="preserve"> </w:t>
      </w:r>
    </w:p>
    <w:p w14:paraId="53603EE6" w14:textId="77777777" w:rsidR="00C04318" w:rsidRPr="00453658" w:rsidRDefault="00C04318" w:rsidP="00C04318">
      <w:pPr>
        <w:rPr>
          <w:rFonts w:cstheme="minorHAnsi"/>
          <w:szCs w:val="24"/>
        </w:rPr>
      </w:pPr>
    </w:p>
    <w:p w14:paraId="2E59DF6A" w14:textId="77777777" w:rsidR="00C04318" w:rsidRPr="00453658" w:rsidRDefault="00C04318" w:rsidP="00C04318">
      <w:pPr>
        <w:rPr>
          <w:rFonts w:cstheme="minorHAnsi"/>
          <w:szCs w:val="24"/>
        </w:rPr>
      </w:pPr>
      <w:r w:rsidRPr="00453658">
        <w:rPr>
          <w:rFonts w:cstheme="minorHAnsi"/>
          <w:szCs w:val="24"/>
        </w:rPr>
        <w:lastRenderedPageBreak/>
        <w:t xml:space="preserve">The </w:t>
      </w:r>
      <w:r w:rsidR="009905B2" w:rsidRPr="00453658">
        <w:rPr>
          <w:rFonts w:cstheme="minorHAnsi"/>
          <w:szCs w:val="24"/>
        </w:rPr>
        <w:t>Principal</w:t>
      </w:r>
      <w:r w:rsidRPr="00453658">
        <w:rPr>
          <w:rFonts w:cstheme="minorHAnsi"/>
          <w:szCs w:val="24"/>
        </w:rPr>
        <w:t xml:space="preserve"> and any member of staff authorised by the </w:t>
      </w:r>
      <w:r w:rsidR="009905B2" w:rsidRPr="00453658">
        <w:rPr>
          <w:rFonts w:cstheme="minorHAnsi"/>
          <w:szCs w:val="24"/>
        </w:rPr>
        <w:t>Principal</w:t>
      </w:r>
      <w:r w:rsidRPr="00453658">
        <w:rPr>
          <w:rFonts w:cstheme="minorHAnsi"/>
          <w:szCs w:val="24"/>
        </w:rPr>
        <w:t xml:space="preserve"> also has a statutory power to search </w:t>
      </w:r>
      <w:r w:rsidR="00A91A52" w:rsidRPr="00453658">
        <w:rPr>
          <w:rFonts w:cstheme="minorHAnsi"/>
          <w:szCs w:val="24"/>
        </w:rPr>
        <w:t>students</w:t>
      </w:r>
      <w:r w:rsidRPr="00453658">
        <w:rPr>
          <w:rFonts w:cstheme="minorHAnsi"/>
          <w:szCs w:val="24"/>
        </w:rPr>
        <w:t xml:space="preserve"> or their possessions, where they have reasonable grounds for suspecting that the </w:t>
      </w:r>
      <w:r w:rsidR="00BC01E4" w:rsidRPr="00453658">
        <w:rPr>
          <w:rFonts w:cstheme="minorHAnsi"/>
          <w:szCs w:val="24"/>
        </w:rPr>
        <w:t>student</w:t>
      </w:r>
      <w:r w:rsidRPr="00453658">
        <w:rPr>
          <w:rFonts w:cstheme="minorHAnsi"/>
          <w:szCs w:val="24"/>
        </w:rPr>
        <w:t xml:space="preserve"> may have one or more of the following prohibited items in their possession: </w:t>
      </w:r>
    </w:p>
    <w:p w14:paraId="48DCA186" w14:textId="77777777" w:rsidR="00C04318" w:rsidRPr="00453658" w:rsidRDefault="00C04318" w:rsidP="00F22989">
      <w:pPr>
        <w:pStyle w:val="Content"/>
        <w:numPr>
          <w:ilvl w:val="0"/>
          <w:numId w:val="67"/>
        </w:numPr>
        <w:rPr>
          <w:rFonts w:cstheme="minorHAnsi"/>
          <w:szCs w:val="24"/>
        </w:rPr>
      </w:pPr>
      <w:r w:rsidRPr="00453658">
        <w:rPr>
          <w:rFonts w:cstheme="minorHAnsi"/>
          <w:szCs w:val="24"/>
        </w:rPr>
        <w:t xml:space="preserve">knives or </w:t>
      </w:r>
      <w:r w:rsidR="00453D75" w:rsidRPr="00453658">
        <w:rPr>
          <w:rFonts w:cstheme="minorHAnsi"/>
          <w:szCs w:val="24"/>
        </w:rPr>
        <w:t>weapons</w:t>
      </w:r>
      <w:r w:rsidRPr="00453658">
        <w:rPr>
          <w:rFonts w:cstheme="minorHAnsi"/>
          <w:szCs w:val="24"/>
        </w:rPr>
        <w:t xml:space="preserve"> </w:t>
      </w:r>
    </w:p>
    <w:p w14:paraId="532D7E7A" w14:textId="77777777" w:rsidR="00C04318" w:rsidRPr="00453658" w:rsidRDefault="00453D75" w:rsidP="00F22989">
      <w:pPr>
        <w:pStyle w:val="Content"/>
        <w:numPr>
          <w:ilvl w:val="0"/>
          <w:numId w:val="67"/>
        </w:numPr>
        <w:rPr>
          <w:rFonts w:cstheme="minorHAnsi"/>
          <w:szCs w:val="24"/>
        </w:rPr>
      </w:pPr>
      <w:r w:rsidRPr="00453658">
        <w:rPr>
          <w:rFonts w:cstheme="minorHAnsi"/>
          <w:szCs w:val="24"/>
        </w:rPr>
        <w:t>alcohol</w:t>
      </w:r>
    </w:p>
    <w:p w14:paraId="1359DE46" w14:textId="77777777" w:rsidR="00C04318" w:rsidRPr="00453658" w:rsidRDefault="00C04318" w:rsidP="00F22989">
      <w:pPr>
        <w:pStyle w:val="Content"/>
        <w:numPr>
          <w:ilvl w:val="0"/>
          <w:numId w:val="67"/>
        </w:numPr>
        <w:rPr>
          <w:rFonts w:cstheme="minorHAnsi"/>
          <w:szCs w:val="24"/>
        </w:rPr>
      </w:pPr>
      <w:r w:rsidRPr="00453658">
        <w:rPr>
          <w:rFonts w:cstheme="minorHAnsi"/>
          <w:szCs w:val="24"/>
        </w:rPr>
        <w:t xml:space="preserve">illegal drugs </w:t>
      </w:r>
    </w:p>
    <w:p w14:paraId="79B0CFA2" w14:textId="77777777" w:rsidR="00C04318" w:rsidRPr="00453658" w:rsidRDefault="00C04318" w:rsidP="00F22989">
      <w:pPr>
        <w:pStyle w:val="Content"/>
        <w:numPr>
          <w:ilvl w:val="0"/>
          <w:numId w:val="67"/>
        </w:numPr>
        <w:rPr>
          <w:rFonts w:cstheme="minorHAnsi"/>
          <w:szCs w:val="24"/>
        </w:rPr>
      </w:pPr>
      <w:r w:rsidRPr="00453658">
        <w:rPr>
          <w:rFonts w:cstheme="minorHAnsi"/>
          <w:szCs w:val="24"/>
        </w:rPr>
        <w:t>stolen items</w:t>
      </w:r>
    </w:p>
    <w:p w14:paraId="0F1A8080" w14:textId="77777777" w:rsidR="00C04318" w:rsidRPr="00453658" w:rsidRDefault="00C04318" w:rsidP="00F22989">
      <w:pPr>
        <w:pStyle w:val="Content"/>
        <w:numPr>
          <w:ilvl w:val="0"/>
          <w:numId w:val="67"/>
        </w:numPr>
        <w:rPr>
          <w:rFonts w:cstheme="minorHAnsi"/>
          <w:szCs w:val="24"/>
        </w:rPr>
      </w:pPr>
      <w:r w:rsidRPr="00453658">
        <w:rPr>
          <w:rFonts w:cstheme="minorHAnsi"/>
          <w:szCs w:val="24"/>
        </w:rPr>
        <w:t xml:space="preserve">tobacco and cigarette papers </w:t>
      </w:r>
    </w:p>
    <w:p w14:paraId="06C071B7" w14:textId="77777777" w:rsidR="00C04318" w:rsidRPr="00453658" w:rsidRDefault="00C04318" w:rsidP="00F22989">
      <w:pPr>
        <w:pStyle w:val="Content"/>
        <w:numPr>
          <w:ilvl w:val="0"/>
          <w:numId w:val="67"/>
        </w:numPr>
        <w:rPr>
          <w:rFonts w:cstheme="minorHAnsi"/>
          <w:szCs w:val="24"/>
        </w:rPr>
      </w:pPr>
      <w:r w:rsidRPr="00453658">
        <w:rPr>
          <w:rFonts w:cstheme="minorHAnsi"/>
          <w:szCs w:val="24"/>
        </w:rPr>
        <w:t>fireworks</w:t>
      </w:r>
    </w:p>
    <w:p w14:paraId="1FD72A56" w14:textId="77777777" w:rsidR="00C04318" w:rsidRPr="00453658" w:rsidRDefault="00C04318" w:rsidP="00F22989">
      <w:pPr>
        <w:pStyle w:val="Content"/>
        <w:numPr>
          <w:ilvl w:val="0"/>
          <w:numId w:val="67"/>
        </w:numPr>
        <w:rPr>
          <w:rFonts w:cstheme="minorHAnsi"/>
          <w:szCs w:val="24"/>
        </w:rPr>
      </w:pPr>
      <w:r w:rsidRPr="00453658">
        <w:rPr>
          <w:rFonts w:cstheme="minorHAnsi"/>
          <w:szCs w:val="24"/>
        </w:rPr>
        <w:t xml:space="preserve">pornographic images </w:t>
      </w:r>
    </w:p>
    <w:p w14:paraId="1C7FE934" w14:textId="77777777" w:rsidR="00C04318" w:rsidRPr="00453658" w:rsidRDefault="00C04318" w:rsidP="00F22989">
      <w:pPr>
        <w:pStyle w:val="Content"/>
        <w:numPr>
          <w:ilvl w:val="0"/>
          <w:numId w:val="67"/>
        </w:numPr>
        <w:rPr>
          <w:rFonts w:cstheme="minorHAnsi"/>
          <w:szCs w:val="24"/>
        </w:rPr>
      </w:pPr>
      <w:r w:rsidRPr="00453658">
        <w:rPr>
          <w:rFonts w:cstheme="minorHAnsi"/>
          <w:szCs w:val="24"/>
        </w:rPr>
        <w:t xml:space="preserve">indecent images of </w:t>
      </w:r>
      <w:r w:rsidR="003371D7"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t>
      </w:r>
    </w:p>
    <w:p w14:paraId="72224010" w14:textId="77777777" w:rsidR="00C04318" w:rsidRPr="00453658" w:rsidRDefault="00C04318" w:rsidP="00F22989">
      <w:pPr>
        <w:pStyle w:val="Content"/>
        <w:numPr>
          <w:ilvl w:val="0"/>
          <w:numId w:val="67"/>
        </w:numPr>
        <w:rPr>
          <w:rFonts w:cstheme="minorHAnsi"/>
          <w:szCs w:val="24"/>
        </w:rPr>
      </w:pPr>
      <w:r w:rsidRPr="00453658">
        <w:rPr>
          <w:rFonts w:cstheme="minorHAnsi"/>
          <w:szCs w:val="24"/>
        </w:rPr>
        <w:t xml:space="preserve">any article that a member of staff reasonably suspects has been, or is likely to be, used to commit an offence, or to cause personal injury to, or damage to the property of, any person (including the </w:t>
      </w:r>
      <w:r w:rsidR="00BC01E4" w:rsidRPr="00453658">
        <w:rPr>
          <w:rFonts w:cstheme="minorHAnsi"/>
          <w:szCs w:val="24"/>
        </w:rPr>
        <w:t>student</w:t>
      </w:r>
      <w:r w:rsidRPr="00453658">
        <w:rPr>
          <w:rFonts w:cstheme="minorHAnsi"/>
          <w:szCs w:val="24"/>
        </w:rPr>
        <w:t xml:space="preserve">). </w:t>
      </w:r>
    </w:p>
    <w:p w14:paraId="27008D4A" w14:textId="77777777" w:rsidR="00C04318" w:rsidRPr="00453658" w:rsidRDefault="00C04318" w:rsidP="00C04318">
      <w:pPr>
        <w:ind w:left="360"/>
        <w:rPr>
          <w:rFonts w:cstheme="minorHAnsi"/>
          <w:szCs w:val="24"/>
        </w:rPr>
      </w:pPr>
    </w:p>
    <w:p w14:paraId="5B3923E0" w14:textId="77777777" w:rsidR="00C04318" w:rsidRPr="00453658" w:rsidRDefault="00C04318" w:rsidP="00C04318">
      <w:pPr>
        <w:rPr>
          <w:rFonts w:cstheme="minorHAnsi"/>
          <w:szCs w:val="24"/>
        </w:rPr>
      </w:pPr>
      <w:r w:rsidRPr="00453658">
        <w:rPr>
          <w:rFonts w:cstheme="minorHAnsi"/>
          <w:szCs w:val="24"/>
        </w:rPr>
        <w:t xml:space="preserve">The </w:t>
      </w:r>
      <w:r w:rsidR="009905B2" w:rsidRPr="00453658">
        <w:rPr>
          <w:rFonts w:cstheme="minorHAnsi"/>
          <w:szCs w:val="24"/>
        </w:rPr>
        <w:t>Principal</w:t>
      </w:r>
      <w:r w:rsidRPr="00453658">
        <w:rPr>
          <w:rFonts w:cstheme="minorHAnsi"/>
          <w:szCs w:val="24"/>
        </w:rPr>
        <w:t xml:space="preserve"> and authorised staff can also search for any item banned by the </w:t>
      </w:r>
      <w:r w:rsidR="00D64434" w:rsidRPr="00453658">
        <w:rPr>
          <w:rFonts w:cstheme="minorHAnsi"/>
          <w:szCs w:val="24"/>
        </w:rPr>
        <w:t>college</w:t>
      </w:r>
      <w:r w:rsidRPr="00453658">
        <w:rPr>
          <w:rFonts w:cstheme="minorHAnsi"/>
          <w:szCs w:val="24"/>
        </w:rPr>
        <w:t xml:space="preserve"> rules which has been identified in the rules as an item which may be searched for.  When designating a member of staff to undertake searches under these powers, the </w:t>
      </w:r>
      <w:r w:rsidR="00F1611F" w:rsidRPr="00453658">
        <w:rPr>
          <w:rFonts w:cstheme="minorHAnsi"/>
          <w:szCs w:val="24"/>
        </w:rPr>
        <w:t xml:space="preserve">Principal </w:t>
      </w:r>
      <w:r w:rsidRPr="00453658">
        <w:rPr>
          <w:rFonts w:cstheme="minorHAnsi"/>
          <w:szCs w:val="24"/>
        </w:rPr>
        <w:t xml:space="preserve">should consider whether the member of staff requires any additional training to enable them to carry out their responsibilities.  </w:t>
      </w:r>
    </w:p>
    <w:p w14:paraId="3A2239F8" w14:textId="77777777" w:rsidR="00C04318" w:rsidRPr="00453658" w:rsidRDefault="00D64434" w:rsidP="00C04318">
      <w:pPr>
        <w:rPr>
          <w:rFonts w:cstheme="minorHAnsi"/>
          <w:szCs w:val="24"/>
        </w:rPr>
      </w:pPr>
      <w:r w:rsidRPr="00453658">
        <w:rPr>
          <w:rFonts w:cstheme="minorHAnsi"/>
          <w:szCs w:val="24"/>
        </w:rPr>
        <w:t>College</w:t>
      </w:r>
      <w:r w:rsidR="00C04318" w:rsidRPr="00453658">
        <w:rPr>
          <w:rFonts w:cstheme="minorHAnsi"/>
          <w:szCs w:val="24"/>
        </w:rPr>
        <w:t xml:space="preserve"> staff can confiscate any prohibited item found </w:t>
      </w:r>
      <w:r w:rsidR="00DA7FEB" w:rsidRPr="00453658">
        <w:rPr>
          <w:rFonts w:cstheme="minorHAnsi"/>
          <w:szCs w:val="24"/>
        </w:rPr>
        <w:t>because of</w:t>
      </w:r>
      <w:r w:rsidR="00C04318" w:rsidRPr="00453658">
        <w:rPr>
          <w:rFonts w:cstheme="minorHAnsi"/>
          <w:szCs w:val="24"/>
        </w:rPr>
        <w:t xml:space="preserve"> a search. They can also confiscate any item they consider harmful or detrimental to </w:t>
      </w:r>
      <w:r w:rsidRPr="00453658">
        <w:rPr>
          <w:rFonts w:cstheme="minorHAnsi"/>
          <w:szCs w:val="24"/>
        </w:rPr>
        <w:t>college</w:t>
      </w:r>
      <w:r w:rsidR="00C04318" w:rsidRPr="00453658">
        <w:rPr>
          <w:rFonts w:cstheme="minorHAnsi"/>
          <w:szCs w:val="24"/>
        </w:rPr>
        <w:t xml:space="preserve"> discipline. </w:t>
      </w:r>
    </w:p>
    <w:p w14:paraId="4E16A0A8" w14:textId="77777777" w:rsidR="00C04318" w:rsidRPr="00453658" w:rsidRDefault="00C04318" w:rsidP="00C04318">
      <w:pPr>
        <w:rPr>
          <w:rFonts w:cstheme="minorHAnsi"/>
          <w:szCs w:val="24"/>
        </w:rPr>
      </w:pPr>
    </w:p>
    <w:p w14:paraId="551E2466" w14:textId="77777777" w:rsidR="00C04318" w:rsidRPr="00453658" w:rsidRDefault="00C04318" w:rsidP="00C04318">
      <w:pPr>
        <w:rPr>
          <w:rFonts w:cstheme="minorHAnsi"/>
          <w:szCs w:val="24"/>
        </w:rPr>
      </w:pPr>
      <w:r w:rsidRPr="00453658">
        <w:rPr>
          <w:rFonts w:cstheme="minorHAnsi"/>
          <w:szCs w:val="24"/>
        </w:rPr>
        <w:t xml:space="preserve">Searching staff must be the same gender as the </w:t>
      </w:r>
      <w:r w:rsidR="00BC01E4" w:rsidRPr="00453658">
        <w:rPr>
          <w:rFonts w:cstheme="minorHAnsi"/>
          <w:szCs w:val="24"/>
        </w:rPr>
        <w:t>student</w:t>
      </w:r>
      <w:r w:rsidRPr="00453658">
        <w:rPr>
          <w:rFonts w:cstheme="minorHAnsi"/>
          <w:szCs w:val="24"/>
        </w:rPr>
        <w:t xml:space="preserve"> being searched; and there must be a witness (also a staff member) and, if possible, they should be the same sex as the </w:t>
      </w:r>
      <w:r w:rsidR="00BC01E4" w:rsidRPr="00453658">
        <w:rPr>
          <w:rFonts w:cstheme="minorHAnsi"/>
          <w:szCs w:val="24"/>
        </w:rPr>
        <w:t>student</w:t>
      </w:r>
      <w:r w:rsidRPr="00453658">
        <w:rPr>
          <w:rFonts w:cstheme="minorHAnsi"/>
          <w:szCs w:val="24"/>
        </w:rPr>
        <w:t xml:space="preserve"> being searched.  There is a limited exception to this rule. You can carry out a search of a </w:t>
      </w:r>
      <w:r w:rsidR="00BC01E4" w:rsidRPr="00453658">
        <w:rPr>
          <w:rFonts w:cstheme="minorHAnsi"/>
          <w:szCs w:val="24"/>
        </w:rPr>
        <w:t>student</w:t>
      </w:r>
      <w:r w:rsidRPr="00453658">
        <w:rPr>
          <w:rFonts w:cstheme="minorHAnsi"/>
          <w:szCs w:val="24"/>
        </w:rPr>
        <w:t xml:space="preserve"> of the opposite sex to you and / or without a witness present, but only where you reasonably believe that there is a risk that serious harm will be caused to a person if you do not conduct the search immediately and where it is not reasonably practicable to summon another member of staff.</w:t>
      </w:r>
    </w:p>
    <w:p w14:paraId="00672EF5" w14:textId="77777777" w:rsidR="00402274" w:rsidRPr="00453658" w:rsidRDefault="00402274" w:rsidP="00C04318">
      <w:pPr>
        <w:rPr>
          <w:rFonts w:cstheme="minorHAnsi"/>
          <w:szCs w:val="24"/>
        </w:rPr>
      </w:pPr>
    </w:p>
    <w:p w14:paraId="11810E93" w14:textId="77777777" w:rsidR="00C04318" w:rsidRPr="00453658" w:rsidRDefault="00C04318" w:rsidP="00C04318">
      <w:pPr>
        <w:rPr>
          <w:rFonts w:cstheme="minorHAnsi"/>
          <w:szCs w:val="24"/>
        </w:rPr>
      </w:pPr>
      <w:r w:rsidRPr="00453658">
        <w:rPr>
          <w:rFonts w:cstheme="minorHAnsi"/>
          <w:szCs w:val="24"/>
        </w:rPr>
        <w:t xml:space="preserve">What the law says: </w:t>
      </w:r>
    </w:p>
    <w:p w14:paraId="1F18DF45" w14:textId="77777777" w:rsidR="00C04318" w:rsidRPr="00453658" w:rsidRDefault="00C04318" w:rsidP="00F22989">
      <w:pPr>
        <w:pStyle w:val="Content"/>
        <w:numPr>
          <w:ilvl w:val="0"/>
          <w:numId w:val="68"/>
        </w:numPr>
        <w:rPr>
          <w:rFonts w:cstheme="minorHAnsi"/>
          <w:szCs w:val="24"/>
        </w:rPr>
      </w:pPr>
      <w:r w:rsidRPr="00453658">
        <w:rPr>
          <w:rFonts w:cstheme="minorHAnsi"/>
          <w:szCs w:val="24"/>
        </w:rPr>
        <w:t xml:space="preserve">The person conducting the search may not require the </w:t>
      </w:r>
      <w:r w:rsidR="00BC01E4" w:rsidRPr="00453658">
        <w:rPr>
          <w:rFonts w:cstheme="minorHAnsi"/>
          <w:szCs w:val="24"/>
        </w:rPr>
        <w:t>student</w:t>
      </w:r>
      <w:r w:rsidRPr="00453658">
        <w:rPr>
          <w:rFonts w:cstheme="minorHAnsi"/>
          <w:szCs w:val="24"/>
        </w:rPr>
        <w:t xml:space="preserve"> to remove any clothing other than outer clothing. </w:t>
      </w:r>
    </w:p>
    <w:p w14:paraId="183A0EF3" w14:textId="77777777" w:rsidR="00C04318" w:rsidRPr="00453658" w:rsidRDefault="00C04318" w:rsidP="00F22989">
      <w:pPr>
        <w:pStyle w:val="Content"/>
        <w:numPr>
          <w:ilvl w:val="0"/>
          <w:numId w:val="68"/>
        </w:numPr>
        <w:rPr>
          <w:rFonts w:cstheme="minorHAnsi"/>
          <w:szCs w:val="24"/>
        </w:rPr>
      </w:pPr>
      <w:r w:rsidRPr="00453658">
        <w:rPr>
          <w:rFonts w:cstheme="minorHAnsi"/>
          <w:szCs w:val="24"/>
        </w:rPr>
        <w:t xml:space="preserve">‘Outer clothing’ means clothing that is not worn next to the skin or immediately over a garment that is being worn as </w:t>
      </w:r>
      <w:r w:rsidR="00453D75" w:rsidRPr="00453658">
        <w:rPr>
          <w:rFonts w:cstheme="minorHAnsi"/>
          <w:szCs w:val="24"/>
        </w:rPr>
        <w:t>underwear,</w:t>
      </w:r>
      <w:r w:rsidRPr="00453658">
        <w:rPr>
          <w:rFonts w:cstheme="minorHAnsi"/>
          <w:szCs w:val="24"/>
        </w:rPr>
        <w:t xml:space="preserve"> but ‘outer clothing’ includes hats; shoes; boots; gloves and scarves. </w:t>
      </w:r>
      <w:r w:rsidR="002D2DDD" w:rsidRPr="00453658">
        <w:rPr>
          <w:rFonts w:cstheme="minorHAnsi"/>
          <w:szCs w:val="24"/>
        </w:rPr>
        <w:t>Headscarves or other garments worn for religious or cultural purposes are not considered outer clothing.</w:t>
      </w:r>
    </w:p>
    <w:p w14:paraId="065C44C4" w14:textId="77777777" w:rsidR="00C04318" w:rsidRPr="00453658" w:rsidRDefault="00C04318" w:rsidP="00F22989">
      <w:pPr>
        <w:pStyle w:val="Content"/>
        <w:numPr>
          <w:ilvl w:val="0"/>
          <w:numId w:val="68"/>
        </w:numPr>
        <w:rPr>
          <w:rFonts w:cstheme="minorHAnsi"/>
          <w:szCs w:val="24"/>
        </w:rPr>
      </w:pPr>
      <w:r w:rsidRPr="00453658">
        <w:rPr>
          <w:rFonts w:cstheme="minorHAnsi"/>
          <w:szCs w:val="24"/>
        </w:rPr>
        <w:t xml:space="preserve">‘Possessions’ means any goods over which the </w:t>
      </w:r>
      <w:r w:rsidR="00BC01E4" w:rsidRPr="00453658">
        <w:rPr>
          <w:rFonts w:cstheme="minorHAnsi"/>
          <w:szCs w:val="24"/>
        </w:rPr>
        <w:t>student</w:t>
      </w:r>
      <w:r w:rsidRPr="00453658">
        <w:rPr>
          <w:rFonts w:cstheme="minorHAnsi"/>
          <w:szCs w:val="24"/>
        </w:rPr>
        <w:t xml:space="preserve"> has or appears to have control – this includes desks, lockers and bags. </w:t>
      </w:r>
    </w:p>
    <w:p w14:paraId="1CC6C76E" w14:textId="77777777" w:rsidR="00C04318" w:rsidRPr="00453658" w:rsidRDefault="00C04318" w:rsidP="00F22989">
      <w:pPr>
        <w:pStyle w:val="Content"/>
        <w:numPr>
          <w:ilvl w:val="0"/>
          <w:numId w:val="68"/>
        </w:numPr>
        <w:rPr>
          <w:rFonts w:cstheme="minorHAnsi"/>
          <w:szCs w:val="24"/>
        </w:rPr>
      </w:pPr>
      <w:r w:rsidRPr="00453658">
        <w:rPr>
          <w:rFonts w:cstheme="minorHAnsi"/>
          <w:szCs w:val="24"/>
        </w:rPr>
        <w:t xml:space="preserve">A </w:t>
      </w:r>
      <w:r w:rsidR="00BC01E4" w:rsidRPr="00453658">
        <w:rPr>
          <w:rFonts w:cstheme="minorHAnsi"/>
          <w:szCs w:val="24"/>
        </w:rPr>
        <w:t>student</w:t>
      </w:r>
      <w:r w:rsidRPr="00453658">
        <w:rPr>
          <w:rFonts w:cstheme="minorHAnsi"/>
          <w:szCs w:val="24"/>
        </w:rPr>
        <w:t xml:space="preserve">’s possessions can only be searched in the presence of the </w:t>
      </w:r>
      <w:r w:rsidR="00BC01E4" w:rsidRPr="00453658">
        <w:rPr>
          <w:rFonts w:cstheme="minorHAnsi"/>
          <w:szCs w:val="24"/>
        </w:rPr>
        <w:t>student</w:t>
      </w:r>
      <w:r w:rsidRPr="00453658">
        <w:rPr>
          <w:rFonts w:cstheme="minorHAnsi"/>
          <w:szCs w:val="24"/>
        </w:rPr>
        <w:t xml:space="preserve"> and another member of staff, except where there is a risk that serious harm will be caused to a person if the search is not conducted immediately and where it is not reasonably practicable to summon another member of staff. </w:t>
      </w:r>
    </w:p>
    <w:p w14:paraId="10DD9198" w14:textId="77777777" w:rsidR="00522184" w:rsidRPr="00453658" w:rsidRDefault="00C04318" w:rsidP="00F22989">
      <w:pPr>
        <w:pStyle w:val="Content"/>
        <w:numPr>
          <w:ilvl w:val="0"/>
          <w:numId w:val="68"/>
        </w:numPr>
        <w:rPr>
          <w:rFonts w:cstheme="minorHAnsi"/>
          <w:szCs w:val="24"/>
        </w:rPr>
      </w:pPr>
      <w:r w:rsidRPr="00453658">
        <w:rPr>
          <w:rFonts w:cstheme="minorHAnsi"/>
          <w:szCs w:val="24"/>
        </w:rPr>
        <w:t>The power to search without consent enables a personal search, involving removal of outer clothing and searching of pockets; but not an intimate search going further than that, which only a person with more extensive powers (e.g. a police officer) can do.</w:t>
      </w:r>
    </w:p>
    <w:p w14:paraId="1F272466" w14:textId="77777777" w:rsidR="00C04318" w:rsidRPr="00453658" w:rsidRDefault="005E6CCE" w:rsidP="00F22989">
      <w:pPr>
        <w:pStyle w:val="Content"/>
        <w:numPr>
          <w:ilvl w:val="0"/>
          <w:numId w:val="68"/>
        </w:numPr>
        <w:rPr>
          <w:rFonts w:cstheme="minorHAnsi"/>
          <w:szCs w:val="24"/>
        </w:rPr>
      </w:pPr>
      <w:r w:rsidRPr="00453658">
        <w:rPr>
          <w:rFonts w:cstheme="minorHAnsi"/>
          <w:szCs w:val="24"/>
        </w:rPr>
        <w:lastRenderedPageBreak/>
        <w:t xml:space="preserve">The DSL must be aware of the requirement for </w:t>
      </w:r>
      <w:r w:rsidR="00F1611F"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to have an Appropriate Adult</w:t>
      </w:r>
      <w:r w:rsidR="00522184" w:rsidRPr="00453658">
        <w:rPr>
          <w:rFonts w:cstheme="minorHAnsi"/>
          <w:szCs w:val="24"/>
        </w:rPr>
        <w:t xml:space="preserve"> where an intimate search is being considered</w:t>
      </w:r>
      <w:r w:rsidR="00C14F9B" w:rsidRPr="00453658">
        <w:rPr>
          <w:rFonts w:cstheme="minorHAnsi"/>
          <w:szCs w:val="24"/>
        </w:rPr>
        <w:t>/</w:t>
      </w:r>
      <w:r w:rsidR="00522184" w:rsidRPr="00453658">
        <w:rPr>
          <w:rFonts w:cstheme="minorHAnsi"/>
          <w:szCs w:val="24"/>
        </w:rPr>
        <w:t>conducted</w:t>
      </w:r>
      <w:r w:rsidR="00F1611F" w:rsidRPr="00453658">
        <w:rPr>
          <w:rFonts w:cstheme="minorHAnsi"/>
          <w:szCs w:val="24"/>
        </w:rPr>
        <w:t xml:space="preserve"> by police</w:t>
      </w:r>
      <w:r w:rsidR="00522184" w:rsidRPr="00453658">
        <w:rPr>
          <w:rFonts w:cstheme="minorHAnsi"/>
          <w:szCs w:val="24"/>
        </w:rPr>
        <w:t>.</w:t>
      </w:r>
      <w:r w:rsidRPr="00453658">
        <w:rPr>
          <w:rFonts w:cstheme="minorHAnsi"/>
          <w:szCs w:val="24"/>
        </w:rPr>
        <w:t xml:space="preserve"> Further information </w:t>
      </w:r>
      <w:r w:rsidR="00694F50" w:rsidRPr="00453658">
        <w:rPr>
          <w:rFonts w:cstheme="minorHAnsi"/>
          <w:szCs w:val="24"/>
        </w:rPr>
        <w:t xml:space="preserve">in respect of the role and duties of an appropriate adult can be found </w:t>
      </w:r>
      <w:r w:rsidRPr="00453658">
        <w:rPr>
          <w:rFonts w:cstheme="minorHAnsi"/>
          <w:szCs w:val="24"/>
        </w:rPr>
        <w:t>can be found in the Statutory guidance -</w:t>
      </w:r>
      <w:r w:rsidR="00FD15CB" w:rsidRPr="00453658">
        <w:rPr>
          <w:rFonts w:cstheme="minorHAnsi"/>
          <w:szCs w:val="24"/>
        </w:rPr>
        <w:t xml:space="preserve"> </w:t>
      </w:r>
      <w:hyperlink r:id="rId66" w:history="1">
        <w:r w:rsidR="00FD15CB" w:rsidRPr="00453658">
          <w:rPr>
            <w:rStyle w:val="Hyperlink"/>
            <w:rFonts w:cstheme="minorHAnsi"/>
            <w:szCs w:val="24"/>
          </w:rPr>
          <w:t>https://www.gov.uk/government/publications/pace-code-c-2019/pace-code-c-2019-accessible</w:t>
        </w:r>
      </w:hyperlink>
      <w:r w:rsidR="00FD15CB" w:rsidRPr="00453658">
        <w:rPr>
          <w:rFonts w:cstheme="minorHAnsi"/>
          <w:szCs w:val="24"/>
        </w:rPr>
        <w:t xml:space="preserve"> </w:t>
      </w:r>
    </w:p>
    <w:p w14:paraId="3BAC2F07" w14:textId="77777777" w:rsidR="00C04318" w:rsidRPr="00453658" w:rsidRDefault="00C04318" w:rsidP="00C04318">
      <w:pPr>
        <w:rPr>
          <w:rFonts w:cstheme="minorHAnsi"/>
          <w:szCs w:val="24"/>
        </w:rPr>
      </w:pPr>
    </w:p>
    <w:p w14:paraId="5794EE71" w14:textId="77777777" w:rsidR="00C04318" w:rsidRPr="00453658" w:rsidRDefault="00C04318" w:rsidP="00C04318">
      <w:pPr>
        <w:pStyle w:val="Heading2"/>
        <w:rPr>
          <w:rFonts w:cstheme="minorHAnsi"/>
          <w:sz w:val="24"/>
          <w:szCs w:val="24"/>
        </w:rPr>
      </w:pPr>
      <w:bookmarkStart w:id="122" w:name="_Toc25672628"/>
      <w:bookmarkStart w:id="123" w:name="_Toc49413665"/>
      <w:bookmarkStart w:id="124" w:name="_Toc147319439"/>
      <w:r w:rsidRPr="00453658">
        <w:rPr>
          <w:rFonts w:cstheme="minorHAnsi"/>
          <w:sz w:val="24"/>
          <w:szCs w:val="24"/>
        </w:rPr>
        <w:t xml:space="preserve">Extended </w:t>
      </w:r>
      <w:r w:rsidR="00D64434" w:rsidRPr="00453658">
        <w:rPr>
          <w:rFonts w:cstheme="minorHAnsi"/>
          <w:sz w:val="24"/>
          <w:szCs w:val="24"/>
        </w:rPr>
        <w:t>college</w:t>
      </w:r>
      <w:r w:rsidRPr="00453658">
        <w:rPr>
          <w:rFonts w:cstheme="minorHAnsi"/>
          <w:sz w:val="24"/>
          <w:szCs w:val="24"/>
        </w:rPr>
        <w:t xml:space="preserve"> and off-site arrangements</w:t>
      </w:r>
      <w:bookmarkEnd w:id="122"/>
      <w:bookmarkEnd w:id="123"/>
      <w:bookmarkEnd w:id="124"/>
      <w:r w:rsidRPr="00453658">
        <w:rPr>
          <w:rFonts w:cstheme="minorHAnsi"/>
          <w:sz w:val="24"/>
          <w:szCs w:val="24"/>
        </w:rPr>
        <w:t xml:space="preserve"> </w:t>
      </w:r>
    </w:p>
    <w:p w14:paraId="078C4929" w14:textId="77777777" w:rsidR="00C04318" w:rsidRPr="00453658" w:rsidRDefault="00C04318" w:rsidP="00C04318">
      <w:pPr>
        <w:pStyle w:val="Content"/>
        <w:rPr>
          <w:rFonts w:cstheme="minorHAnsi"/>
          <w:szCs w:val="24"/>
        </w:rPr>
      </w:pPr>
      <w:r w:rsidRPr="00453658">
        <w:rPr>
          <w:rFonts w:cstheme="minorHAnsi"/>
          <w:szCs w:val="24"/>
        </w:rPr>
        <w:t>All extended and of</w:t>
      </w:r>
      <w:r w:rsidR="00402274" w:rsidRPr="00453658">
        <w:rPr>
          <w:rFonts w:cstheme="minorHAnsi"/>
          <w:szCs w:val="24"/>
        </w:rPr>
        <w:t>f-</w:t>
      </w:r>
      <w:r w:rsidRPr="00453658">
        <w:rPr>
          <w:rFonts w:cstheme="minorHAnsi"/>
          <w:szCs w:val="24"/>
        </w:rPr>
        <w:t xml:space="preserve">site activities are subject to a risk assessment to satisfy health and safety and safeguarding requirements.  When our </w:t>
      </w:r>
      <w:r w:rsidR="00A91A52" w:rsidRPr="00453658">
        <w:rPr>
          <w:rFonts w:cstheme="minorHAnsi"/>
          <w:szCs w:val="24"/>
        </w:rPr>
        <w:t>students</w:t>
      </w:r>
      <w:r w:rsidRPr="00453658">
        <w:rPr>
          <w:rFonts w:cstheme="minorHAnsi"/>
          <w:szCs w:val="24"/>
        </w:rPr>
        <w:t xml:space="preserve"> attend off-site activities, including day and residential visits and work-related activities, we will check that effective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Health &amp; safety, and whistleblowing arrangements are in place. </w:t>
      </w:r>
    </w:p>
    <w:p w14:paraId="2BDF50C9" w14:textId="77777777" w:rsidR="00C04318" w:rsidRPr="00453658" w:rsidRDefault="00C04318" w:rsidP="00C04318">
      <w:pPr>
        <w:pStyle w:val="Content"/>
        <w:rPr>
          <w:rFonts w:cstheme="minorHAnsi"/>
          <w:szCs w:val="24"/>
        </w:rPr>
      </w:pPr>
    </w:p>
    <w:p w14:paraId="312AECE9" w14:textId="77777777" w:rsidR="00F21FFE" w:rsidRPr="00453658" w:rsidRDefault="00C04318" w:rsidP="00F21FFE">
      <w:pPr>
        <w:pStyle w:val="Content"/>
        <w:rPr>
          <w:rFonts w:cstheme="minorHAnsi"/>
          <w:color w:val="auto"/>
          <w:szCs w:val="24"/>
        </w:rPr>
      </w:pPr>
      <w:r w:rsidRPr="00453658">
        <w:rPr>
          <w:rFonts w:cstheme="minorHAnsi"/>
          <w:szCs w:val="24"/>
        </w:rPr>
        <w:t xml:space="preserve">Where extended </w:t>
      </w:r>
      <w:r w:rsidR="00D64434" w:rsidRPr="00453658">
        <w:rPr>
          <w:rFonts w:cstheme="minorHAnsi"/>
          <w:szCs w:val="24"/>
        </w:rPr>
        <w:t>college</w:t>
      </w:r>
      <w:r w:rsidRPr="00453658">
        <w:rPr>
          <w:rFonts w:cstheme="minorHAnsi"/>
          <w:szCs w:val="24"/>
        </w:rPr>
        <w:t xml:space="preserve"> activities are provided by and managed by the </w:t>
      </w:r>
      <w:r w:rsidR="00D64434" w:rsidRPr="00453658">
        <w:rPr>
          <w:rFonts w:cstheme="minorHAnsi"/>
          <w:szCs w:val="24"/>
        </w:rPr>
        <w:t>college</w:t>
      </w:r>
      <w:r w:rsidRPr="00453658">
        <w:rPr>
          <w:rFonts w:cstheme="minorHAnsi"/>
          <w:szCs w:val="24"/>
        </w:rPr>
        <w:t xml:space="preserve">, </w:t>
      </w:r>
      <w:r w:rsidR="008C55CA" w:rsidRPr="00453658">
        <w:rPr>
          <w:rFonts w:cstheme="minorHAnsi"/>
          <w:szCs w:val="24"/>
        </w:rPr>
        <w:t>this Safeguarding</w:t>
      </w:r>
      <w:r w:rsidRPr="00453658">
        <w:rPr>
          <w:rFonts w:cstheme="minorHAnsi"/>
          <w:szCs w:val="24"/>
        </w:rPr>
        <w:t xml:space="preserve"> policy and procedures </w:t>
      </w:r>
      <w:r w:rsidR="008C55CA" w:rsidRPr="00453658">
        <w:rPr>
          <w:rFonts w:cstheme="minorHAnsi"/>
          <w:szCs w:val="24"/>
        </w:rPr>
        <w:t xml:space="preserve">will </w:t>
      </w:r>
      <w:r w:rsidRPr="00453658">
        <w:rPr>
          <w:rFonts w:cstheme="minorHAnsi"/>
          <w:szCs w:val="24"/>
        </w:rPr>
        <w:t xml:space="preserve">apply. If another body provide services or activities on the </w:t>
      </w:r>
      <w:r w:rsidR="00D64434" w:rsidRPr="00453658">
        <w:rPr>
          <w:rFonts w:cstheme="minorHAnsi"/>
          <w:szCs w:val="24"/>
        </w:rPr>
        <w:t>college</w:t>
      </w:r>
      <w:r w:rsidRPr="00453658">
        <w:rPr>
          <w:rFonts w:cstheme="minorHAnsi"/>
          <w:szCs w:val="24"/>
        </w:rPr>
        <w:t xml:space="preserve"> site,</w:t>
      </w:r>
      <w:r w:rsidR="00F21FFE" w:rsidRPr="00453658">
        <w:rPr>
          <w:rFonts w:cstheme="minorHAnsi"/>
          <w:szCs w:val="24"/>
        </w:rPr>
        <w:t xml:space="preserve"> the college</w:t>
      </w:r>
      <w:r w:rsidRPr="00453658">
        <w:rPr>
          <w:rFonts w:cstheme="minorHAnsi"/>
          <w:szCs w:val="24"/>
        </w:rPr>
        <w:t xml:space="preserve"> </w:t>
      </w:r>
      <w:r w:rsidR="00F21FFE" w:rsidRPr="00453658">
        <w:rPr>
          <w:rFonts w:cstheme="minorHAnsi"/>
          <w:color w:val="auto"/>
          <w:szCs w:val="24"/>
        </w:rPr>
        <w:t xml:space="preserve">will seek written copies of external providers child protection policies and procedures and ensure that appropriate arrangements are in place to liaise should there be any child protection concerns raised. Staff receiving allegations relating to another body using the site should follow </w:t>
      </w:r>
      <w:r w:rsidR="0029120A" w:rsidRPr="00453658">
        <w:rPr>
          <w:rFonts w:cstheme="minorHAnsi"/>
          <w:color w:val="auto"/>
          <w:szCs w:val="24"/>
        </w:rPr>
        <w:t xml:space="preserve">the college </w:t>
      </w:r>
      <w:r w:rsidR="00F21FFE" w:rsidRPr="00453658">
        <w:rPr>
          <w:rFonts w:cstheme="minorHAnsi"/>
          <w:color w:val="auto"/>
          <w:szCs w:val="24"/>
        </w:rPr>
        <w:t>safeguarding policies and procedures.</w:t>
      </w:r>
    </w:p>
    <w:p w14:paraId="56CF81D5" w14:textId="77777777" w:rsidR="00F21FFE" w:rsidRPr="00453658" w:rsidRDefault="00F21FFE" w:rsidP="00F21FFE">
      <w:pPr>
        <w:pStyle w:val="Content"/>
        <w:rPr>
          <w:rFonts w:cstheme="minorHAnsi"/>
          <w:color w:val="auto"/>
          <w:szCs w:val="24"/>
        </w:rPr>
      </w:pPr>
    </w:p>
    <w:p w14:paraId="71B4A463" w14:textId="77777777" w:rsidR="00C154EE" w:rsidRPr="00453658" w:rsidRDefault="00C154EE" w:rsidP="0029120A">
      <w:pPr>
        <w:pStyle w:val="Heading2"/>
        <w:rPr>
          <w:rFonts w:eastAsia="Calibri" w:cstheme="minorHAnsi"/>
          <w:sz w:val="24"/>
          <w:szCs w:val="24"/>
        </w:rPr>
      </w:pPr>
      <w:bookmarkStart w:id="125" w:name="_Toc147319440"/>
      <w:r w:rsidRPr="00453658">
        <w:rPr>
          <w:rFonts w:eastAsia="Calibri" w:cstheme="minorHAnsi"/>
          <w:sz w:val="24"/>
          <w:szCs w:val="24"/>
        </w:rPr>
        <w:t xml:space="preserve">Safeguarding of </w:t>
      </w:r>
      <w:r w:rsidR="00EE0800" w:rsidRPr="00453658">
        <w:rPr>
          <w:rFonts w:eastAsia="Calibri" w:cstheme="minorHAnsi"/>
          <w:sz w:val="24"/>
          <w:szCs w:val="24"/>
        </w:rPr>
        <w:t>s</w:t>
      </w:r>
      <w:r w:rsidRPr="00453658">
        <w:rPr>
          <w:rFonts w:eastAsia="Calibri" w:cstheme="minorHAnsi"/>
          <w:sz w:val="24"/>
          <w:szCs w:val="24"/>
        </w:rPr>
        <w:t>tudents on Work Experience</w:t>
      </w:r>
      <w:bookmarkEnd w:id="125"/>
    </w:p>
    <w:p w14:paraId="3A136C44" w14:textId="77777777" w:rsidR="00C154EE" w:rsidRPr="00453658" w:rsidRDefault="00C154EE" w:rsidP="00C154EE">
      <w:pPr>
        <w:spacing w:after="200"/>
        <w:rPr>
          <w:rFonts w:eastAsia="Calibri" w:cstheme="minorHAnsi"/>
          <w:szCs w:val="24"/>
        </w:rPr>
      </w:pPr>
      <w:r w:rsidRPr="00453658">
        <w:rPr>
          <w:rFonts w:eastAsia="Calibri" w:cstheme="minorHAnsi"/>
          <w:szCs w:val="24"/>
        </w:rPr>
        <w:t xml:space="preserve">As a college organising work experience placements, the Careers and Employability Team ensure that policies and procedures are in place to protect students from harm. </w:t>
      </w:r>
    </w:p>
    <w:p w14:paraId="162D41C0" w14:textId="77777777" w:rsidR="00C154EE" w:rsidRPr="00453658" w:rsidRDefault="00C154EE" w:rsidP="00F22989">
      <w:pPr>
        <w:numPr>
          <w:ilvl w:val="0"/>
          <w:numId w:val="78"/>
        </w:numPr>
        <w:spacing w:after="200"/>
        <w:rPr>
          <w:rFonts w:eastAsia="Calibri" w:cstheme="minorHAnsi"/>
          <w:szCs w:val="24"/>
        </w:rPr>
      </w:pPr>
      <w:r w:rsidRPr="00453658">
        <w:rPr>
          <w:rFonts w:eastAsia="Calibri" w:cstheme="minorHAnsi"/>
          <w:szCs w:val="24"/>
        </w:rPr>
        <w:t xml:space="preserve">Prior to a student undertaking work experience, a health and safety check and risk assessment will be carried out. </w:t>
      </w:r>
      <w:r w:rsidR="008C55CA" w:rsidRPr="00453658">
        <w:rPr>
          <w:rFonts w:eastAsia="Calibri" w:cstheme="minorHAnsi"/>
          <w:szCs w:val="24"/>
        </w:rPr>
        <w:t>Consideration</w:t>
      </w:r>
      <w:r w:rsidRPr="00453658">
        <w:rPr>
          <w:rFonts w:eastAsia="Calibri" w:cstheme="minorHAnsi"/>
          <w:szCs w:val="24"/>
        </w:rPr>
        <w:t xml:space="preserve"> will be given to cases when the person providing the supervision will be </w:t>
      </w:r>
      <w:r w:rsidR="008C55CA" w:rsidRPr="00453658">
        <w:rPr>
          <w:rFonts w:eastAsia="Calibri" w:cstheme="minorHAnsi"/>
          <w:szCs w:val="24"/>
        </w:rPr>
        <w:t>unsupervised.</w:t>
      </w:r>
    </w:p>
    <w:p w14:paraId="61401C71" w14:textId="77777777" w:rsidR="00C154EE" w:rsidRPr="00453658" w:rsidRDefault="00C154EE" w:rsidP="00F22989">
      <w:pPr>
        <w:numPr>
          <w:ilvl w:val="0"/>
          <w:numId w:val="78"/>
        </w:numPr>
        <w:spacing w:after="200"/>
        <w:rPr>
          <w:rFonts w:eastAsia="Calibri" w:cstheme="minorHAnsi"/>
          <w:szCs w:val="24"/>
          <w:lang w:eastAsia="en-GB"/>
        </w:rPr>
      </w:pPr>
      <w:r w:rsidRPr="00453658">
        <w:rPr>
          <w:rFonts w:eastAsia="Calibri" w:cstheme="minorHAnsi"/>
          <w:szCs w:val="24"/>
        </w:rPr>
        <w:t>If the activity undertaken by the student on work experience takes place in a ‘specified place’, such as a college</w:t>
      </w:r>
      <w:r w:rsidR="00402274" w:rsidRPr="00453658">
        <w:rPr>
          <w:rFonts w:eastAsia="Calibri" w:cstheme="minorHAnsi"/>
          <w:szCs w:val="24"/>
        </w:rPr>
        <w:t xml:space="preserve"> or nursery</w:t>
      </w:r>
      <w:r w:rsidRPr="00453658">
        <w:rPr>
          <w:rFonts w:eastAsia="Calibri" w:cstheme="minorHAnsi"/>
          <w:szCs w:val="24"/>
        </w:rPr>
        <w:t xml:space="preserve">, and gives the opportunity for contact with young people, this may itself </w:t>
      </w:r>
      <w:r w:rsidR="008C55CA" w:rsidRPr="00453658">
        <w:rPr>
          <w:rFonts w:eastAsia="Calibri" w:cstheme="minorHAnsi"/>
          <w:szCs w:val="24"/>
        </w:rPr>
        <w:t>be</w:t>
      </w:r>
      <w:r w:rsidRPr="00453658">
        <w:rPr>
          <w:rFonts w:eastAsia="Calibri" w:cstheme="minorHAnsi"/>
          <w:szCs w:val="24"/>
        </w:rPr>
        <w:t xml:space="preserve"> regulated activity. In these </w:t>
      </w:r>
      <w:r w:rsidR="00402274" w:rsidRPr="00453658">
        <w:rPr>
          <w:rFonts w:eastAsia="Calibri" w:cstheme="minorHAnsi"/>
          <w:szCs w:val="24"/>
        </w:rPr>
        <w:t>cases,</w:t>
      </w:r>
      <w:r w:rsidRPr="00453658">
        <w:rPr>
          <w:rFonts w:eastAsia="Calibri" w:cstheme="minorHAnsi"/>
          <w:szCs w:val="24"/>
        </w:rPr>
        <w:t xml:space="preserve"> and where the student is 16 years of age or over, the work experience provider</w:t>
      </w:r>
      <w:r w:rsidRPr="00453658">
        <w:rPr>
          <w:rFonts w:eastAsia="Calibri" w:cstheme="minorHAnsi"/>
          <w:szCs w:val="24"/>
          <w:lang w:eastAsia="en-GB"/>
        </w:rPr>
        <w:t xml:space="preserve"> should consider whether a DBS enhanced check should be requested for the student in question. In such cases, the College will ensure that the DBS check is undertaken. DBS checks cannot be requested for young people/young people under the age of </w:t>
      </w:r>
      <w:r w:rsidR="008C55CA" w:rsidRPr="00453658">
        <w:rPr>
          <w:rFonts w:eastAsia="Calibri" w:cstheme="minorHAnsi"/>
          <w:szCs w:val="24"/>
          <w:lang w:eastAsia="en-GB"/>
        </w:rPr>
        <w:t>16.</w:t>
      </w:r>
      <w:r w:rsidRPr="00453658">
        <w:rPr>
          <w:rFonts w:eastAsia="Calibri" w:cstheme="minorHAnsi"/>
          <w:szCs w:val="24"/>
          <w:lang w:eastAsia="en-GB"/>
        </w:rPr>
        <w:t xml:space="preserve"> </w:t>
      </w:r>
    </w:p>
    <w:p w14:paraId="73901601" w14:textId="77777777" w:rsidR="00C154EE" w:rsidRPr="00453658" w:rsidRDefault="00C154EE" w:rsidP="00F22989">
      <w:pPr>
        <w:numPr>
          <w:ilvl w:val="0"/>
          <w:numId w:val="78"/>
        </w:numPr>
        <w:spacing w:after="200"/>
        <w:rPr>
          <w:rFonts w:eastAsia="Calibri" w:cstheme="minorHAnsi"/>
          <w:szCs w:val="24"/>
        </w:rPr>
      </w:pPr>
      <w:r w:rsidRPr="00453658">
        <w:rPr>
          <w:rFonts w:eastAsia="Calibri" w:cstheme="minorHAnsi"/>
          <w:szCs w:val="24"/>
        </w:rPr>
        <w:t>Employers will be issued with an ‘Employers’ Guide to Work Experience’ so they are aware of their responsibilities in relation to Safeguarding/PREVENT and the protection of young people and adults at risk</w:t>
      </w:r>
      <w:r w:rsidR="00402274" w:rsidRPr="00453658">
        <w:rPr>
          <w:rFonts w:eastAsia="Calibri" w:cstheme="minorHAnsi"/>
          <w:szCs w:val="24"/>
        </w:rPr>
        <w:t>.</w:t>
      </w:r>
    </w:p>
    <w:p w14:paraId="79A92756" w14:textId="77777777" w:rsidR="00C154EE" w:rsidRPr="00453658" w:rsidRDefault="00C154EE" w:rsidP="00F22989">
      <w:pPr>
        <w:numPr>
          <w:ilvl w:val="0"/>
          <w:numId w:val="78"/>
        </w:numPr>
        <w:spacing w:after="200"/>
        <w:rPr>
          <w:rFonts w:eastAsia="Calibri" w:cstheme="minorHAnsi"/>
          <w:szCs w:val="24"/>
        </w:rPr>
      </w:pPr>
      <w:r w:rsidRPr="00453658">
        <w:rPr>
          <w:rFonts w:eastAsia="Calibri" w:cstheme="minorHAnsi"/>
          <w:szCs w:val="24"/>
        </w:rPr>
        <w:t>Should a safeguarding issue be raised before, during or after the placement this should be reported to the Safeguarding Team.</w:t>
      </w:r>
    </w:p>
    <w:p w14:paraId="6956FB8F" w14:textId="77777777" w:rsidR="00C04318" w:rsidRPr="00453658" w:rsidRDefault="00C04318" w:rsidP="00C04318">
      <w:pPr>
        <w:pStyle w:val="Content"/>
        <w:rPr>
          <w:rFonts w:cstheme="minorHAnsi"/>
          <w:szCs w:val="24"/>
        </w:rPr>
      </w:pPr>
    </w:p>
    <w:p w14:paraId="48FD9DC0" w14:textId="77777777" w:rsidR="00F3546E" w:rsidRPr="00453658" w:rsidRDefault="00F3546E" w:rsidP="00C04318">
      <w:pPr>
        <w:pStyle w:val="Content"/>
        <w:rPr>
          <w:rFonts w:cstheme="minorHAnsi"/>
          <w:szCs w:val="24"/>
        </w:rPr>
      </w:pPr>
    </w:p>
    <w:p w14:paraId="4499B1CE" w14:textId="77777777" w:rsidR="00F3546E" w:rsidRPr="00453658" w:rsidRDefault="00F3546E" w:rsidP="00F3546E">
      <w:pPr>
        <w:pStyle w:val="Heading2"/>
        <w:rPr>
          <w:rFonts w:eastAsia="Calibri" w:cstheme="minorHAnsi"/>
          <w:sz w:val="24"/>
          <w:szCs w:val="24"/>
        </w:rPr>
      </w:pPr>
      <w:bookmarkStart w:id="126" w:name="_Toc147319441"/>
      <w:r w:rsidRPr="00453658">
        <w:rPr>
          <w:rFonts w:eastAsia="Calibri" w:cstheme="minorHAnsi"/>
          <w:sz w:val="24"/>
          <w:szCs w:val="24"/>
        </w:rPr>
        <w:lastRenderedPageBreak/>
        <w:t xml:space="preserve">Alternative provision for Year </w:t>
      </w:r>
      <w:r w:rsidR="0029120A" w:rsidRPr="00453658">
        <w:rPr>
          <w:rFonts w:eastAsia="Calibri" w:cstheme="minorHAnsi"/>
          <w:sz w:val="24"/>
          <w:szCs w:val="24"/>
        </w:rPr>
        <w:t xml:space="preserve">10 and </w:t>
      </w:r>
      <w:r w:rsidRPr="00453658">
        <w:rPr>
          <w:rFonts w:eastAsia="Calibri" w:cstheme="minorHAnsi"/>
          <w:sz w:val="24"/>
          <w:szCs w:val="24"/>
        </w:rPr>
        <w:t>11 students</w:t>
      </w:r>
      <w:bookmarkEnd w:id="126"/>
    </w:p>
    <w:p w14:paraId="57470A9E" w14:textId="77777777" w:rsidR="00F3546E" w:rsidRPr="00453658" w:rsidRDefault="00F3546E" w:rsidP="00F3546E">
      <w:pPr>
        <w:spacing w:after="200"/>
        <w:rPr>
          <w:rFonts w:eastAsia="Calibri" w:cstheme="minorHAnsi"/>
          <w:szCs w:val="24"/>
        </w:rPr>
      </w:pPr>
      <w:r w:rsidRPr="00453658">
        <w:rPr>
          <w:rFonts w:eastAsia="Calibri" w:cstheme="minorHAnsi"/>
          <w:szCs w:val="24"/>
        </w:rPr>
        <w:t xml:space="preserve">Where the college engages in the delivery of alternative provision for Year </w:t>
      </w:r>
      <w:r w:rsidR="0029120A" w:rsidRPr="00453658">
        <w:rPr>
          <w:rFonts w:eastAsia="Calibri" w:cstheme="minorHAnsi"/>
          <w:szCs w:val="24"/>
        </w:rPr>
        <w:t xml:space="preserve">10 and </w:t>
      </w:r>
      <w:r w:rsidRPr="00453658">
        <w:rPr>
          <w:rFonts w:eastAsia="Calibri" w:cstheme="minorHAnsi"/>
          <w:szCs w:val="24"/>
        </w:rPr>
        <w:t>11 students, this Safeguarding policy will apply. In addition, a risk assessment specific to the provision will be developed</w:t>
      </w:r>
      <w:r w:rsidR="00BC5251" w:rsidRPr="00453658">
        <w:rPr>
          <w:rFonts w:eastAsia="Calibri" w:cstheme="minorHAnsi"/>
          <w:szCs w:val="24"/>
        </w:rPr>
        <w:t>,</w:t>
      </w:r>
      <w:r w:rsidRPr="00453658">
        <w:rPr>
          <w:rFonts w:eastAsia="Calibri" w:cstheme="minorHAnsi"/>
          <w:szCs w:val="24"/>
        </w:rPr>
        <w:t xml:space="preserve"> monitored</w:t>
      </w:r>
      <w:r w:rsidR="00BC5251" w:rsidRPr="00453658">
        <w:rPr>
          <w:rFonts w:eastAsia="Calibri" w:cstheme="minorHAnsi"/>
          <w:szCs w:val="24"/>
        </w:rPr>
        <w:t>, reviewed on a regular basis and reported to the appropriate Governance committee.</w:t>
      </w:r>
    </w:p>
    <w:p w14:paraId="5B6F46FC" w14:textId="77777777" w:rsidR="00F3546E" w:rsidRPr="00453658" w:rsidRDefault="00F3546E" w:rsidP="00C04318">
      <w:pPr>
        <w:pStyle w:val="Content"/>
        <w:rPr>
          <w:rFonts w:cstheme="minorHAnsi"/>
          <w:szCs w:val="24"/>
        </w:rPr>
      </w:pPr>
    </w:p>
    <w:p w14:paraId="5703077D" w14:textId="77777777" w:rsidR="00412B75" w:rsidRPr="00453658" w:rsidRDefault="00412B75" w:rsidP="00412B75">
      <w:pPr>
        <w:pStyle w:val="Heading2"/>
        <w:rPr>
          <w:rFonts w:eastAsia="Calibri" w:cstheme="minorHAnsi"/>
          <w:sz w:val="24"/>
          <w:szCs w:val="24"/>
        </w:rPr>
      </w:pPr>
      <w:bookmarkStart w:id="127" w:name="_Toc147319442"/>
      <w:r w:rsidRPr="00453658">
        <w:rPr>
          <w:rFonts w:eastAsia="Calibri" w:cstheme="minorHAnsi"/>
          <w:sz w:val="24"/>
          <w:szCs w:val="24"/>
        </w:rPr>
        <w:t>Intimate Care and Toileting of Disabled Students</w:t>
      </w:r>
      <w:bookmarkEnd w:id="127"/>
    </w:p>
    <w:p w14:paraId="2A432D5D" w14:textId="77777777" w:rsidR="00412B75" w:rsidRPr="00453658" w:rsidRDefault="00412B75" w:rsidP="00412B75">
      <w:pPr>
        <w:spacing w:after="200"/>
        <w:rPr>
          <w:rFonts w:eastAsia="Calibri" w:cstheme="minorHAnsi"/>
          <w:szCs w:val="24"/>
        </w:rPr>
      </w:pPr>
      <w:r w:rsidRPr="00453658">
        <w:rPr>
          <w:rFonts w:eastAsia="Calibri" w:cstheme="minorHAnsi"/>
          <w:szCs w:val="24"/>
        </w:rPr>
        <w:t>Monoux</w:t>
      </w:r>
      <w:r w:rsidR="008C55CA" w:rsidRPr="00453658">
        <w:rPr>
          <w:rFonts w:eastAsia="Calibri" w:cstheme="minorHAnsi"/>
          <w:szCs w:val="24"/>
        </w:rPr>
        <w:t xml:space="preserve"> Sixth Form</w:t>
      </w:r>
      <w:r w:rsidRPr="00453658">
        <w:rPr>
          <w:rFonts w:eastAsia="Calibri" w:cstheme="minorHAnsi"/>
          <w:szCs w:val="24"/>
        </w:rPr>
        <w:t xml:space="preserve"> College is committed to supporting and meeting the needs of students with disabilities and will ensure that no student is put at a substantial disadvantage compared with her or his non-disabled peers. </w:t>
      </w:r>
    </w:p>
    <w:p w14:paraId="7099B055" w14:textId="099C2B08" w:rsidR="00412B75" w:rsidRPr="0095735D" w:rsidRDefault="00412B75" w:rsidP="0095735D">
      <w:pPr>
        <w:spacing w:after="200"/>
        <w:rPr>
          <w:rFonts w:eastAsia="Calibri" w:cstheme="minorHAnsi"/>
          <w:szCs w:val="24"/>
        </w:rPr>
      </w:pPr>
      <w:r w:rsidRPr="00453658">
        <w:rPr>
          <w:rFonts w:eastAsia="Calibri" w:cstheme="minorHAnsi"/>
          <w:szCs w:val="24"/>
        </w:rPr>
        <w:t xml:space="preserve">If a student has </w:t>
      </w:r>
      <w:r w:rsidR="008C55CA" w:rsidRPr="00453658">
        <w:rPr>
          <w:rFonts w:eastAsia="Calibri" w:cstheme="minorHAnsi"/>
          <w:szCs w:val="24"/>
        </w:rPr>
        <w:t>needs</w:t>
      </w:r>
      <w:r w:rsidRPr="00453658">
        <w:rPr>
          <w:rFonts w:eastAsia="Calibri" w:cstheme="minorHAnsi"/>
          <w:szCs w:val="24"/>
        </w:rPr>
        <w:t xml:space="preserve"> which require intimate care or the administration of medication, a meeting will be held with the student, their parents, </w:t>
      </w:r>
      <w:r w:rsidR="008C55CA" w:rsidRPr="00453658">
        <w:rPr>
          <w:rFonts w:eastAsia="Calibri" w:cstheme="minorHAnsi"/>
          <w:szCs w:val="24"/>
        </w:rPr>
        <w:t>carers,</w:t>
      </w:r>
      <w:r w:rsidRPr="00453658">
        <w:rPr>
          <w:rFonts w:eastAsia="Calibri" w:cstheme="minorHAnsi"/>
          <w:szCs w:val="24"/>
        </w:rPr>
        <w:t xml:space="preserve"> and relevant health professionals to ensure that an individual support plan is drawn up to meet those needs appropriately. The student’s wishes and feelings will be </w:t>
      </w:r>
      <w:r w:rsidR="008C55CA" w:rsidRPr="00453658">
        <w:rPr>
          <w:rFonts w:eastAsia="Calibri" w:cstheme="minorHAnsi"/>
          <w:szCs w:val="24"/>
        </w:rPr>
        <w:t>considered</w:t>
      </w:r>
      <w:r w:rsidRPr="00453658">
        <w:rPr>
          <w:rFonts w:eastAsia="Calibri" w:cstheme="minorHAnsi"/>
          <w:szCs w:val="24"/>
        </w:rPr>
        <w:t xml:space="preserve"> and respected throughout this process.</w:t>
      </w:r>
    </w:p>
    <w:p w14:paraId="530E9C85" w14:textId="77777777" w:rsidR="00C04318" w:rsidRPr="00453658" w:rsidRDefault="00C04318" w:rsidP="00C04318">
      <w:pPr>
        <w:pStyle w:val="Heading2"/>
        <w:rPr>
          <w:rFonts w:cstheme="minorHAnsi"/>
          <w:sz w:val="24"/>
          <w:szCs w:val="24"/>
        </w:rPr>
      </w:pPr>
      <w:bookmarkStart w:id="128" w:name="_Toc25672629"/>
      <w:bookmarkStart w:id="129" w:name="_Toc49413666"/>
      <w:bookmarkStart w:id="130" w:name="_Toc147319443"/>
      <w:r w:rsidRPr="00453658">
        <w:rPr>
          <w:rFonts w:cstheme="minorHAnsi"/>
          <w:sz w:val="24"/>
          <w:szCs w:val="24"/>
        </w:rPr>
        <w:t>Photography and images</w:t>
      </w:r>
      <w:bookmarkEnd w:id="128"/>
      <w:bookmarkEnd w:id="129"/>
      <w:bookmarkEnd w:id="130"/>
      <w:r w:rsidRPr="00453658">
        <w:rPr>
          <w:rFonts w:cstheme="minorHAnsi"/>
          <w:sz w:val="24"/>
          <w:szCs w:val="24"/>
        </w:rPr>
        <w:t xml:space="preserve"> </w:t>
      </w:r>
    </w:p>
    <w:p w14:paraId="72978D07" w14:textId="77777777" w:rsidR="00C04318" w:rsidRPr="00453658" w:rsidRDefault="00C04318" w:rsidP="00C04318">
      <w:pPr>
        <w:rPr>
          <w:rFonts w:cstheme="minorHAnsi"/>
          <w:szCs w:val="24"/>
        </w:rPr>
      </w:pPr>
      <w:r w:rsidRPr="00453658">
        <w:rPr>
          <w:rFonts w:cstheme="minorHAnsi"/>
          <w:szCs w:val="24"/>
        </w:rPr>
        <w:t xml:space="preserve">To protect </w:t>
      </w:r>
      <w:r w:rsidR="00A91A52" w:rsidRPr="00453658">
        <w:rPr>
          <w:rFonts w:cstheme="minorHAnsi"/>
          <w:szCs w:val="24"/>
        </w:rPr>
        <w:t>students</w:t>
      </w:r>
      <w:r w:rsidRPr="00453658">
        <w:rPr>
          <w:rFonts w:cstheme="minorHAnsi"/>
          <w:szCs w:val="24"/>
        </w:rPr>
        <w:t xml:space="preserve">, we will: </w:t>
      </w:r>
    </w:p>
    <w:p w14:paraId="3B0A4944" w14:textId="77777777" w:rsidR="00C04318" w:rsidRPr="00453658" w:rsidRDefault="00C04318" w:rsidP="00F22989">
      <w:pPr>
        <w:pStyle w:val="Content"/>
        <w:numPr>
          <w:ilvl w:val="0"/>
          <w:numId w:val="69"/>
        </w:numPr>
        <w:rPr>
          <w:rFonts w:cstheme="minorHAnsi"/>
          <w:szCs w:val="24"/>
        </w:rPr>
      </w:pPr>
      <w:r w:rsidRPr="00453658">
        <w:rPr>
          <w:rFonts w:cstheme="minorHAnsi"/>
          <w:szCs w:val="24"/>
        </w:rPr>
        <w:t xml:space="preserve">Seek their consent for photographs or video images to be taken, including consent for the reasons for which photos will be used and how long they will be kept as per Data Protection legislation. </w:t>
      </w:r>
      <w:r w:rsidR="00E71E80" w:rsidRPr="00453658">
        <w:rPr>
          <w:rFonts w:cstheme="minorHAnsi"/>
          <w:szCs w:val="24"/>
        </w:rPr>
        <w:t>Our photography consent form can at Appendix 11.</w:t>
      </w:r>
    </w:p>
    <w:p w14:paraId="14A99C22" w14:textId="77777777" w:rsidR="00C04318" w:rsidRPr="00453658" w:rsidRDefault="00C04318" w:rsidP="00F22989">
      <w:pPr>
        <w:pStyle w:val="Content"/>
        <w:numPr>
          <w:ilvl w:val="0"/>
          <w:numId w:val="69"/>
        </w:numPr>
        <w:rPr>
          <w:rFonts w:cstheme="minorHAnsi"/>
          <w:szCs w:val="24"/>
        </w:rPr>
      </w:pPr>
      <w:r w:rsidRPr="00453658">
        <w:rPr>
          <w:rFonts w:cstheme="minorHAnsi"/>
          <w:szCs w:val="24"/>
        </w:rPr>
        <w:t>Seek parental</w:t>
      </w:r>
      <w:r w:rsidR="00BF4285" w:rsidRPr="00453658">
        <w:rPr>
          <w:rFonts w:cstheme="minorHAnsi"/>
          <w:szCs w:val="24"/>
        </w:rPr>
        <w:t xml:space="preserve"> or carer</w:t>
      </w:r>
      <w:r w:rsidRPr="00453658">
        <w:rPr>
          <w:rFonts w:cstheme="minorHAnsi"/>
          <w:szCs w:val="24"/>
        </w:rPr>
        <w:t xml:space="preserve"> consent for the same</w:t>
      </w:r>
      <w:r w:rsidR="008C55CA" w:rsidRPr="00453658">
        <w:rPr>
          <w:rFonts w:cstheme="minorHAnsi"/>
          <w:szCs w:val="24"/>
        </w:rPr>
        <w:t xml:space="preserve"> if the student is under 18</w:t>
      </w:r>
      <w:r w:rsidRPr="00453658">
        <w:rPr>
          <w:rFonts w:cstheme="minorHAnsi"/>
          <w:szCs w:val="24"/>
        </w:rPr>
        <w:t>.</w:t>
      </w:r>
    </w:p>
    <w:p w14:paraId="49D78371" w14:textId="77777777" w:rsidR="00C04318" w:rsidRPr="00453658" w:rsidRDefault="00C04318" w:rsidP="00F22989">
      <w:pPr>
        <w:pStyle w:val="Content"/>
        <w:numPr>
          <w:ilvl w:val="0"/>
          <w:numId w:val="69"/>
        </w:numPr>
        <w:rPr>
          <w:rFonts w:cstheme="minorHAnsi"/>
          <w:szCs w:val="24"/>
        </w:rPr>
      </w:pPr>
      <w:r w:rsidRPr="00453658">
        <w:rPr>
          <w:rFonts w:cstheme="minorHAnsi"/>
          <w:szCs w:val="24"/>
        </w:rPr>
        <w:t xml:space="preserve">Ensure </w:t>
      </w:r>
      <w:r w:rsidR="00A91A52" w:rsidRPr="00453658">
        <w:rPr>
          <w:rFonts w:cstheme="minorHAnsi"/>
          <w:szCs w:val="24"/>
        </w:rPr>
        <w:t>students</w:t>
      </w:r>
      <w:r w:rsidRPr="00453658">
        <w:rPr>
          <w:rFonts w:cstheme="minorHAnsi"/>
          <w:szCs w:val="24"/>
        </w:rPr>
        <w:t xml:space="preserve"> are appropriately dressed </w:t>
      </w:r>
    </w:p>
    <w:p w14:paraId="6BDA5DA4" w14:textId="77777777" w:rsidR="00C04318" w:rsidRPr="00453658" w:rsidRDefault="00C04318" w:rsidP="00F22989">
      <w:pPr>
        <w:pStyle w:val="Content"/>
        <w:numPr>
          <w:ilvl w:val="0"/>
          <w:numId w:val="69"/>
        </w:numPr>
        <w:rPr>
          <w:rFonts w:cstheme="minorHAnsi"/>
          <w:szCs w:val="24"/>
        </w:rPr>
      </w:pPr>
      <w:r w:rsidRPr="00453658">
        <w:rPr>
          <w:rFonts w:cstheme="minorHAnsi"/>
          <w:szCs w:val="24"/>
        </w:rPr>
        <w:t xml:space="preserve">Encourage </w:t>
      </w:r>
      <w:r w:rsidR="00A91A52" w:rsidRPr="00453658">
        <w:rPr>
          <w:rFonts w:cstheme="minorHAnsi"/>
          <w:szCs w:val="24"/>
        </w:rPr>
        <w:t>students</w:t>
      </w:r>
      <w:r w:rsidRPr="00453658">
        <w:rPr>
          <w:rFonts w:cstheme="minorHAnsi"/>
          <w:szCs w:val="24"/>
        </w:rPr>
        <w:t xml:space="preserve"> to tell us if they are worried about any photographs/images that are taken of them. </w:t>
      </w:r>
    </w:p>
    <w:p w14:paraId="33474361" w14:textId="77777777" w:rsidR="008C55CA" w:rsidRPr="00453658" w:rsidRDefault="008C55CA" w:rsidP="00C04318">
      <w:pPr>
        <w:rPr>
          <w:rFonts w:cstheme="minorHAnsi"/>
          <w:szCs w:val="24"/>
        </w:rPr>
      </w:pPr>
    </w:p>
    <w:p w14:paraId="4FF0C22B" w14:textId="77777777" w:rsidR="00C04318" w:rsidRPr="00453658" w:rsidRDefault="00C04318" w:rsidP="00C04318">
      <w:pPr>
        <w:rPr>
          <w:rFonts w:cstheme="minorHAnsi"/>
          <w:szCs w:val="24"/>
        </w:rPr>
      </w:pPr>
      <w:r w:rsidRPr="00453658">
        <w:rPr>
          <w:rFonts w:cstheme="minorHAnsi"/>
          <w:szCs w:val="24"/>
        </w:rPr>
        <w:t>Furthermore, when using images for publicity purposes (</w:t>
      </w:r>
      <w:r w:rsidR="008C55CA" w:rsidRPr="00453658">
        <w:rPr>
          <w:rFonts w:cstheme="minorHAnsi"/>
          <w:szCs w:val="24"/>
        </w:rPr>
        <w:t>e.g.,</w:t>
      </w:r>
      <w:r w:rsidRPr="00453658">
        <w:rPr>
          <w:rFonts w:cstheme="minorHAnsi"/>
          <w:szCs w:val="24"/>
        </w:rPr>
        <w:t xml:space="preserve"> on our website or in newspapers or publications), we will:</w:t>
      </w:r>
    </w:p>
    <w:p w14:paraId="6255D4F8" w14:textId="77777777" w:rsidR="00C04318" w:rsidRPr="00453658" w:rsidRDefault="00C04318" w:rsidP="00F22989">
      <w:pPr>
        <w:pStyle w:val="Content"/>
        <w:numPr>
          <w:ilvl w:val="0"/>
          <w:numId w:val="70"/>
        </w:numPr>
        <w:rPr>
          <w:rFonts w:cstheme="minorHAnsi"/>
          <w:szCs w:val="24"/>
        </w:rPr>
      </w:pPr>
      <w:r w:rsidRPr="00453658">
        <w:rPr>
          <w:rFonts w:cstheme="minorHAnsi"/>
          <w:szCs w:val="24"/>
        </w:rPr>
        <w:t xml:space="preserve">Avoid naming </w:t>
      </w:r>
      <w:r w:rsidR="008C55CA"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8C55CA" w:rsidRPr="00453658">
        <w:rPr>
          <w:rFonts w:cstheme="minorHAnsi"/>
          <w:szCs w:val="24"/>
        </w:rPr>
        <w:t xml:space="preserve"> in full</w:t>
      </w:r>
      <w:r w:rsidRPr="00453658">
        <w:rPr>
          <w:rFonts w:cstheme="minorHAnsi"/>
          <w:szCs w:val="24"/>
        </w:rPr>
        <w:t xml:space="preserve"> when possible</w:t>
      </w:r>
    </w:p>
    <w:p w14:paraId="11D816C6" w14:textId="77777777" w:rsidR="00C04318" w:rsidRPr="00453658" w:rsidRDefault="00C04318" w:rsidP="00F22989">
      <w:pPr>
        <w:pStyle w:val="Content"/>
        <w:numPr>
          <w:ilvl w:val="0"/>
          <w:numId w:val="70"/>
        </w:numPr>
        <w:rPr>
          <w:rFonts w:cstheme="minorHAnsi"/>
          <w:szCs w:val="24"/>
        </w:rPr>
      </w:pPr>
      <w:r w:rsidRPr="00453658">
        <w:rPr>
          <w:rFonts w:cstheme="minorHAnsi"/>
          <w:szCs w:val="24"/>
        </w:rPr>
        <w:t xml:space="preserve">If it is necessary to name </w:t>
      </w:r>
      <w:r w:rsidR="008C55CA"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use first names rather than surnames</w:t>
      </w:r>
    </w:p>
    <w:p w14:paraId="29EE53E4" w14:textId="77777777" w:rsidR="00C04318" w:rsidRPr="00453658" w:rsidRDefault="00C04318" w:rsidP="00F22989">
      <w:pPr>
        <w:pStyle w:val="Content"/>
        <w:numPr>
          <w:ilvl w:val="0"/>
          <w:numId w:val="70"/>
        </w:numPr>
        <w:rPr>
          <w:rFonts w:cstheme="minorHAnsi"/>
          <w:szCs w:val="24"/>
        </w:rPr>
      </w:pPr>
      <w:r w:rsidRPr="00453658">
        <w:rPr>
          <w:rFonts w:cstheme="minorHAnsi"/>
          <w:szCs w:val="24"/>
        </w:rPr>
        <w:t xml:space="preserve">If </w:t>
      </w:r>
      <w:r w:rsidR="008C55CA"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are named</w:t>
      </w:r>
      <w:r w:rsidR="008C55CA" w:rsidRPr="00453658">
        <w:rPr>
          <w:rFonts w:cstheme="minorHAnsi"/>
          <w:szCs w:val="24"/>
        </w:rPr>
        <w:t xml:space="preserve"> in full</w:t>
      </w:r>
      <w:r w:rsidRPr="00453658">
        <w:rPr>
          <w:rFonts w:cstheme="minorHAnsi"/>
          <w:szCs w:val="24"/>
        </w:rPr>
        <w:t xml:space="preserve">, avoid using their image </w:t>
      </w:r>
    </w:p>
    <w:p w14:paraId="371520E1" w14:textId="77777777" w:rsidR="00C04318" w:rsidRPr="00453658" w:rsidRDefault="00C04318" w:rsidP="00F22989">
      <w:pPr>
        <w:pStyle w:val="Content"/>
        <w:numPr>
          <w:ilvl w:val="0"/>
          <w:numId w:val="70"/>
        </w:numPr>
        <w:rPr>
          <w:rFonts w:cstheme="minorHAnsi"/>
          <w:szCs w:val="24"/>
        </w:rPr>
      </w:pPr>
      <w:r w:rsidRPr="00453658">
        <w:rPr>
          <w:rFonts w:cstheme="minorHAnsi"/>
          <w:szCs w:val="24"/>
        </w:rPr>
        <w:t xml:space="preserve">Establish whether the image will be retained for further use, where and for how long </w:t>
      </w:r>
    </w:p>
    <w:p w14:paraId="409B236B" w14:textId="77777777" w:rsidR="00C04318" w:rsidRPr="00453658" w:rsidRDefault="00C04318" w:rsidP="00F22989">
      <w:pPr>
        <w:pStyle w:val="Content"/>
        <w:numPr>
          <w:ilvl w:val="0"/>
          <w:numId w:val="70"/>
        </w:numPr>
        <w:rPr>
          <w:rFonts w:cstheme="minorHAnsi"/>
          <w:szCs w:val="24"/>
        </w:rPr>
      </w:pPr>
      <w:r w:rsidRPr="00453658">
        <w:rPr>
          <w:rFonts w:cstheme="minorHAnsi"/>
          <w:szCs w:val="24"/>
        </w:rPr>
        <w:t>Ensure that images are stored securely and used only by those authorised to do so.</w:t>
      </w:r>
      <w:r w:rsidRPr="00453658">
        <w:rPr>
          <w:rFonts w:cstheme="minorHAnsi"/>
          <w:szCs w:val="24"/>
        </w:rPr>
        <w:br/>
      </w:r>
    </w:p>
    <w:p w14:paraId="1AAA84E2" w14:textId="77777777" w:rsidR="00C04318" w:rsidRPr="00453658" w:rsidRDefault="00C04318" w:rsidP="00C04318">
      <w:pPr>
        <w:rPr>
          <w:rFonts w:cstheme="minorHAnsi"/>
          <w:szCs w:val="24"/>
        </w:rPr>
      </w:pPr>
      <w:r w:rsidRPr="00453658">
        <w:rPr>
          <w:rFonts w:cstheme="minorHAnsi"/>
          <w:szCs w:val="24"/>
        </w:rPr>
        <w:t xml:space="preserve">For the protection of </w:t>
      </w:r>
      <w:r w:rsidR="00A91A52" w:rsidRPr="00453658">
        <w:rPr>
          <w:rFonts w:cstheme="minorHAnsi"/>
          <w:szCs w:val="24"/>
        </w:rPr>
        <w:t>students</w:t>
      </w:r>
      <w:r w:rsidRPr="00453658">
        <w:rPr>
          <w:rFonts w:cstheme="minorHAnsi"/>
          <w:szCs w:val="24"/>
        </w:rPr>
        <w:t xml:space="preserve"> and staff, only </w:t>
      </w:r>
      <w:r w:rsidR="00D64434" w:rsidRPr="00453658">
        <w:rPr>
          <w:rFonts w:cstheme="minorHAnsi"/>
          <w:szCs w:val="24"/>
        </w:rPr>
        <w:t>college</w:t>
      </w:r>
      <w:r w:rsidRPr="00453658">
        <w:rPr>
          <w:rFonts w:cstheme="minorHAnsi"/>
          <w:szCs w:val="24"/>
        </w:rPr>
        <w:t xml:space="preserve"> owned equipment will be used to record, and store images taken by staff or volunteers on the </w:t>
      </w:r>
      <w:r w:rsidR="00D64434" w:rsidRPr="00453658">
        <w:rPr>
          <w:rFonts w:cstheme="minorHAnsi"/>
          <w:szCs w:val="24"/>
        </w:rPr>
        <w:t>college</w:t>
      </w:r>
      <w:r w:rsidRPr="00453658">
        <w:rPr>
          <w:rFonts w:cstheme="minorHAnsi"/>
          <w:szCs w:val="24"/>
        </w:rPr>
        <w:t xml:space="preserve"> site or during offsite </w:t>
      </w:r>
      <w:r w:rsidR="00D64434" w:rsidRPr="00453658">
        <w:rPr>
          <w:rFonts w:cstheme="minorHAnsi"/>
          <w:szCs w:val="24"/>
        </w:rPr>
        <w:t>college</w:t>
      </w:r>
      <w:r w:rsidRPr="00453658">
        <w:rPr>
          <w:rFonts w:cstheme="minorHAnsi"/>
          <w:szCs w:val="24"/>
        </w:rPr>
        <w:t xml:space="preserve"> activities including residential visits.</w:t>
      </w:r>
    </w:p>
    <w:p w14:paraId="1AB890BF" w14:textId="77777777" w:rsidR="00C04318" w:rsidRPr="00453658" w:rsidRDefault="00C04318" w:rsidP="00C04318">
      <w:pPr>
        <w:rPr>
          <w:rFonts w:cstheme="minorHAnsi"/>
          <w:i/>
          <w:szCs w:val="24"/>
        </w:rPr>
      </w:pPr>
    </w:p>
    <w:p w14:paraId="35959D2B" w14:textId="77777777" w:rsidR="00E71E80" w:rsidRPr="00453658" w:rsidRDefault="00C04318" w:rsidP="00C04318">
      <w:pPr>
        <w:rPr>
          <w:rFonts w:cstheme="minorHAnsi"/>
          <w:szCs w:val="24"/>
        </w:rPr>
      </w:pPr>
      <w:r w:rsidRPr="00453658">
        <w:rPr>
          <w:rFonts w:cstheme="minorHAnsi"/>
          <w:szCs w:val="24"/>
        </w:rPr>
        <w:t>Parents are</w:t>
      </w:r>
      <w:r w:rsidR="0024361E" w:rsidRPr="00453658">
        <w:rPr>
          <w:rFonts w:cstheme="minorHAnsi"/>
          <w:szCs w:val="24"/>
        </w:rPr>
        <w:t xml:space="preserve"> </w:t>
      </w:r>
      <w:r w:rsidRPr="00453658">
        <w:rPr>
          <w:rFonts w:cstheme="minorHAnsi"/>
          <w:szCs w:val="24"/>
        </w:rPr>
        <w:t xml:space="preserve">welcome to take photographs of their own </w:t>
      </w:r>
      <w:r w:rsidR="0024361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only during </w:t>
      </w:r>
      <w:r w:rsidR="00D64434" w:rsidRPr="00453658">
        <w:rPr>
          <w:rFonts w:cstheme="minorHAnsi"/>
          <w:szCs w:val="24"/>
        </w:rPr>
        <w:t>college</w:t>
      </w:r>
      <w:r w:rsidRPr="00453658">
        <w:rPr>
          <w:rFonts w:cstheme="minorHAnsi"/>
          <w:szCs w:val="24"/>
        </w:rPr>
        <w:t xml:space="preserve"> activities, subject to other restrictions notified to parents in advance in writing or verbally (e.g.</w:t>
      </w:r>
      <w:r w:rsidR="0024361E" w:rsidRPr="00453658">
        <w:rPr>
          <w:rFonts w:cstheme="minorHAnsi"/>
          <w:szCs w:val="24"/>
        </w:rPr>
        <w:t>,</w:t>
      </w:r>
      <w:r w:rsidRPr="00453658">
        <w:rPr>
          <w:rFonts w:cstheme="minorHAnsi"/>
          <w:szCs w:val="24"/>
        </w:rPr>
        <w:t xml:space="preserve"> parents may be asked not to take photographs during concerts/performances in order not to distract </w:t>
      </w:r>
      <w:r w:rsidR="0024361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who are performing or other audience members).  Parents must not publish (including on social media) photographs of other </w:t>
      </w:r>
      <w:r w:rsidR="0024361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inadvertently captured during </w:t>
      </w:r>
      <w:r w:rsidR="00D64434" w:rsidRPr="00453658">
        <w:rPr>
          <w:rFonts w:cstheme="minorHAnsi"/>
          <w:szCs w:val="24"/>
        </w:rPr>
        <w:t>college</w:t>
      </w:r>
      <w:r w:rsidRPr="00453658">
        <w:rPr>
          <w:rFonts w:cstheme="minorHAnsi"/>
          <w:szCs w:val="24"/>
        </w:rPr>
        <w:t xml:space="preserve"> events without the express permission of the parents of those </w:t>
      </w:r>
      <w:r w:rsidR="00402274"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w:t>
      </w:r>
      <w:r w:rsidR="00E71E80" w:rsidRPr="00453658">
        <w:rPr>
          <w:rFonts w:cstheme="minorHAnsi"/>
          <w:szCs w:val="24"/>
        </w:rPr>
        <w:t xml:space="preserve"> </w:t>
      </w:r>
    </w:p>
    <w:p w14:paraId="47BB53C9" w14:textId="77777777" w:rsidR="00E71E80" w:rsidRPr="00453658" w:rsidRDefault="00E71E80" w:rsidP="00C04318">
      <w:pPr>
        <w:rPr>
          <w:rFonts w:cstheme="minorHAnsi"/>
          <w:szCs w:val="24"/>
        </w:rPr>
      </w:pPr>
    </w:p>
    <w:p w14:paraId="788A25B3" w14:textId="77777777" w:rsidR="00C04318" w:rsidRPr="00453658" w:rsidRDefault="00E71E80" w:rsidP="00C04318">
      <w:pPr>
        <w:rPr>
          <w:rFonts w:cstheme="minorHAnsi"/>
          <w:szCs w:val="24"/>
        </w:rPr>
      </w:pPr>
      <w:r w:rsidRPr="00453658">
        <w:rPr>
          <w:rFonts w:cstheme="minorHAnsi"/>
          <w:szCs w:val="24"/>
        </w:rPr>
        <w:t>There may be events where it could be unavoidable for a parent/carer to only film their young person, for example during a group performance, and these should be discussed and risk assessed in advance with appropriate guidance given to parent/carers at the start of the event.</w:t>
      </w:r>
    </w:p>
    <w:p w14:paraId="66D54281" w14:textId="77777777" w:rsidR="00E71E80" w:rsidRPr="00453658" w:rsidRDefault="00E71E80" w:rsidP="00C04318">
      <w:pPr>
        <w:rPr>
          <w:rFonts w:cstheme="minorHAnsi"/>
          <w:szCs w:val="24"/>
        </w:rPr>
      </w:pPr>
    </w:p>
    <w:p w14:paraId="1E654015" w14:textId="77777777" w:rsidR="00C04318" w:rsidRPr="00453658" w:rsidRDefault="00C04318" w:rsidP="00C04318">
      <w:pPr>
        <w:rPr>
          <w:rFonts w:cstheme="minorHAnsi"/>
          <w:szCs w:val="24"/>
        </w:rPr>
      </w:pPr>
      <w:r w:rsidRPr="00453658">
        <w:rPr>
          <w:rFonts w:cstheme="minorHAnsi"/>
          <w:szCs w:val="24"/>
        </w:rPr>
        <w:t xml:space="preserve">Parents are welcome to video record their own </w:t>
      </w:r>
      <w:r w:rsidR="0024361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only during </w:t>
      </w:r>
      <w:r w:rsidR="00D64434" w:rsidRPr="00453658">
        <w:rPr>
          <w:rFonts w:cstheme="minorHAnsi"/>
          <w:szCs w:val="24"/>
        </w:rPr>
        <w:t>college</w:t>
      </w:r>
      <w:r w:rsidRPr="00453658">
        <w:rPr>
          <w:rFonts w:cstheme="minorHAnsi"/>
          <w:szCs w:val="24"/>
        </w:rPr>
        <w:t xml:space="preserve"> activities, subject to the same terms and conditions as for photographs above.  </w:t>
      </w:r>
    </w:p>
    <w:p w14:paraId="2D582AB7" w14:textId="77777777" w:rsidR="00C04318" w:rsidRPr="00453658" w:rsidRDefault="00C04318" w:rsidP="00C04318">
      <w:pPr>
        <w:rPr>
          <w:rFonts w:cstheme="minorHAnsi"/>
          <w:szCs w:val="24"/>
        </w:rPr>
      </w:pPr>
    </w:p>
    <w:p w14:paraId="2A6B7417" w14:textId="77777777" w:rsidR="00C04318" w:rsidRPr="00453658" w:rsidRDefault="00C04318" w:rsidP="00C04318">
      <w:pPr>
        <w:rPr>
          <w:rFonts w:cstheme="minorHAnsi"/>
          <w:szCs w:val="24"/>
        </w:rPr>
      </w:pPr>
      <w:r w:rsidRPr="00453658">
        <w:rPr>
          <w:rFonts w:cstheme="minorHAnsi"/>
          <w:szCs w:val="24"/>
        </w:rPr>
        <w:t xml:space="preserve">There may be occasions when parents are requested not to take photographs where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is subject to social care procedures or who requires protection of their identity and whereabouts. They will not be singled out; in this instance, a blanket ban will be imposed. </w:t>
      </w:r>
    </w:p>
    <w:p w14:paraId="77516660" w14:textId="77777777" w:rsidR="00C04318" w:rsidRPr="00453658" w:rsidRDefault="00C04318" w:rsidP="00C04318">
      <w:pPr>
        <w:rPr>
          <w:rFonts w:cstheme="minorHAnsi"/>
          <w:szCs w:val="24"/>
        </w:rPr>
      </w:pPr>
    </w:p>
    <w:p w14:paraId="08D170C8" w14:textId="77777777" w:rsidR="00E71E80" w:rsidRPr="00453658" w:rsidRDefault="00C04318" w:rsidP="00C04318">
      <w:pPr>
        <w:rPr>
          <w:rFonts w:cstheme="minorHAnsi"/>
          <w:szCs w:val="24"/>
        </w:rPr>
      </w:pPr>
      <w:r w:rsidRPr="00453658">
        <w:rPr>
          <w:rFonts w:cstheme="minorHAnsi"/>
          <w:szCs w:val="24"/>
        </w:rPr>
        <w:t xml:space="preserve">Visiting practitioners who work directly with </w:t>
      </w:r>
      <w:r w:rsidR="0024361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are subject to the same restrictions as </w:t>
      </w:r>
      <w:r w:rsidR="00D64434" w:rsidRPr="00453658">
        <w:rPr>
          <w:rFonts w:cstheme="minorHAnsi"/>
          <w:szCs w:val="24"/>
        </w:rPr>
        <w:t>college</w:t>
      </w:r>
      <w:r w:rsidRPr="00453658">
        <w:rPr>
          <w:rFonts w:cstheme="minorHAnsi"/>
          <w:szCs w:val="24"/>
        </w:rPr>
        <w:t xml:space="preserve"> staff and volunteers in respect of recording and storing images of </w:t>
      </w:r>
      <w:r w:rsidR="00B7725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However, some visiting professionals are permitted to record images of the premises only specifically for professional purposes only and in order to support the </w:t>
      </w:r>
      <w:r w:rsidR="00D64434" w:rsidRPr="00453658">
        <w:rPr>
          <w:rFonts w:cstheme="minorHAnsi"/>
          <w:szCs w:val="24"/>
        </w:rPr>
        <w:t>college</w:t>
      </w:r>
      <w:r w:rsidRPr="00453658">
        <w:rPr>
          <w:rFonts w:cstheme="minorHAnsi"/>
          <w:szCs w:val="24"/>
        </w:rPr>
        <w:t xml:space="preserve">, e.g. professionals providing advice or preparing quotations for work such as maintenance, health and safety and building.  </w:t>
      </w:r>
    </w:p>
    <w:p w14:paraId="6B9751E2" w14:textId="0BF52DB3" w:rsidR="00B7725E" w:rsidRPr="00453658" w:rsidRDefault="00B7725E" w:rsidP="00C04318">
      <w:pPr>
        <w:rPr>
          <w:rFonts w:cstheme="minorHAnsi"/>
          <w:szCs w:val="24"/>
        </w:rPr>
      </w:pPr>
    </w:p>
    <w:p w14:paraId="272D3A12" w14:textId="77777777" w:rsidR="00B7725E" w:rsidRPr="00453658" w:rsidRDefault="00C04318" w:rsidP="00B7725E">
      <w:pPr>
        <w:pStyle w:val="Heading2"/>
        <w:rPr>
          <w:rFonts w:cstheme="minorHAnsi"/>
          <w:sz w:val="24"/>
          <w:szCs w:val="24"/>
        </w:rPr>
      </w:pPr>
      <w:bookmarkStart w:id="131" w:name="_Toc25672630"/>
      <w:bookmarkStart w:id="132" w:name="_Toc49413667"/>
      <w:bookmarkStart w:id="133" w:name="_Toc147319444"/>
      <w:r w:rsidRPr="00453658">
        <w:rPr>
          <w:rFonts w:cstheme="minorHAnsi"/>
          <w:sz w:val="24"/>
          <w:szCs w:val="24"/>
        </w:rPr>
        <w:t>Online Safety</w:t>
      </w:r>
      <w:bookmarkEnd w:id="131"/>
      <w:bookmarkEnd w:id="132"/>
      <w:bookmarkEnd w:id="133"/>
      <w:r w:rsidRPr="00453658">
        <w:rPr>
          <w:rFonts w:cstheme="minorHAnsi"/>
          <w:sz w:val="24"/>
          <w:szCs w:val="24"/>
        </w:rPr>
        <w:t xml:space="preserve"> </w:t>
      </w:r>
    </w:p>
    <w:p w14:paraId="0D199ED5" w14:textId="77777777" w:rsidR="00C04318" w:rsidRPr="00453658" w:rsidRDefault="003371D7" w:rsidP="00C04318">
      <w:pPr>
        <w:rPr>
          <w:rFonts w:cstheme="minorHAnsi"/>
          <w:szCs w:val="24"/>
          <w:lang w:eastAsia="en-GB"/>
        </w:rPr>
      </w:pPr>
      <w:r w:rsidRPr="00453658">
        <w:rPr>
          <w:rFonts w:cstheme="minorHAnsi"/>
          <w:szCs w:val="24"/>
          <w:lang w:eastAsia="en-GB"/>
        </w:rPr>
        <w:t>Young</w:t>
      </w:r>
      <w:r w:rsidR="00686341" w:rsidRPr="00453658">
        <w:rPr>
          <w:rFonts w:cstheme="minorHAnsi"/>
          <w:szCs w:val="24"/>
          <w:lang w:eastAsia="en-GB"/>
        </w:rPr>
        <w:t xml:space="preserve"> people</w:t>
      </w:r>
      <w:r w:rsidR="00C04318" w:rsidRPr="00453658">
        <w:rPr>
          <w:rFonts w:cstheme="minorHAnsi"/>
          <w:szCs w:val="24"/>
          <w:lang w:eastAsia="en-GB"/>
        </w:rPr>
        <w:t xml:space="preserve"> commonly use electronic equipment including mobile phones, </w:t>
      </w:r>
      <w:r w:rsidR="00453D75" w:rsidRPr="00453658">
        <w:rPr>
          <w:rFonts w:cstheme="minorHAnsi"/>
          <w:szCs w:val="24"/>
          <w:lang w:eastAsia="en-GB"/>
        </w:rPr>
        <w:t>tablets,</w:t>
      </w:r>
      <w:r w:rsidR="00C04318" w:rsidRPr="00453658">
        <w:rPr>
          <w:rFonts w:cstheme="minorHAnsi"/>
          <w:szCs w:val="24"/>
          <w:lang w:eastAsia="en-GB"/>
        </w:rPr>
        <w:t xml:space="preserve"> and computers daily to access the internet and share content and images via social networking sites such as Facebook, Twitter, MSN, Tumblr, Snapchat, Tik Tok and Instagram. Those technologies and the internet </w:t>
      </w:r>
      <w:r w:rsidR="00C04318" w:rsidRPr="00453658">
        <w:rPr>
          <w:rFonts w:cstheme="minorHAnsi"/>
          <w:szCs w:val="24"/>
        </w:rPr>
        <w:t xml:space="preserve">are a source of fun, entertainment, </w:t>
      </w:r>
      <w:r w:rsidR="00453D75" w:rsidRPr="00453658">
        <w:rPr>
          <w:rFonts w:cstheme="minorHAnsi"/>
          <w:szCs w:val="24"/>
        </w:rPr>
        <w:t>communication,</w:t>
      </w:r>
      <w:r w:rsidR="00C04318" w:rsidRPr="00453658">
        <w:rPr>
          <w:rFonts w:cstheme="minorHAnsi"/>
          <w:szCs w:val="24"/>
        </w:rPr>
        <w:t xml:space="preserve"> and education. </w:t>
      </w:r>
      <w:r w:rsidR="00190F51" w:rsidRPr="00453658">
        <w:rPr>
          <w:rFonts w:cstheme="minorHAnsi"/>
          <w:szCs w:val="24"/>
          <w:lang w:eastAsia="en-GB"/>
        </w:rPr>
        <w:t xml:space="preserve">Unfortunately, however, some adults and young people will use technologies to harm young people and the use of technology has become a significant component of many safeguarding issues such as </w:t>
      </w:r>
      <w:r w:rsidR="00DA1379" w:rsidRPr="00453658">
        <w:rPr>
          <w:rFonts w:cstheme="minorHAnsi"/>
          <w:szCs w:val="24"/>
          <w:lang w:eastAsia="en-GB"/>
        </w:rPr>
        <w:t>Child</w:t>
      </w:r>
      <w:r w:rsidR="00C04318" w:rsidRPr="00453658">
        <w:rPr>
          <w:rFonts w:cstheme="minorHAnsi"/>
          <w:szCs w:val="24"/>
          <w:lang w:eastAsia="en-GB"/>
        </w:rPr>
        <w:t xml:space="preserve"> sexual exploitation; radicalisation; sexual predation</w:t>
      </w:r>
      <w:r w:rsidR="00190F51" w:rsidRPr="00453658">
        <w:rPr>
          <w:rFonts w:cstheme="minorHAnsi"/>
          <w:szCs w:val="24"/>
          <w:lang w:eastAsia="en-GB"/>
        </w:rPr>
        <w:t xml:space="preserve"> and so forth, where</w:t>
      </w:r>
      <w:r w:rsidR="00C04318" w:rsidRPr="00453658">
        <w:rPr>
          <w:rFonts w:cstheme="minorHAnsi"/>
          <w:szCs w:val="24"/>
          <w:lang w:eastAsia="en-GB"/>
        </w:rPr>
        <w:t xml:space="preserve"> technology often provides the platform that facilitates harm.   </w:t>
      </w:r>
    </w:p>
    <w:p w14:paraId="2AEF0023" w14:textId="77777777" w:rsidR="00C04318" w:rsidRPr="00453658" w:rsidRDefault="00C04318" w:rsidP="00C04318">
      <w:pPr>
        <w:rPr>
          <w:rFonts w:cstheme="minorHAnsi"/>
          <w:szCs w:val="24"/>
          <w:lang w:eastAsia="en-GB"/>
        </w:rPr>
      </w:pPr>
    </w:p>
    <w:p w14:paraId="2DE4FF61" w14:textId="77777777" w:rsidR="00C04318" w:rsidRPr="00453658" w:rsidRDefault="00C04318" w:rsidP="00C04318">
      <w:pPr>
        <w:rPr>
          <w:rFonts w:cstheme="minorHAnsi"/>
          <w:szCs w:val="24"/>
          <w:lang w:eastAsia="en-GB"/>
        </w:rPr>
      </w:pPr>
      <w:r w:rsidRPr="00453658">
        <w:rPr>
          <w:rFonts w:cstheme="minorHAnsi"/>
          <w:szCs w:val="24"/>
          <w:lang w:eastAsia="en-GB"/>
        </w:rPr>
        <w:t xml:space="preserve">The breadth of issues within online safety is considerable, but can be categorised into </w:t>
      </w:r>
      <w:r w:rsidR="00787FD6" w:rsidRPr="00453658">
        <w:rPr>
          <w:rFonts w:cstheme="minorHAnsi"/>
          <w:szCs w:val="24"/>
          <w:lang w:eastAsia="en-GB"/>
        </w:rPr>
        <w:t>four</w:t>
      </w:r>
      <w:r w:rsidRPr="00453658">
        <w:rPr>
          <w:rFonts w:cstheme="minorHAnsi"/>
          <w:szCs w:val="24"/>
          <w:lang w:eastAsia="en-GB"/>
        </w:rPr>
        <w:t xml:space="preserve"> areas of risk: </w:t>
      </w:r>
    </w:p>
    <w:p w14:paraId="4525FCB6" w14:textId="77777777" w:rsidR="00C04318" w:rsidRPr="00453658" w:rsidRDefault="00C04318" w:rsidP="00F22989">
      <w:pPr>
        <w:pStyle w:val="Content"/>
        <w:numPr>
          <w:ilvl w:val="0"/>
          <w:numId w:val="71"/>
        </w:numPr>
        <w:rPr>
          <w:rFonts w:cstheme="minorHAnsi"/>
          <w:szCs w:val="24"/>
          <w:lang w:eastAsia="en-GB"/>
        </w:rPr>
      </w:pPr>
      <w:r w:rsidRPr="00453658">
        <w:rPr>
          <w:rFonts w:cstheme="minorHAnsi"/>
          <w:szCs w:val="24"/>
          <w:lang w:eastAsia="en-GB"/>
        </w:rPr>
        <w:t xml:space="preserve">content: being exposed to illegal, </w:t>
      </w:r>
      <w:r w:rsidR="00DA1379" w:rsidRPr="00453658">
        <w:rPr>
          <w:rFonts w:cstheme="minorHAnsi"/>
          <w:szCs w:val="24"/>
          <w:lang w:eastAsia="en-GB"/>
        </w:rPr>
        <w:t>inappropriate,</w:t>
      </w:r>
      <w:r w:rsidRPr="00453658">
        <w:rPr>
          <w:rFonts w:cstheme="minorHAnsi"/>
          <w:szCs w:val="24"/>
          <w:lang w:eastAsia="en-GB"/>
        </w:rPr>
        <w:t xml:space="preserve"> or harmful material; for example, pornography, fake news, racist or radical and extremist </w:t>
      </w:r>
      <w:r w:rsidR="00453D75" w:rsidRPr="00453658">
        <w:rPr>
          <w:rFonts w:cstheme="minorHAnsi"/>
          <w:szCs w:val="24"/>
          <w:lang w:eastAsia="en-GB"/>
        </w:rPr>
        <w:t>views.</w:t>
      </w:r>
      <w:r w:rsidRPr="00453658">
        <w:rPr>
          <w:rFonts w:cstheme="minorHAnsi"/>
          <w:szCs w:val="24"/>
          <w:lang w:eastAsia="en-GB"/>
        </w:rPr>
        <w:t xml:space="preserve"> </w:t>
      </w:r>
    </w:p>
    <w:p w14:paraId="5D5CAF1A" w14:textId="77777777" w:rsidR="00C04318" w:rsidRPr="00453658" w:rsidRDefault="00C04318" w:rsidP="00F22989">
      <w:pPr>
        <w:pStyle w:val="Content"/>
        <w:numPr>
          <w:ilvl w:val="0"/>
          <w:numId w:val="71"/>
        </w:numPr>
        <w:rPr>
          <w:rFonts w:cstheme="minorHAnsi"/>
          <w:szCs w:val="24"/>
          <w:lang w:eastAsia="en-GB"/>
        </w:rPr>
      </w:pPr>
      <w:r w:rsidRPr="00453658">
        <w:rPr>
          <w:rFonts w:cstheme="minorHAnsi"/>
          <w:szCs w:val="24"/>
          <w:lang w:eastAsia="en-GB"/>
        </w:rPr>
        <w:t xml:space="preserve">contact: being subjected to harmful online interaction with other users; for example, commercial advertising as well as adults posing as </w:t>
      </w:r>
      <w:r w:rsidR="003371D7" w:rsidRPr="00453658">
        <w:rPr>
          <w:rFonts w:cstheme="minorHAnsi"/>
          <w:szCs w:val="24"/>
          <w:lang w:eastAsia="en-GB"/>
        </w:rPr>
        <w:t>Young</w:t>
      </w:r>
      <w:r w:rsidR="00686341" w:rsidRPr="00453658">
        <w:rPr>
          <w:rFonts w:cstheme="minorHAnsi"/>
          <w:szCs w:val="24"/>
          <w:lang w:eastAsia="en-GB"/>
        </w:rPr>
        <w:t xml:space="preserve"> people</w:t>
      </w:r>
      <w:r w:rsidRPr="00453658">
        <w:rPr>
          <w:rFonts w:cstheme="minorHAnsi"/>
          <w:szCs w:val="24"/>
          <w:lang w:eastAsia="en-GB"/>
        </w:rPr>
        <w:t xml:space="preserve"> or </w:t>
      </w:r>
      <w:r w:rsidR="003371D7" w:rsidRPr="00453658">
        <w:rPr>
          <w:rFonts w:cstheme="minorHAnsi"/>
          <w:szCs w:val="24"/>
          <w:lang w:eastAsia="en-GB"/>
        </w:rPr>
        <w:t>young</w:t>
      </w:r>
      <w:r w:rsidRPr="00453658">
        <w:rPr>
          <w:rFonts w:cstheme="minorHAnsi"/>
          <w:szCs w:val="24"/>
          <w:lang w:eastAsia="en-GB"/>
        </w:rPr>
        <w:t xml:space="preserve"> adults; and </w:t>
      </w:r>
    </w:p>
    <w:p w14:paraId="47B6623E" w14:textId="77777777" w:rsidR="00C04318" w:rsidRPr="0095735D" w:rsidRDefault="00C04318" w:rsidP="00F22989">
      <w:pPr>
        <w:pStyle w:val="Content"/>
        <w:numPr>
          <w:ilvl w:val="0"/>
          <w:numId w:val="71"/>
        </w:numPr>
        <w:rPr>
          <w:rFonts w:cstheme="minorHAnsi"/>
          <w:lang w:eastAsia="en-GB"/>
        </w:rPr>
      </w:pPr>
      <w:r w:rsidRPr="00453658">
        <w:rPr>
          <w:rFonts w:cstheme="minorHAnsi"/>
          <w:szCs w:val="24"/>
          <w:lang w:eastAsia="en-GB"/>
        </w:rPr>
        <w:t xml:space="preserve">conduct: personal online behaviour that increases the likelihood of, or causes, harm; for </w:t>
      </w:r>
      <w:r w:rsidRPr="0095735D">
        <w:rPr>
          <w:rFonts w:cstheme="minorHAnsi"/>
          <w:lang w:eastAsia="en-GB"/>
        </w:rPr>
        <w:t xml:space="preserve">example, making, </w:t>
      </w:r>
      <w:r w:rsidR="00DA1379" w:rsidRPr="0095735D">
        <w:rPr>
          <w:rFonts w:cstheme="minorHAnsi"/>
          <w:lang w:eastAsia="en-GB"/>
        </w:rPr>
        <w:t>sending,</w:t>
      </w:r>
      <w:r w:rsidRPr="0095735D">
        <w:rPr>
          <w:rFonts w:cstheme="minorHAnsi"/>
          <w:lang w:eastAsia="en-GB"/>
        </w:rPr>
        <w:t xml:space="preserve"> and receiving explicit images, or online </w:t>
      </w:r>
      <w:r w:rsidR="00453D75" w:rsidRPr="0095735D">
        <w:rPr>
          <w:rFonts w:cstheme="minorHAnsi"/>
          <w:lang w:eastAsia="en-GB"/>
        </w:rPr>
        <w:t>bullying.</w:t>
      </w:r>
      <w:r w:rsidR="00C26156" w:rsidRPr="0095735D">
        <w:rPr>
          <w:rFonts w:cstheme="minorHAnsi"/>
          <w:lang w:eastAsia="en-GB"/>
        </w:rPr>
        <w:t xml:space="preserve"> </w:t>
      </w:r>
    </w:p>
    <w:p w14:paraId="3AE3D0A5" w14:textId="77777777" w:rsidR="00C26156" w:rsidRPr="0095735D" w:rsidRDefault="00C26156" w:rsidP="00F22989">
      <w:pPr>
        <w:pStyle w:val="ListParagraph"/>
        <w:numPr>
          <w:ilvl w:val="0"/>
          <w:numId w:val="71"/>
        </w:numPr>
        <w:rPr>
          <w:rFonts w:asciiTheme="minorHAnsi" w:hAnsiTheme="minorHAnsi" w:cstheme="minorHAnsi"/>
          <w:b w:val="0"/>
          <w:bCs/>
          <w:color w:val="000000" w:themeColor="text1"/>
          <w:sz w:val="22"/>
          <w:lang w:eastAsia="en-GB"/>
        </w:rPr>
      </w:pPr>
      <w:r w:rsidRPr="0095735D">
        <w:rPr>
          <w:rFonts w:asciiTheme="minorHAnsi" w:hAnsiTheme="minorHAnsi" w:cstheme="minorHAnsi"/>
          <w:b w:val="0"/>
          <w:bCs/>
          <w:color w:val="000000" w:themeColor="text1"/>
          <w:sz w:val="22"/>
          <w:lang w:eastAsia="en-GB"/>
        </w:rPr>
        <w:t xml:space="preserve">commerce: risks such as online gambling, inappropriate advertising, phishing and or financial scams. If you feel your </w:t>
      </w:r>
      <w:r w:rsidR="00A91A52" w:rsidRPr="0095735D">
        <w:rPr>
          <w:rFonts w:asciiTheme="minorHAnsi" w:hAnsiTheme="minorHAnsi" w:cstheme="minorHAnsi"/>
          <w:b w:val="0"/>
          <w:bCs/>
          <w:color w:val="000000" w:themeColor="text1"/>
          <w:sz w:val="22"/>
          <w:lang w:eastAsia="en-GB"/>
        </w:rPr>
        <w:t>students</w:t>
      </w:r>
      <w:r w:rsidRPr="0095735D">
        <w:rPr>
          <w:rFonts w:asciiTheme="minorHAnsi" w:hAnsiTheme="minorHAnsi" w:cstheme="minorHAnsi"/>
          <w:b w:val="0"/>
          <w:bCs/>
          <w:color w:val="000000" w:themeColor="text1"/>
          <w:sz w:val="22"/>
          <w:lang w:eastAsia="en-GB"/>
        </w:rPr>
        <w:t>, students or staff are at risk, please report it to the Anti-Phishing Working Group (</w:t>
      </w:r>
      <w:hyperlink r:id="rId67" w:history="1">
        <w:r w:rsidRPr="0095735D">
          <w:rPr>
            <w:rStyle w:val="Hyperlink"/>
            <w:rFonts w:asciiTheme="minorHAnsi" w:hAnsiTheme="minorHAnsi" w:cstheme="minorHAnsi"/>
            <w:b w:val="0"/>
            <w:bCs/>
            <w:sz w:val="22"/>
            <w:lang w:eastAsia="en-GB"/>
          </w:rPr>
          <w:t>https://apwg.org/</w:t>
        </w:r>
      </w:hyperlink>
      <w:r w:rsidRPr="0095735D">
        <w:rPr>
          <w:rFonts w:asciiTheme="minorHAnsi" w:hAnsiTheme="minorHAnsi" w:cstheme="minorHAnsi"/>
          <w:b w:val="0"/>
          <w:bCs/>
          <w:color w:val="000000" w:themeColor="text1"/>
          <w:sz w:val="22"/>
          <w:lang w:eastAsia="en-GB"/>
        </w:rPr>
        <w:t>).</w:t>
      </w:r>
    </w:p>
    <w:p w14:paraId="50C827E7" w14:textId="77777777" w:rsidR="00C04318" w:rsidRPr="00453658" w:rsidRDefault="00C04318" w:rsidP="00C04318">
      <w:pPr>
        <w:rPr>
          <w:rFonts w:cstheme="minorHAnsi"/>
          <w:szCs w:val="24"/>
        </w:rPr>
      </w:pPr>
      <w:r w:rsidRPr="00453658">
        <w:rPr>
          <w:rFonts w:cstheme="minorHAnsi"/>
          <w:szCs w:val="24"/>
          <w:lang w:eastAsia="en-GB"/>
        </w:rPr>
        <w:t xml:space="preserve">Chatrooms and social networking sites are the more obvious sources of inappropriate and harmful behaviour and </w:t>
      </w:r>
      <w:r w:rsidR="00A91A52" w:rsidRPr="00453658">
        <w:rPr>
          <w:rFonts w:cstheme="minorHAnsi"/>
          <w:szCs w:val="24"/>
          <w:lang w:eastAsia="en-GB"/>
        </w:rPr>
        <w:t>students</w:t>
      </w:r>
      <w:r w:rsidRPr="00453658">
        <w:rPr>
          <w:rFonts w:cstheme="minorHAnsi"/>
          <w:szCs w:val="24"/>
          <w:lang w:eastAsia="en-GB"/>
        </w:rPr>
        <w:t xml:space="preserve"> are not allowed to access those sites in </w:t>
      </w:r>
      <w:r w:rsidR="00D64434" w:rsidRPr="00453658">
        <w:rPr>
          <w:rFonts w:cstheme="minorHAnsi"/>
          <w:szCs w:val="24"/>
          <w:lang w:eastAsia="en-GB"/>
        </w:rPr>
        <w:t>college</w:t>
      </w:r>
      <w:r w:rsidRPr="00453658">
        <w:rPr>
          <w:rFonts w:cstheme="minorHAnsi"/>
          <w:szCs w:val="24"/>
          <w:lang w:eastAsia="en-GB"/>
        </w:rPr>
        <w:t xml:space="preserve">.  Many </w:t>
      </w:r>
      <w:r w:rsidR="00A91A52" w:rsidRPr="00453658">
        <w:rPr>
          <w:rFonts w:cstheme="minorHAnsi"/>
          <w:szCs w:val="24"/>
          <w:lang w:eastAsia="en-GB"/>
        </w:rPr>
        <w:t>students</w:t>
      </w:r>
      <w:r w:rsidRPr="00453658">
        <w:rPr>
          <w:rFonts w:cstheme="minorHAnsi"/>
          <w:szCs w:val="24"/>
          <w:lang w:eastAsia="en-GB"/>
        </w:rPr>
        <w:t xml:space="preserve"> own or have access to </w:t>
      </w:r>
      <w:r w:rsidR="00453D75" w:rsidRPr="00453658">
        <w:rPr>
          <w:rFonts w:cstheme="minorHAnsi"/>
          <w:szCs w:val="24"/>
          <w:lang w:eastAsia="en-GB"/>
        </w:rPr>
        <w:t>handheld</w:t>
      </w:r>
      <w:r w:rsidRPr="00453658">
        <w:rPr>
          <w:rFonts w:cstheme="minorHAnsi"/>
          <w:szCs w:val="24"/>
          <w:lang w:eastAsia="en-GB"/>
        </w:rPr>
        <w:t xml:space="preserve"> devices and parents are encouraged to consider measures to keep their </w:t>
      </w:r>
      <w:r w:rsidR="00DA1379" w:rsidRPr="00453658">
        <w:rPr>
          <w:rFonts w:cstheme="minorHAnsi"/>
          <w:szCs w:val="24"/>
          <w:lang w:eastAsia="en-GB"/>
        </w:rPr>
        <w:t>y</w:t>
      </w:r>
      <w:r w:rsidR="003371D7" w:rsidRPr="00453658">
        <w:rPr>
          <w:rFonts w:cstheme="minorHAnsi"/>
          <w:szCs w:val="24"/>
          <w:lang w:eastAsia="en-GB"/>
        </w:rPr>
        <w:t>oung</w:t>
      </w:r>
      <w:r w:rsidR="00686341" w:rsidRPr="00453658">
        <w:rPr>
          <w:rFonts w:cstheme="minorHAnsi"/>
          <w:szCs w:val="24"/>
          <w:lang w:eastAsia="en-GB"/>
        </w:rPr>
        <w:t xml:space="preserve"> people</w:t>
      </w:r>
      <w:r w:rsidRPr="00453658">
        <w:rPr>
          <w:rFonts w:cstheme="minorHAnsi"/>
          <w:szCs w:val="24"/>
          <w:lang w:eastAsia="en-GB"/>
        </w:rPr>
        <w:t xml:space="preserve"> safe when using the internet and social media at home and in the community</w:t>
      </w:r>
      <w:r w:rsidR="00DA1379" w:rsidRPr="00453658">
        <w:rPr>
          <w:rFonts w:cstheme="minorHAnsi"/>
          <w:szCs w:val="24"/>
          <w:lang w:eastAsia="en-GB"/>
        </w:rPr>
        <w:t xml:space="preserve">. The college has </w:t>
      </w:r>
      <w:r w:rsidR="0074481D" w:rsidRPr="00453658">
        <w:rPr>
          <w:rFonts w:cstheme="minorHAnsi"/>
          <w:szCs w:val="24"/>
          <w:lang w:eastAsia="en-GB"/>
        </w:rPr>
        <w:t>an online safety policy which all students sign at enrolment.</w:t>
      </w:r>
      <w:r w:rsidRPr="00453658">
        <w:rPr>
          <w:rFonts w:cstheme="minorHAnsi"/>
          <w:szCs w:val="24"/>
          <w:lang w:eastAsia="en-GB"/>
        </w:rPr>
        <w:t xml:space="preserve"> </w:t>
      </w:r>
    </w:p>
    <w:p w14:paraId="29AF9A38" w14:textId="77777777" w:rsidR="00C04318" w:rsidRPr="00453658" w:rsidRDefault="00C04318" w:rsidP="00C04318">
      <w:pPr>
        <w:rPr>
          <w:rFonts w:cstheme="minorHAnsi"/>
          <w:szCs w:val="24"/>
        </w:rPr>
      </w:pPr>
    </w:p>
    <w:p w14:paraId="50BC0CE4" w14:textId="77777777" w:rsidR="00C04318" w:rsidRPr="00453658" w:rsidRDefault="00C04318" w:rsidP="00C04318">
      <w:pPr>
        <w:rPr>
          <w:rFonts w:cstheme="minorHAnsi"/>
          <w:szCs w:val="24"/>
        </w:rPr>
      </w:pPr>
      <w:r w:rsidRPr="00453658">
        <w:rPr>
          <w:rFonts w:cstheme="minorHAnsi"/>
          <w:szCs w:val="24"/>
        </w:rPr>
        <w:lastRenderedPageBreak/>
        <w:t xml:space="preserve">The </w:t>
      </w:r>
      <w:r w:rsidR="00D64434" w:rsidRPr="00453658">
        <w:rPr>
          <w:rFonts w:cstheme="minorHAnsi"/>
          <w:szCs w:val="24"/>
        </w:rPr>
        <w:t>college</w:t>
      </w:r>
      <w:r w:rsidRPr="00453658">
        <w:rPr>
          <w:rFonts w:cstheme="minorHAnsi"/>
          <w:szCs w:val="24"/>
        </w:rPr>
        <w:t xml:space="preserve">’s online safety policy explains how we try to keep </w:t>
      </w:r>
      <w:r w:rsidR="00A91A52" w:rsidRPr="00453658">
        <w:rPr>
          <w:rFonts w:cstheme="minorHAnsi"/>
          <w:szCs w:val="24"/>
        </w:rPr>
        <w:t>students</w:t>
      </w:r>
      <w:r w:rsidRPr="00453658">
        <w:rPr>
          <w:rFonts w:cstheme="minorHAnsi"/>
          <w:szCs w:val="24"/>
        </w:rPr>
        <w:t xml:space="preserve"> safe in </w:t>
      </w:r>
      <w:r w:rsidR="00D64434" w:rsidRPr="00453658">
        <w:rPr>
          <w:rFonts w:cstheme="minorHAnsi"/>
          <w:szCs w:val="24"/>
        </w:rPr>
        <w:t>college</w:t>
      </w:r>
      <w:r w:rsidRPr="00453658">
        <w:rPr>
          <w:rFonts w:cstheme="minorHAnsi"/>
          <w:szCs w:val="24"/>
        </w:rPr>
        <w:t xml:space="preserve"> and protect and educate </w:t>
      </w:r>
      <w:r w:rsidR="00A91A52" w:rsidRPr="00453658">
        <w:rPr>
          <w:rFonts w:cstheme="minorHAnsi"/>
          <w:szCs w:val="24"/>
        </w:rPr>
        <w:t>students</w:t>
      </w:r>
      <w:r w:rsidRPr="00453658">
        <w:rPr>
          <w:rFonts w:cstheme="minorHAnsi"/>
          <w:szCs w:val="24"/>
        </w:rPr>
        <w:t xml:space="preserve"> in the safe use of technology. The </w:t>
      </w:r>
      <w:r w:rsidR="00D64434" w:rsidRPr="00453658">
        <w:rPr>
          <w:rFonts w:cstheme="minorHAnsi"/>
          <w:szCs w:val="24"/>
        </w:rPr>
        <w:t>college</w:t>
      </w:r>
      <w:r w:rsidRPr="00453658">
        <w:rPr>
          <w:rFonts w:cstheme="minorHAnsi"/>
          <w:szCs w:val="24"/>
        </w:rPr>
        <w:t xml:space="preserve"> has appropriate filters and</w:t>
      </w:r>
      <w:r w:rsidR="008B093B" w:rsidRPr="00453658">
        <w:rPr>
          <w:rFonts w:cstheme="minorHAnsi"/>
          <w:szCs w:val="24"/>
        </w:rPr>
        <w:t xml:space="preserve"> an external</w:t>
      </w:r>
      <w:r w:rsidRPr="00453658">
        <w:rPr>
          <w:rFonts w:cstheme="minorHAnsi"/>
          <w:szCs w:val="24"/>
        </w:rPr>
        <w:t xml:space="preserve"> monitoring system in place to protect </w:t>
      </w:r>
      <w:r w:rsidR="0074481D"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from potentially harmful online material</w:t>
      </w:r>
      <w:r w:rsidR="008B093B" w:rsidRPr="00453658">
        <w:rPr>
          <w:rFonts w:cstheme="minorHAnsi"/>
          <w:szCs w:val="24"/>
        </w:rPr>
        <w:t xml:space="preserve"> and to flag if students view, or type, </w:t>
      </w:r>
      <w:r w:rsidR="007A6F76" w:rsidRPr="00453658">
        <w:rPr>
          <w:rFonts w:cstheme="minorHAnsi"/>
          <w:szCs w:val="24"/>
        </w:rPr>
        <w:t>material of a concerning nature</w:t>
      </w:r>
      <w:r w:rsidR="004D316C" w:rsidRPr="00453658">
        <w:rPr>
          <w:rFonts w:cstheme="minorHAnsi"/>
          <w:szCs w:val="24"/>
        </w:rPr>
        <w:t>. This is reviewed annually as part of the Safeguarding report</w:t>
      </w:r>
      <w:r w:rsidR="00B95E35" w:rsidRPr="00453658">
        <w:rPr>
          <w:rFonts w:cstheme="minorHAnsi"/>
          <w:szCs w:val="24"/>
        </w:rPr>
        <w:t>.</w:t>
      </w:r>
      <w:r w:rsidR="00190F51" w:rsidRPr="00453658">
        <w:rPr>
          <w:rFonts w:cstheme="minorHAnsi"/>
        </w:rPr>
        <w:t xml:space="preserve"> </w:t>
      </w:r>
      <w:r w:rsidR="00190F51" w:rsidRPr="00453658">
        <w:rPr>
          <w:rFonts w:cstheme="minorHAnsi"/>
          <w:szCs w:val="24"/>
        </w:rPr>
        <w:t xml:space="preserve">In line with </w:t>
      </w:r>
      <w:r w:rsidR="00190F51" w:rsidRPr="00453658">
        <w:rPr>
          <w:rFonts w:cstheme="minorHAnsi"/>
          <w:b/>
          <w:sz w:val="16"/>
          <w:szCs w:val="16"/>
        </w:rPr>
        <w:t>KCSIE 2025</w:t>
      </w:r>
      <w:r w:rsidR="00190F51" w:rsidRPr="00453658">
        <w:rPr>
          <w:rFonts w:cstheme="minorHAnsi"/>
          <w:szCs w:val="24"/>
        </w:rPr>
        <w:t>, the College maintains robust cybersecurity controls aligned to Department for Education digital and technology standards. Leaders, DSLs and IT staff work collaboratively to assess any cyber incidents for potential safeguarding impact and report these in accordance with statutory procedures. Online safety education explicitly addresses misinformation and disinformation harms, supporting students to think critically about online content, including that generated through artificial intelligence (AI). The College’s filtering and monitoring systems are effective, age-appropriate, and subject to regular review, with outcomes and any required actions reported at least annually to the Governing Body.</w:t>
      </w:r>
    </w:p>
    <w:p w14:paraId="594769A8" w14:textId="77777777" w:rsidR="00C04318" w:rsidRPr="00453658" w:rsidRDefault="00C04318" w:rsidP="00C04318">
      <w:pPr>
        <w:rPr>
          <w:rFonts w:cstheme="minorHAnsi"/>
          <w:szCs w:val="24"/>
        </w:rPr>
      </w:pPr>
    </w:p>
    <w:p w14:paraId="23AD4247" w14:textId="77777777" w:rsidR="00C04318" w:rsidRPr="00453658" w:rsidRDefault="00C04318" w:rsidP="00C04318">
      <w:pPr>
        <w:rPr>
          <w:rFonts w:cstheme="minorHAnsi"/>
          <w:szCs w:val="24"/>
        </w:rPr>
      </w:pPr>
      <w:r w:rsidRPr="00453658">
        <w:rPr>
          <w:rFonts w:cstheme="minorHAnsi"/>
          <w:szCs w:val="24"/>
        </w:rPr>
        <w:t xml:space="preserve">Cyberbullying and sexting by </w:t>
      </w:r>
      <w:r w:rsidR="00A91A52" w:rsidRPr="00453658">
        <w:rPr>
          <w:rFonts w:cstheme="minorHAnsi"/>
          <w:szCs w:val="24"/>
        </w:rPr>
        <w:t>students</w:t>
      </w:r>
      <w:r w:rsidRPr="00453658">
        <w:rPr>
          <w:rFonts w:cstheme="minorHAnsi"/>
          <w:szCs w:val="24"/>
        </w:rPr>
        <w:t xml:space="preserve"> will be treated as seriously as any other type of bullying and will be managed through our anti-bullying procedures (see ‘Sexting’ below).  Serious incidents may be managed in line with our </w:t>
      </w:r>
      <w:r w:rsidR="004D316C" w:rsidRPr="00453658">
        <w:rPr>
          <w:rFonts w:cstheme="minorHAnsi"/>
          <w:szCs w:val="24"/>
        </w:rPr>
        <w:t>child</w:t>
      </w:r>
      <w:r w:rsidRPr="00453658">
        <w:rPr>
          <w:rFonts w:cstheme="minorHAnsi"/>
          <w:szCs w:val="24"/>
        </w:rPr>
        <w:t xml:space="preserve"> protection procedures</w:t>
      </w:r>
      <w:r w:rsidR="004D316C" w:rsidRPr="00453658">
        <w:rPr>
          <w:rFonts w:cstheme="minorHAnsi"/>
          <w:szCs w:val="24"/>
        </w:rPr>
        <w:t xml:space="preserve"> or Disciplinary Policy and Procedures.</w:t>
      </w:r>
      <w:r w:rsidRPr="00453658">
        <w:rPr>
          <w:rFonts w:cstheme="minorHAnsi"/>
          <w:szCs w:val="24"/>
        </w:rPr>
        <w:t xml:space="preserve"> </w:t>
      </w:r>
    </w:p>
    <w:p w14:paraId="48D45504" w14:textId="77777777" w:rsidR="00C04318" w:rsidRPr="00453658" w:rsidRDefault="00C04318" w:rsidP="00C04318">
      <w:pPr>
        <w:rPr>
          <w:rFonts w:cstheme="minorHAnsi"/>
          <w:szCs w:val="24"/>
        </w:rPr>
      </w:pPr>
    </w:p>
    <w:p w14:paraId="14CE4F46" w14:textId="77777777" w:rsidR="00C04318" w:rsidRPr="00453658" w:rsidRDefault="00C04318" w:rsidP="00C04318">
      <w:pPr>
        <w:rPr>
          <w:rFonts w:cstheme="minorHAnsi"/>
          <w:szCs w:val="24"/>
        </w:rPr>
      </w:pPr>
      <w:r w:rsidRPr="00453658">
        <w:rPr>
          <w:rFonts w:cstheme="minorHAnsi"/>
          <w:szCs w:val="24"/>
          <w:lang w:eastAsia="en-GB"/>
        </w:rPr>
        <w:t xml:space="preserve">All staff receive online safety training and </w:t>
      </w:r>
      <w:r w:rsidRPr="00453658">
        <w:rPr>
          <w:rFonts w:cstheme="minorHAnsi"/>
          <w:szCs w:val="24"/>
        </w:rPr>
        <w:t xml:space="preserve">are trained to be vigilant about and to report any concerns about risk to </w:t>
      </w:r>
      <w:r w:rsidR="004D316C"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online in the same way that they notice and report offline concerns.</w:t>
      </w:r>
    </w:p>
    <w:p w14:paraId="49C3FB95" w14:textId="77777777" w:rsidR="00C75D5A" w:rsidRPr="00453658" w:rsidRDefault="00C75D5A" w:rsidP="00C04318">
      <w:pPr>
        <w:rPr>
          <w:rFonts w:cstheme="minorHAnsi"/>
          <w:szCs w:val="24"/>
          <w:lang w:eastAsia="en-GB"/>
        </w:rPr>
      </w:pPr>
      <w:bookmarkStart w:id="134" w:name="_Toc295994266"/>
      <w:bookmarkStart w:id="135" w:name="_Toc295993814"/>
    </w:p>
    <w:p w14:paraId="7E976415" w14:textId="77777777" w:rsidR="00C75D5A" w:rsidRPr="00453658" w:rsidRDefault="00C75D5A" w:rsidP="00C04318">
      <w:pPr>
        <w:rPr>
          <w:rFonts w:cstheme="minorHAnsi"/>
          <w:szCs w:val="24"/>
          <w:lang w:eastAsia="en-GB"/>
        </w:rPr>
      </w:pPr>
      <w:r w:rsidRPr="00453658">
        <w:rPr>
          <w:rFonts w:cstheme="minorHAnsi"/>
          <w:szCs w:val="24"/>
        </w:rPr>
        <w:t>Staff should be prepared to respond to online challenges and online hoaxes</w:t>
      </w:r>
      <w:r w:rsidRPr="00453658">
        <w:rPr>
          <w:rFonts w:cstheme="minorHAnsi"/>
          <w:szCs w:val="24"/>
          <w:lang w:eastAsia="en-GB"/>
        </w:rPr>
        <w:t xml:space="preserve"> and can refer to this useful guidance for help and support </w:t>
      </w:r>
      <w:hyperlink r:id="rId68" w:history="1">
        <w:r w:rsidRPr="00453658">
          <w:rPr>
            <w:rStyle w:val="Hyperlink"/>
            <w:rFonts w:cstheme="minorHAnsi"/>
            <w:color w:val="auto"/>
            <w:szCs w:val="24"/>
            <w:lang w:eastAsia="en-GB"/>
          </w:rPr>
          <w:t>https://www.gov.uk/government/publications/harmful-online-challenges-and-online-hoaxes/harmful-online-challenges-and-online-hoaxes</w:t>
        </w:r>
      </w:hyperlink>
    </w:p>
    <w:p w14:paraId="09806F95" w14:textId="77777777" w:rsidR="00C04318" w:rsidRPr="00453658" w:rsidRDefault="00C04318" w:rsidP="004D51E3">
      <w:pPr>
        <w:rPr>
          <w:rFonts w:cstheme="minorHAnsi"/>
          <w:szCs w:val="24"/>
          <w:lang w:eastAsia="en-GB"/>
        </w:rPr>
      </w:pPr>
    </w:p>
    <w:p w14:paraId="1F45531D" w14:textId="77777777" w:rsidR="00C04318" w:rsidRPr="00453658" w:rsidRDefault="00C04318" w:rsidP="00C04318">
      <w:pPr>
        <w:pStyle w:val="Heading2"/>
        <w:rPr>
          <w:rFonts w:cstheme="minorHAnsi"/>
          <w:sz w:val="24"/>
          <w:szCs w:val="24"/>
        </w:rPr>
      </w:pPr>
      <w:bookmarkStart w:id="136" w:name="_Toc25672631"/>
      <w:bookmarkStart w:id="137" w:name="_Toc49413668"/>
      <w:bookmarkStart w:id="138" w:name="_Toc147319445"/>
      <w:bookmarkEnd w:id="134"/>
      <w:bookmarkEnd w:id="135"/>
      <w:r w:rsidRPr="00453658">
        <w:rPr>
          <w:rFonts w:cstheme="minorHAnsi"/>
          <w:sz w:val="24"/>
          <w:szCs w:val="24"/>
        </w:rPr>
        <w:t xml:space="preserve">Online communication between staff and </w:t>
      </w:r>
      <w:r w:rsidR="00A91A52" w:rsidRPr="00453658">
        <w:rPr>
          <w:rFonts w:cstheme="minorHAnsi"/>
          <w:sz w:val="24"/>
          <w:szCs w:val="24"/>
        </w:rPr>
        <w:t>students</w:t>
      </w:r>
      <w:bookmarkEnd w:id="136"/>
      <w:bookmarkEnd w:id="137"/>
      <w:bookmarkEnd w:id="138"/>
    </w:p>
    <w:p w14:paraId="2450C282" w14:textId="004F06E0" w:rsidR="001B02D2" w:rsidRPr="00453658" w:rsidRDefault="00C04318" w:rsidP="00C04318">
      <w:pPr>
        <w:rPr>
          <w:rFonts w:cstheme="minorHAnsi"/>
          <w:szCs w:val="24"/>
          <w:lang w:eastAsia="en-GB"/>
        </w:rPr>
      </w:pPr>
      <w:r w:rsidRPr="00453658">
        <w:rPr>
          <w:rFonts w:cstheme="minorHAnsi"/>
          <w:szCs w:val="24"/>
          <w:lang w:eastAsia="en-GB"/>
        </w:rPr>
        <w:t xml:space="preserve">Staff must be aware of the acceptable use </w:t>
      </w:r>
      <w:r w:rsidR="00453D75" w:rsidRPr="00453658">
        <w:rPr>
          <w:rFonts w:cstheme="minorHAnsi"/>
          <w:szCs w:val="24"/>
          <w:lang w:eastAsia="en-GB"/>
        </w:rPr>
        <w:t>policy,</w:t>
      </w:r>
      <w:r w:rsidRPr="00453658">
        <w:rPr>
          <w:rFonts w:cstheme="minorHAnsi"/>
          <w:szCs w:val="24"/>
          <w:lang w:eastAsia="en-GB"/>
        </w:rPr>
        <w:t xml:space="preserve"> and this should give advice regarding personal online activity, use of social networking and electronic communication. Under no circumstances is it acceptable for staff to communicate via personal devices / social media with </w:t>
      </w:r>
      <w:r w:rsidR="00A91A52" w:rsidRPr="00453658">
        <w:rPr>
          <w:rFonts w:cstheme="minorHAnsi"/>
          <w:szCs w:val="24"/>
          <w:lang w:eastAsia="en-GB"/>
        </w:rPr>
        <w:t>students</w:t>
      </w:r>
      <w:r w:rsidRPr="00453658">
        <w:rPr>
          <w:rFonts w:cstheme="minorHAnsi"/>
          <w:szCs w:val="24"/>
          <w:lang w:eastAsia="en-GB"/>
        </w:rPr>
        <w:t xml:space="preserve">. </w:t>
      </w:r>
      <w:r w:rsidR="002D2DDD" w:rsidRPr="00453658">
        <w:rPr>
          <w:rFonts w:cstheme="minorHAnsi"/>
          <w:szCs w:val="24"/>
          <w:lang w:eastAsia="en-GB"/>
        </w:rPr>
        <w:t xml:space="preserve">Further detail on this can be found in the Staff Safeguarding Code of Conduct. </w:t>
      </w:r>
      <w:r w:rsidRPr="00453658">
        <w:rPr>
          <w:rFonts w:cstheme="minorHAnsi"/>
          <w:szCs w:val="24"/>
          <w:lang w:eastAsia="en-GB"/>
        </w:rPr>
        <w:t>Staff found to be in breach of these rules may the subject of a referral to the Designated Officer in the Local Authority and/or may be subject to disciplinary action.</w:t>
      </w:r>
      <w:r w:rsidR="00117A21" w:rsidRPr="00453658">
        <w:rPr>
          <w:rFonts w:cstheme="minorHAnsi"/>
          <w:szCs w:val="24"/>
          <w:lang w:eastAsia="en-GB"/>
        </w:rPr>
        <w:t xml:space="preserve"> </w:t>
      </w:r>
      <w:r w:rsidR="00DC4ED4" w:rsidRPr="00453658">
        <w:rPr>
          <w:rFonts w:cstheme="minorHAnsi"/>
          <w:szCs w:val="24"/>
          <w:lang w:eastAsia="en-GB"/>
        </w:rPr>
        <w:t>All relevant staff have been given information about the provisions in place and know how to identify concerns and escalate matters to the senior leadership team.</w:t>
      </w:r>
    </w:p>
    <w:p w14:paraId="4942C45A" w14:textId="77777777" w:rsidR="00C04318" w:rsidRPr="00453658" w:rsidRDefault="00C04318" w:rsidP="00C04318">
      <w:pPr>
        <w:rPr>
          <w:rFonts w:cstheme="minorHAnsi"/>
          <w:szCs w:val="24"/>
          <w:lang w:eastAsia="en-GB"/>
        </w:rPr>
      </w:pPr>
    </w:p>
    <w:p w14:paraId="21738358" w14:textId="77777777" w:rsidR="001B02D2" w:rsidRPr="00453658" w:rsidRDefault="001B02D2" w:rsidP="001B02D2">
      <w:pPr>
        <w:pStyle w:val="Content"/>
        <w:rPr>
          <w:rFonts w:cstheme="minorHAnsi"/>
          <w:b/>
          <w:bCs/>
          <w:color w:val="44546A" w:themeColor="text2"/>
          <w:szCs w:val="24"/>
        </w:rPr>
      </w:pPr>
      <w:r w:rsidRPr="00453658">
        <w:rPr>
          <w:rFonts w:cstheme="minorHAnsi"/>
          <w:b/>
          <w:bCs/>
          <w:color w:val="44546A" w:themeColor="text2"/>
          <w:szCs w:val="24"/>
        </w:rPr>
        <w:t>Remote Learning</w:t>
      </w:r>
    </w:p>
    <w:p w14:paraId="678287DB" w14:textId="77777777" w:rsidR="001B02D2" w:rsidRPr="00453658" w:rsidRDefault="001B02D2" w:rsidP="001B02D2">
      <w:pPr>
        <w:pStyle w:val="Content"/>
        <w:rPr>
          <w:rFonts w:cstheme="minorHAnsi"/>
          <w:color w:val="auto"/>
          <w:szCs w:val="24"/>
        </w:rPr>
      </w:pPr>
    </w:p>
    <w:p w14:paraId="15A2C1F1" w14:textId="77777777" w:rsidR="001B02D2" w:rsidRPr="00453658" w:rsidRDefault="001B02D2" w:rsidP="001B02D2">
      <w:pPr>
        <w:pStyle w:val="Content"/>
        <w:rPr>
          <w:rFonts w:cstheme="minorHAnsi"/>
          <w:color w:val="auto"/>
          <w:szCs w:val="24"/>
        </w:rPr>
      </w:pPr>
      <w:r w:rsidRPr="00453658">
        <w:rPr>
          <w:rFonts w:cstheme="minorHAnsi"/>
          <w:color w:val="auto"/>
          <w:szCs w:val="24"/>
        </w:rPr>
        <w:t>In the eventuality that remote learning is in place, information will be shared with parents and carers which outlines how online learning is being delivered. This includes explicit details of sites that will be accessed.  Robust strategic oversight is in place to ensure that monitoring systems are effective, and that staff are able to identify and report concerns.</w:t>
      </w:r>
    </w:p>
    <w:p w14:paraId="1FF6E4D0" w14:textId="77777777" w:rsidR="00630D24" w:rsidRPr="00453658" w:rsidRDefault="00630D24" w:rsidP="001B02D2">
      <w:pPr>
        <w:pStyle w:val="Content"/>
        <w:rPr>
          <w:rFonts w:cstheme="minorHAnsi"/>
          <w:color w:val="auto"/>
          <w:szCs w:val="24"/>
        </w:rPr>
      </w:pPr>
    </w:p>
    <w:p w14:paraId="5DB4C41F" w14:textId="77777777" w:rsidR="00630D24" w:rsidRPr="00453658" w:rsidRDefault="00630D24" w:rsidP="00630D24">
      <w:pPr>
        <w:pStyle w:val="Heading2"/>
        <w:rPr>
          <w:rFonts w:cstheme="minorHAnsi"/>
          <w:sz w:val="24"/>
          <w:szCs w:val="24"/>
        </w:rPr>
      </w:pPr>
      <w:bookmarkStart w:id="139" w:name="_Toc49413669"/>
      <w:bookmarkStart w:id="140" w:name="_Toc50651014"/>
      <w:bookmarkStart w:id="141" w:name="_Toc147319446"/>
      <w:r w:rsidRPr="00453658">
        <w:rPr>
          <w:rFonts w:cstheme="minorHAnsi"/>
          <w:sz w:val="24"/>
          <w:szCs w:val="24"/>
        </w:rPr>
        <w:t>Education at home</w:t>
      </w:r>
      <w:bookmarkEnd w:id="139"/>
      <w:bookmarkEnd w:id="140"/>
      <w:bookmarkEnd w:id="141"/>
    </w:p>
    <w:p w14:paraId="2D016735" w14:textId="102E69E7" w:rsidR="00C51BAA" w:rsidRPr="0095735D" w:rsidRDefault="00630D24" w:rsidP="00C51BAA">
      <w:pPr>
        <w:rPr>
          <w:rFonts w:cstheme="minorHAnsi"/>
          <w:szCs w:val="24"/>
        </w:rPr>
      </w:pPr>
      <w:r w:rsidRPr="00453658">
        <w:rPr>
          <w:rFonts w:cstheme="minorHAnsi"/>
          <w:szCs w:val="24"/>
        </w:rPr>
        <w:t>Wherever possible the school will seek to have a meeting with the family and LA when there is a request for elective home education to ensure that there is a smooth transition for the pupil.  School staff will notify the Behaviour, Attendance and Children Missing Education (BACME) Team in the Local Authority when parents inform them a child is to be home educated</w:t>
      </w:r>
      <w:r w:rsidR="0095735D">
        <w:rPr>
          <w:rFonts w:cstheme="minorHAnsi"/>
          <w:szCs w:val="24"/>
        </w:rPr>
        <w:t>.</w:t>
      </w:r>
      <w:r w:rsidR="0095735D">
        <w:rPr>
          <w:rFonts w:cstheme="minorHAnsi"/>
          <w:szCs w:val="24"/>
        </w:rPr>
        <w:br w:type="page"/>
      </w:r>
      <w:bookmarkStart w:id="142" w:name="_Toc147319447"/>
    </w:p>
    <w:p w14:paraId="62B7311C" w14:textId="4BD3DAB2" w:rsidR="00C04318" w:rsidRPr="00115237" w:rsidRDefault="00C04318" w:rsidP="002D2DDD">
      <w:pPr>
        <w:pStyle w:val="Heading2"/>
        <w:rPr>
          <w:rFonts w:cstheme="minorHAnsi"/>
          <w:sz w:val="32"/>
        </w:rPr>
      </w:pPr>
      <w:r w:rsidRPr="00115237">
        <w:rPr>
          <w:rFonts w:cstheme="minorHAnsi"/>
          <w:sz w:val="32"/>
        </w:rPr>
        <w:lastRenderedPageBreak/>
        <w:t>Appendi</w:t>
      </w:r>
      <w:r w:rsidR="00502368" w:rsidRPr="00115237">
        <w:rPr>
          <w:rFonts w:cstheme="minorHAnsi"/>
          <w:sz w:val="32"/>
        </w:rPr>
        <w:t>x</w:t>
      </w:r>
      <w:bookmarkStart w:id="143" w:name="_Toc49284700"/>
      <w:r w:rsidR="00502368" w:rsidRPr="00115237">
        <w:rPr>
          <w:rFonts w:cstheme="minorHAnsi"/>
          <w:sz w:val="32"/>
        </w:rPr>
        <w:t xml:space="preserve"> 1</w:t>
      </w:r>
      <w:r w:rsidRPr="00115237">
        <w:rPr>
          <w:rFonts w:cstheme="minorHAnsi"/>
          <w:sz w:val="32"/>
        </w:rPr>
        <w:br/>
        <w:t>Specific Safeguarding Concerns</w:t>
      </w:r>
      <w:bookmarkEnd w:id="142"/>
      <w:bookmarkEnd w:id="143"/>
    </w:p>
    <w:p w14:paraId="28E3F5EF" w14:textId="77777777" w:rsidR="00C04318" w:rsidRPr="00453658" w:rsidRDefault="00C04318" w:rsidP="00C04318">
      <w:pPr>
        <w:pStyle w:val="Heading3"/>
        <w:rPr>
          <w:rFonts w:asciiTheme="minorHAnsi" w:hAnsiTheme="minorHAnsi" w:cstheme="minorHAnsi"/>
        </w:rPr>
      </w:pPr>
      <w:bookmarkStart w:id="144" w:name="_Toc20235845"/>
      <w:bookmarkStart w:id="145" w:name="_Toc25672576"/>
      <w:bookmarkStart w:id="146" w:name="_Toc49284692"/>
      <w:bookmarkStart w:id="147" w:name="_Toc25672583"/>
      <w:bookmarkStart w:id="148" w:name="_Toc49284701"/>
    </w:p>
    <w:p w14:paraId="4C5EA7D7" w14:textId="77777777" w:rsidR="00C04318" w:rsidRPr="0095735D" w:rsidRDefault="00C04318" w:rsidP="00C04318">
      <w:pPr>
        <w:pStyle w:val="Heading3"/>
        <w:rPr>
          <w:rFonts w:asciiTheme="minorHAnsi" w:hAnsiTheme="minorHAnsi" w:cstheme="minorHAnsi"/>
          <w:b/>
        </w:rPr>
      </w:pPr>
      <w:r w:rsidRPr="0095735D">
        <w:rPr>
          <w:rFonts w:asciiTheme="minorHAnsi" w:hAnsiTheme="minorHAnsi" w:cstheme="minorHAnsi"/>
          <w:b/>
        </w:rPr>
        <w:t>Physical Abuse</w:t>
      </w:r>
      <w:bookmarkEnd w:id="144"/>
      <w:bookmarkEnd w:id="145"/>
      <w:bookmarkEnd w:id="146"/>
    </w:p>
    <w:p w14:paraId="6659D106" w14:textId="77777777" w:rsidR="00C04318" w:rsidRPr="00453658" w:rsidRDefault="00C04318" w:rsidP="00C04318">
      <w:pPr>
        <w:pStyle w:val="Content"/>
        <w:rPr>
          <w:rFonts w:cstheme="minorHAnsi"/>
          <w:szCs w:val="24"/>
        </w:rPr>
      </w:pPr>
      <w:r w:rsidRPr="00453658">
        <w:rPr>
          <w:rFonts w:cstheme="minorHAnsi"/>
          <w:szCs w:val="24"/>
        </w:rPr>
        <w:t xml:space="preserve">Physical abuse is deliberately physically hurting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It might take a variety of different forms, including hitting, pinching, shaking, throwing, poisoning, </w:t>
      </w:r>
      <w:r w:rsidR="00453D75" w:rsidRPr="00453658">
        <w:rPr>
          <w:rFonts w:cstheme="minorHAnsi"/>
          <w:szCs w:val="24"/>
        </w:rPr>
        <w:t>burning,</w:t>
      </w:r>
      <w:r w:rsidRPr="00453658">
        <w:rPr>
          <w:rFonts w:cstheme="minorHAnsi"/>
          <w:szCs w:val="24"/>
        </w:rPr>
        <w:t xml:space="preserve"> or scalding, </w:t>
      </w:r>
      <w:r w:rsidR="00E30287" w:rsidRPr="00453658">
        <w:rPr>
          <w:rFonts w:cstheme="minorHAnsi"/>
          <w:szCs w:val="24"/>
        </w:rPr>
        <w:t>drowning,</w:t>
      </w:r>
      <w:r w:rsidRPr="00453658">
        <w:rPr>
          <w:rFonts w:cstheme="minorHAnsi"/>
          <w:szCs w:val="24"/>
        </w:rPr>
        <w:t xml:space="preserve"> or suffocating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Physical abuse can happen in any family, but </w:t>
      </w:r>
      <w:r w:rsidR="00E30287"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may be more at risk if their parents have problems with drugs, </w:t>
      </w:r>
      <w:r w:rsidR="00453D75" w:rsidRPr="00453658">
        <w:rPr>
          <w:rFonts w:cstheme="minorHAnsi"/>
          <w:szCs w:val="24"/>
        </w:rPr>
        <w:t>alcohol,</w:t>
      </w:r>
      <w:r w:rsidRPr="00453658">
        <w:rPr>
          <w:rFonts w:cstheme="minorHAnsi"/>
          <w:szCs w:val="24"/>
        </w:rPr>
        <w:t xml:space="preserve"> and mental health or if they live in a home where domestic abuse happens.</w:t>
      </w:r>
      <w:r w:rsidR="00E30287" w:rsidRPr="00453658">
        <w:rPr>
          <w:rFonts w:cstheme="minorHAnsi"/>
          <w:szCs w:val="24"/>
        </w:rPr>
        <w:t xml:space="preserve"> Di</w:t>
      </w:r>
      <w:r w:rsidRPr="00453658">
        <w:rPr>
          <w:rFonts w:cstheme="minorHAnsi"/>
          <w:szCs w:val="24"/>
        </w:rPr>
        <w:t xml:space="preserve">sabled </w:t>
      </w:r>
      <w:r w:rsidR="00E30287"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also have a higher risk of suffering physical abuse, and physical abuse in </w:t>
      </w:r>
      <w:r w:rsidR="003371D7" w:rsidRPr="00453658">
        <w:rPr>
          <w:rFonts w:cstheme="minorHAnsi"/>
          <w:szCs w:val="24"/>
        </w:rPr>
        <w:t>young</w:t>
      </w:r>
      <w:r w:rsidRPr="00453658">
        <w:rPr>
          <w:rFonts w:cstheme="minorHAnsi"/>
          <w:szCs w:val="24"/>
        </w:rPr>
        <w:t xml:space="preserve"> </w:t>
      </w:r>
      <w:r w:rsidR="00686341" w:rsidRPr="00453658">
        <w:rPr>
          <w:rFonts w:cstheme="minorHAnsi"/>
          <w:szCs w:val="24"/>
        </w:rPr>
        <w:t>people</w:t>
      </w:r>
      <w:r w:rsidRPr="00453658">
        <w:rPr>
          <w:rFonts w:cstheme="minorHAnsi"/>
          <w:szCs w:val="24"/>
        </w:rPr>
        <w:t xml:space="preserve"> is more likely to lead to permanent injury or fatality. </w:t>
      </w:r>
    </w:p>
    <w:p w14:paraId="1EB4BEEE" w14:textId="77777777" w:rsidR="00C04318" w:rsidRPr="00453658" w:rsidRDefault="00C04318" w:rsidP="00C04318">
      <w:pPr>
        <w:pStyle w:val="Content"/>
        <w:rPr>
          <w:rFonts w:cstheme="minorHAnsi"/>
          <w:szCs w:val="24"/>
        </w:rPr>
      </w:pPr>
    </w:p>
    <w:p w14:paraId="170D6B95" w14:textId="77777777" w:rsidR="00C04318" w:rsidRPr="00453658" w:rsidRDefault="00C04318" w:rsidP="00C04318">
      <w:pPr>
        <w:pStyle w:val="Content"/>
        <w:rPr>
          <w:rFonts w:cstheme="minorHAnsi"/>
          <w:szCs w:val="24"/>
        </w:rPr>
      </w:pPr>
      <w:r w:rsidRPr="00453658">
        <w:rPr>
          <w:rFonts w:cstheme="minorHAnsi"/>
          <w:szCs w:val="24"/>
        </w:rPr>
        <w:t xml:space="preserve">Physical harm may also be caused when a parent or carer fabricates the symptoms of, or deliberately induces, illness in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Physical abuse can also occur outside of the family environment.</w:t>
      </w:r>
    </w:p>
    <w:p w14:paraId="023E652A" w14:textId="77777777" w:rsidR="00C04318" w:rsidRPr="00453658" w:rsidRDefault="00C04318" w:rsidP="00C04318">
      <w:pPr>
        <w:pStyle w:val="Content"/>
        <w:rPr>
          <w:rFonts w:cstheme="minorHAnsi"/>
          <w:szCs w:val="24"/>
        </w:rPr>
      </w:pPr>
    </w:p>
    <w:p w14:paraId="2EBBA40C" w14:textId="77777777" w:rsidR="00C04318" w:rsidRPr="0095735D" w:rsidRDefault="00C04318" w:rsidP="00C04318">
      <w:pPr>
        <w:pStyle w:val="Heading3"/>
        <w:rPr>
          <w:rFonts w:asciiTheme="minorHAnsi" w:hAnsiTheme="minorHAnsi" w:cstheme="minorHAnsi"/>
          <w:b/>
        </w:rPr>
      </w:pPr>
      <w:bookmarkStart w:id="149" w:name="_Toc20235846"/>
      <w:bookmarkStart w:id="150" w:name="_Toc25672577"/>
      <w:bookmarkStart w:id="151" w:name="_Toc49284693"/>
      <w:r w:rsidRPr="0095735D">
        <w:rPr>
          <w:rFonts w:asciiTheme="minorHAnsi" w:hAnsiTheme="minorHAnsi" w:cstheme="minorHAnsi"/>
          <w:b/>
        </w:rPr>
        <w:t>Emotional Abuse</w:t>
      </w:r>
      <w:bookmarkEnd w:id="149"/>
      <w:bookmarkEnd w:id="150"/>
      <w:bookmarkEnd w:id="151"/>
    </w:p>
    <w:p w14:paraId="6F912525" w14:textId="77777777" w:rsidR="00C04318" w:rsidRPr="00453658" w:rsidRDefault="00C04318" w:rsidP="00C04318">
      <w:pPr>
        <w:pStyle w:val="Content"/>
        <w:rPr>
          <w:rFonts w:cstheme="minorHAnsi"/>
          <w:szCs w:val="24"/>
        </w:rPr>
      </w:pPr>
      <w:r w:rsidRPr="00453658">
        <w:rPr>
          <w:rFonts w:cstheme="minorHAnsi"/>
          <w:szCs w:val="24"/>
        </w:rPr>
        <w:t xml:space="preserve">Emotional abuse is the persistent emotional maltreatment of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It is also sometimes called psychological abuse and it can have severe and persistent adverse effects on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’s emotional development.  Although the effects of emotional abuse might take a long time to be recognisable, practitioners will be able to observe it, for example, in the way that a parent interacts with their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w:t>
      </w:r>
    </w:p>
    <w:p w14:paraId="2E4AE38B" w14:textId="77777777" w:rsidR="00C04318" w:rsidRPr="00453658" w:rsidRDefault="00C04318" w:rsidP="00C04318">
      <w:pPr>
        <w:pStyle w:val="Content"/>
        <w:rPr>
          <w:rFonts w:cstheme="minorHAnsi"/>
          <w:szCs w:val="24"/>
        </w:rPr>
      </w:pPr>
    </w:p>
    <w:p w14:paraId="0A0822F1" w14:textId="77777777" w:rsidR="00C04318" w:rsidRPr="00453658" w:rsidRDefault="00C04318" w:rsidP="00C04318">
      <w:pPr>
        <w:pStyle w:val="Content"/>
        <w:rPr>
          <w:rFonts w:cstheme="minorHAnsi"/>
          <w:szCs w:val="24"/>
        </w:rPr>
      </w:pPr>
      <w:r w:rsidRPr="00453658">
        <w:rPr>
          <w:rFonts w:cstheme="minorHAnsi"/>
          <w:szCs w:val="24"/>
        </w:rPr>
        <w:t xml:space="preserve">Emotional abuse may involve deliberately telling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that they are worthless, or unloved and inadequate. It may include not giving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opportunities to express their views, deliberately silencing them or ‘making fun’ of what they say or how they communicate. It may feature age or developmentally inappropriate expectations being imposed on </w:t>
      </w:r>
      <w:r w:rsidR="00502368"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These may include interactions that are beyond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’s developmental capability as well as overprotection and limitation of exploration and learning or preventing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from participating in normal social interaction.   </w:t>
      </w:r>
    </w:p>
    <w:p w14:paraId="75312A0D" w14:textId="77777777" w:rsidR="00C04318" w:rsidRPr="00453658" w:rsidRDefault="00C04318" w:rsidP="00C04318">
      <w:pPr>
        <w:pStyle w:val="Content"/>
        <w:rPr>
          <w:rFonts w:cstheme="minorHAnsi"/>
          <w:szCs w:val="24"/>
        </w:rPr>
      </w:pPr>
    </w:p>
    <w:p w14:paraId="4918517E" w14:textId="4FA119DD" w:rsidR="00C04318" w:rsidRDefault="00C04318" w:rsidP="0095735D">
      <w:pPr>
        <w:pStyle w:val="Content"/>
        <w:rPr>
          <w:rFonts w:cstheme="minorHAnsi"/>
          <w:szCs w:val="24"/>
        </w:rPr>
      </w:pPr>
      <w:r w:rsidRPr="00453658">
        <w:rPr>
          <w:rFonts w:cstheme="minorHAnsi"/>
          <w:szCs w:val="24"/>
        </w:rPr>
        <w:t xml:space="preserve">It may involve seeing or hearing the ill-treatment of another, which includes coercive control and domestic abuse.  It may also involve serious bullying (including cyberbullying), causing </w:t>
      </w:r>
      <w:r w:rsidR="00E30287"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frequently to feel frightened or in danger, or the exploitation or corruption of </w:t>
      </w:r>
      <w:r w:rsidR="00E30287"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Some level of emotional abuse is involved in all types of maltreatment of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although it may occur alone.</w:t>
      </w:r>
    </w:p>
    <w:p w14:paraId="726A1583" w14:textId="77777777" w:rsidR="0095735D" w:rsidRPr="00453658" w:rsidRDefault="0095735D" w:rsidP="0095735D">
      <w:pPr>
        <w:pStyle w:val="Content"/>
        <w:rPr>
          <w:rFonts w:cstheme="minorHAnsi"/>
          <w:szCs w:val="24"/>
        </w:rPr>
      </w:pPr>
    </w:p>
    <w:p w14:paraId="44FB3041" w14:textId="77777777" w:rsidR="00C04318" w:rsidRPr="0095735D" w:rsidRDefault="00C04318" w:rsidP="00C04318">
      <w:pPr>
        <w:pStyle w:val="Heading3"/>
        <w:rPr>
          <w:rFonts w:asciiTheme="minorHAnsi" w:hAnsiTheme="minorHAnsi" w:cstheme="minorHAnsi"/>
          <w:b/>
        </w:rPr>
      </w:pPr>
      <w:bookmarkStart w:id="152" w:name="_Toc20235847"/>
      <w:bookmarkStart w:id="153" w:name="_Toc25672578"/>
      <w:bookmarkStart w:id="154" w:name="_Toc49284694"/>
      <w:r w:rsidRPr="0095735D">
        <w:rPr>
          <w:rFonts w:asciiTheme="minorHAnsi" w:hAnsiTheme="minorHAnsi" w:cstheme="minorHAnsi"/>
          <w:b/>
        </w:rPr>
        <w:t>Sexual Abuse &amp; Exploitation</w:t>
      </w:r>
      <w:bookmarkEnd w:id="152"/>
      <w:bookmarkEnd w:id="153"/>
      <w:bookmarkEnd w:id="154"/>
    </w:p>
    <w:p w14:paraId="73771383" w14:textId="77777777" w:rsidR="00C04318" w:rsidRPr="00453658" w:rsidRDefault="00C04318" w:rsidP="00C04318">
      <w:pPr>
        <w:pStyle w:val="Content"/>
        <w:rPr>
          <w:rFonts w:cstheme="minorHAnsi"/>
          <w:szCs w:val="24"/>
        </w:rPr>
      </w:pPr>
      <w:r w:rsidRPr="00453658">
        <w:rPr>
          <w:rFonts w:cstheme="minorHAnsi"/>
          <w:szCs w:val="24"/>
        </w:rPr>
        <w:t xml:space="preserve">You should be aware that many </w:t>
      </w:r>
      <w:r w:rsidR="00E30287"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who are victims of sexual abuse do not recognise themselves as such.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may not understand what is happening and may not even understand that it is wrong.</w:t>
      </w:r>
    </w:p>
    <w:p w14:paraId="3A3489FE" w14:textId="77777777" w:rsidR="00C04318" w:rsidRPr="00453658" w:rsidRDefault="00C04318" w:rsidP="00C04318">
      <w:pPr>
        <w:pStyle w:val="Content"/>
        <w:rPr>
          <w:rFonts w:cstheme="minorHAnsi"/>
          <w:szCs w:val="24"/>
        </w:rPr>
      </w:pPr>
    </w:p>
    <w:p w14:paraId="0C9EA36D" w14:textId="77777777" w:rsidR="00C04318" w:rsidRPr="00453658" w:rsidRDefault="00C04318" w:rsidP="00C04318">
      <w:pPr>
        <w:pStyle w:val="Content"/>
        <w:rPr>
          <w:rFonts w:cstheme="minorHAnsi"/>
          <w:szCs w:val="24"/>
        </w:rPr>
      </w:pPr>
      <w:r w:rsidRPr="00453658">
        <w:rPr>
          <w:rFonts w:cstheme="minorHAnsi"/>
          <w:szCs w:val="24"/>
        </w:rPr>
        <w:t xml:space="preserve">Sexual abuse can have a long-term impact on mental health. Sexual abuse may involve physical contact, including assault by penetration (for example, rape or oral sex) or non-penetrative acts such </w:t>
      </w:r>
      <w:r w:rsidRPr="00453658">
        <w:rPr>
          <w:rFonts w:cstheme="minorHAnsi"/>
          <w:szCs w:val="24"/>
        </w:rPr>
        <w:lastRenderedPageBreak/>
        <w:t xml:space="preserve">as masturbation, kissing, </w:t>
      </w:r>
      <w:r w:rsidR="007B7B54" w:rsidRPr="00453658">
        <w:rPr>
          <w:rFonts w:cstheme="minorHAnsi"/>
          <w:szCs w:val="24"/>
        </w:rPr>
        <w:t>rubbing,</w:t>
      </w:r>
      <w:r w:rsidRPr="00453658">
        <w:rPr>
          <w:rFonts w:cstheme="minorHAnsi"/>
          <w:szCs w:val="24"/>
        </w:rPr>
        <w:t xml:space="preserve"> and touching outside clothing. It may include non-contact activities, such as involving </w:t>
      </w:r>
      <w:r w:rsidR="007B7B54"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in the production of sexual images, forcing </w:t>
      </w:r>
      <w:r w:rsidR="007B7B54"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to look at sexual images or watch sexual activities, encouraging </w:t>
      </w:r>
      <w:r w:rsidR="00A56ED6"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to behave in sexually inappropriate ways or grooming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in preparation for abuse (including via the internet). Sexual abuse is not solely perpetrated by adult males; women and </w:t>
      </w:r>
      <w:r w:rsidR="00A56ED6"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are also perpetrators. </w:t>
      </w:r>
    </w:p>
    <w:p w14:paraId="3CF05162" w14:textId="77777777" w:rsidR="00C04318" w:rsidRPr="00453658" w:rsidRDefault="00C04318" w:rsidP="00C04318">
      <w:pPr>
        <w:pStyle w:val="Content"/>
        <w:rPr>
          <w:rFonts w:cstheme="minorHAnsi"/>
          <w:szCs w:val="24"/>
        </w:rPr>
      </w:pPr>
    </w:p>
    <w:p w14:paraId="6A6EECB3" w14:textId="77777777" w:rsidR="00C04318" w:rsidRPr="00453658" w:rsidRDefault="00A56ED6" w:rsidP="00C04318">
      <w:pPr>
        <w:pStyle w:val="Content"/>
        <w:rPr>
          <w:rFonts w:cstheme="minorHAnsi"/>
          <w:szCs w:val="24"/>
        </w:rPr>
      </w:pPr>
      <w:r w:rsidRPr="00453658">
        <w:rPr>
          <w:rFonts w:cstheme="minorHAnsi"/>
          <w:szCs w:val="24"/>
        </w:rPr>
        <w:t>Child</w:t>
      </w:r>
      <w:r w:rsidR="00C04318" w:rsidRPr="00453658">
        <w:rPr>
          <w:rFonts w:cstheme="minorHAnsi"/>
          <w:szCs w:val="24"/>
        </w:rPr>
        <w:t xml:space="preserve"> sexual exploitation is a form of sexual abuse where </w:t>
      </w:r>
      <w:r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are sexually exploited for </w:t>
      </w:r>
      <w:r w:rsidRPr="00453658">
        <w:rPr>
          <w:rFonts w:cstheme="minorHAnsi"/>
          <w:szCs w:val="24"/>
        </w:rPr>
        <w:t>m</w:t>
      </w:r>
      <w:r w:rsidR="00C04318" w:rsidRPr="00453658">
        <w:rPr>
          <w:rFonts w:cstheme="minorHAnsi"/>
          <w:szCs w:val="24"/>
        </w:rPr>
        <w:t xml:space="preserve">oney, </w:t>
      </w:r>
      <w:r w:rsidR="00453D75" w:rsidRPr="00453658">
        <w:rPr>
          <w:rFonts w:cstheme="minorHAnsi"/>
          <w:szCs w:val="24"/>
        </w:rPr>
        <w:t>power,</w:t>
      </w:r>
      <w:r w:rsidR="00C04318" w:rsidRPr="00453658">
        <w:rPr>
          <w:rFonts w:cstheme="minorHAnsi"/>
          <w:szCs w:val="24"/>
        </w:rPr>
        <w:t xml:space="preserve"> or status. It can involve violent, humiliating and degrading sexual assaults. In some cases, </w:t>
      </w:r>
      <w:r w:rsidR="003371D7" w:rsidRPr="00453658">
        <w:rPr>
          <w:rFonts w:cstheme="minorHAnsi"/>
          <w:szCs w:val="24"/>
        </w:rPr>
        <w:t>young</w:t>
      </w:r>
      <w:r w:rsidR="00C04318" w:rsidRPr="00453658">
        <w:rPr>
          <w:rFonts w:cstheme="minorHAnsi"/>
          <w:szCs w:val="24"/>
        </w:rPr>
        <w:t xml:space="preserve"> people are persuaded or forced into exchanging sexual activity for money, drugs, gifts, </w:t>
      </w:r>
      <w:r w:rsidR="00453D75" w:rsidRPr="00453658">
        <w:rPr>
          <w:rFonts w:cstheme="minorHAnsi"/>
          <w:szCs w:val="24"/>
        </w:rPr>
        <w:t>affection,</w:t>
      </w:r>
      <w:r w:rsidR="00C04318" w:rsidRPr="00453658">
        <w:rPr>
          <w:rFonts w:cstheme="minorHAnsi"/>
          <w:szCs w:val="24"/>
        </w:rPr>
        <w:t xml:space="preserve"> or status. Consent cannot be given, even where a </w:t>
      </w:r>
      <w:r w:rsidR="003371D7"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may believe they are voluntarily engaging in sexual activity with the person who is exploiting them. </w:t>
      </w:r>
      <w:r w:rsidRPr="00453658">
        <w:rPr>
          <w:rFonts w:cstheme="minorHAnsi"/>
          <w:szCs w:val="24"/>
        </w:rPr>
        <w:t>Child</w:t>
      </w:r>
      <w:r w:rsidR="00C04318" w:rsidRPr="00453658">
        <w:rPr>
          <w:rFonts w:cstheme="minorHAnsi"/>
          <w:szCs w:val="24"/>
        </w:rPr>
        <w:t xml:space="preserve"> sexual exploitation doesn't always involve physical contact and can happen online. A significant number of </w:t>
      </w:r>
      <w:r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who are victims of sexual exploitation go missing from home, </w:t>
      </w:r>
      <w:r w:rsidR="00453D75" w:rsidRPr="00453658">
        <w:rPr>
          <w:rFonts w:cstheme="minorHAnsi"/>
          <w:szCs w:val="24"/>
        </w:rPr>
        <w:t>care,</w:t>
      </w:r>
      <w:r w:rsidR="00C04318" w:rsidRPr="00453658">
        <w:rPr>
          <w:rFonts w:cstheme="minorHAnsi"/>
          <w:szCs w:val="24"/>
        </w:rPr>
        <w:t xml:space="preserve"> and education at some point.</w:t>
      </w:r>
    </w:p>
    <w:p w14:paraId="3C7B6F89" w14:textId="77777777" w:rsidR="00253CFA" w:rsidRPr="00453658" w:rsidRDefault="00253CFA" w:rsidP="00C04318">
      <w:pPr>
        <w:pStyle w:val="Content"/>
        <w:rPr>
          <w:rFonts w:cstheme="minorHAnsi"/>
          <w:szCs w:val="24"/>
        </w:rPr>
      </w:pPr>
    </w:p>
    <w:p w14:paraId="59429972" w14:textId="4D6F4C8C" w:rsidR="00C04318" w:rsidRPr="00453658" w:rsidRDefault="00253CFA" w:rsidP="00C04318">
      <w:pPr>
        <w:pStyle w:val="Content"/>
        <w:rPr>
          <w:rFonts w:cstheme="minorHAnsi"/>
          <w:color w:val="FF0000"/>
          <w:szCs w:val="24"/>
        </w:rPr>
      </w:pPr>
      <w:r w:rsidRPr="00453658">
        <w:rPr>
          <w:rFonts w:cstheme="minorHAnsi"/>
          <w:color w:val="auto"/>
          <w:szCs w:val="24"/>
        </w:rPr>
        <w:t xml:space="preserve">Resources are available from the Centre of Expertise on </w:t>
      </w:r>
      <w:r w:rsidR="00A56ED6" w:rsidRPr="00453658">
        <w:rPr>
          <w:rFonts w:cstheme="minorHAnsi"/>
          <w:color w:val="auto"/>
          <w:szCs w:val="24"/>
        </w:rPr>
        <w:t>Child</w:t>
      </w:r>
      <w:r w:rsidRPr="00453658">
        <w:rPr>
          <w:rFonts w:cstheme="minorHAnsi"/>
          <w:color w:val="auto"/>
          <w:szCs w:val="24"/>
        </w:rPr>
        <w:t xml:space="preserve"> Sexual Abuse - </w:t>
      </w:r>
      <w:hyperlink r:id="rId69" w:history="1">
        <w:r w:rsidR="006D32AC" w:rsidRPr="00453658">
          <w:rPr>
            <w:rStyle w:val="Hyperlink"/>
            <w:rFonts w:cstheme="minorHAnsi"/>
            <w:szCs w:val="24"/>
          </w:rPr>
          <w:t>https://www.csacentre.org.uk/knowledge-in-practice/practice-improvement/supporting-practice-in-tackling-</w:t>
        </w:r>
        <w:r w:rsidR="003371D7" w:rsidRPr="00453658">
          <w:rPr>
            <w:rStyle w:val="Hyperlink"/>
            <w:rFonts w:cstheme="minorHAnsi"/>
            <w:szCs w:val="24"/>
          </w:rPr>
          <w:t>young</w:t>
        </w:r>
        <w:r w:rsidR="00D64434" w:rsidRPr="00453658">
          <w:rPr>
            <w:rStyle w:val="Hyperlink"/>
            <w:rFonts w:cstheme="minorHAnsi"/>
            <w:szCs w:val="24"/>
          </w:rPr>
          <w:t xml:space="preserve"> person</w:t>
        </w:r>
        <w:r w:rsidR="006D32AC" w:rsidRPr="00453658">
          <w:rPr>
            <w:rStyle w:val="Hyperlink"/>
            <w:rFonts w:cstheme="minorHAnsi"/>
            <w:szCs w:val="24"/>
          </w:rPr>
          <w:t>-sexual-abuse/</w:t>
        </w:r>
      </w:hyperlink>
    </w:p>
    <w:p w14:paraId="6B0599FB" w14:textId="77777777" w:rsidR="00A56ED6" w:rsidRPr="00453658" w:rsidRDefault="00A56ED6" w:rsidP="00C04318">
      <w:pPr>
        <w:pStyle w:val="Content"/>
        <w:rPr>
          <w:rFonts w:cstheme="minorHAnsi"/>
          <w:szCs w:val="24"/>
        </w:rPr>
      </w:pPr>
    </w:p>
    <w:p w14:paraId="50F11DC8" w14:textId="77777777" w:rsidR="00C04318" w:rsidRPr="0095735D" w:rsidRDefault="00C04318" w:rsidP="00C04318">
      <w:pPr>
        <w:pStyle w:val="Heading3"/>
        <w:rPr>
          <w:rFonts w:asciiTheme="minorHAnsi" w:hAnsiTheme="minorHAnsi" w:cstheme="minorHAnsi"/>
          <w:b/>
        </w:rPr>
      </w:pPr>
      <w:bookmarkStart w:id="155" w:name="_Toc20235848"/>
      <w:bookmarkStart w:id="156" w:name="_Toc25672579"/>
      <w:bookmarkStart w:id="157" w:name="_Toc49284695"/>
      <w:r w:rsidRPr="0095735D">
        <w:rPr>
          <w:rFonts w:asciiTheme="minorHAnsi" w:hAnsiTheme="minorHAnsi" w:cstheme="minorHAnsi"/>
          <w:b/>
        </w:rPr>
        <w:t>Neglect</w:t>
      </w:r>
      <w:bookmarkEnd w:id="155"/>
      <w:bookmarkEnd w:id="156"/>
      <w:bookmarkEnd w:id="157"/>
    </w:p>
    <w:p w14:paraId="4D105533" w14:textId="77777777" w:rsidR="00C04318" w:rsidRPr="00453658" w:rsidRDefault="00C04318" w:rsidP="00C04318">
      <w:pPr>
        <w:pStyle w:val="Content"/>
        <w:rPr>
          <w:rFonts w:cstheme="minorHAnsi"/>
          <w:szCs w:val="24"/>
        </w:rPr>
      </w:pPr>
      <w:r w:rsidRPr="00453658">
        <w:rPr>
          <w:rFonts w:cstheme="minorHAnsi"/>
          <w:szCs w:val="24"/>
        </w:rPr>
        <w:t xml:space="preserve">Neglect is a pattern of failing to provide for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’s basic needs, whether it be adequate food, clothing, hygiene, </w:t>
      </w:r>
      <w:r w:rsidR="00A56ED6" w:rsidRPr="00453658">
        <w:rPr>
          <w:rFonts w:cstheme="minorHAnsi"/>
          <w:szCs w:val="24"/>
        </w:rPr>
        <w:t>supervision,</w:t>
      </w:r>
      <w:r w:rsidRPr="00453658">
        <w:rPr>
          <w:rFonts w:cstheme="minorHAnsi"/>
          <w:szCs w:val="24"/>
        </w:rPr>
        <w:t xml:space="preserve"> or shelter. It is likely to result in the serious impairment of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’s health or development. </w:t>
      </w:r>
      <w:r w:rsidR="003371D7"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who are neglected often also suffer from other types of abuse.  Neglect usually indicates a relationship issue between the parent and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w:t>
      </w:r>
    </w:p>
    <w:p w14:paraId="06A173AD" w14:textId="77777777" w:rsidR="00C04318" w:rsidRPr="00453658" w:rsidRDefault="00C04318" w:rsidP="00C04318">
      <w:pPr>
        <w:pStyle w:val="Content"/>
        <w:rPr>
          <w:rFonts w:cstheme="minorHAnsi"/>
          <w:szCs w:val="24"/>
        </w:rPr>
      </w:pPr>
    </w:p>
    <w:p w14:paraId="7ADF67C5" w14:textId="77777777" w:rsidR="00C04318" w:rsidRPr="00453658" w:rsidRDefault="00C04318" w:rsidP="00C04318">
      <w:pPr>
        <w:pStyle w:val="Content"/>
        <w:rPr>
          <w:rFonts w:cstheme="minorHAnsi"/>
          <w:szCs w:val="24"/>
        </w:rPr>
      </w:pPr>
      <w:r w:rsidRPr="00453658">
        <w:rPr>
          <w:rFonts w:cstheme="minorHAnsi"/>
          <w:szCs w:val="24"/>
        </w:rPr>
        <w:t xml:space="preserve">A key task for staff and volunteers is to record all instances of neglect, however minor. This builds up a picture of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’s lived experience and provides the crucial evidence required at point of referral.  There are many different aspects in which neglect can manifest: </w:t>
      </w:r>
    </w:p>
    <w:p w14:paraId="679CEC0C" w14:textId="77777777" w:rsidR="00C04318" w:rsidRPr="00453658" w:rsidRDefault="00C04318" w:rsidP="00F22989">
      <w:pPr>
        <w:pStyle w:val="Content"/>
        <w:numPr>
          <w:ilvl w:val="0"/>
          <w:numId w:val="31"/>
        </w:numPr>
        <w:rPr>
          <w:rFonts w:cstheme="minorHAnsi"/>
          <w:szCs w:val="24"/>
        </w:rPr>
      </w:pPr>
      <w:r w:rsidRPr="00453658">
        <w:rPr>
          <w:rFonts w:cstheme="minorHAnsi"/>
          <w:szCs w:val="24"/>
        </w:rPr>
        <w:t xml:space="preserve">Physical Neglect or Deprivation of Needs </w:t>
      </w:r>
    </w:p>
    <w:p w14:paraId="0A186F64" w14:textId="77777777" w:rsidR="00C04318" w:rsidRPr="00453658" w:rsidRDefault="00C04318" w:rsidP="00F22989">
      <w:pPr>
        <w:pStyle w:val="Content"/>
        <w:numPr>
          <w:ilvl w:val="0"/>
          <w:numId w:val="31"/>
        </w:numPr>
        <w:rPr>
          <w:rFonts w:cstheme="minorHAnsi"/>
          <w:szCs w:val="24"/>
        </w:rPr>
      </w:pPr>
      <w:r w:rsidRPr="00453658">
        <w:rPr>
          <w:rFonts w:cstheme="minorHAnsi"/>
          <w:szCs w:val="24"/>
        </w:rPr>
        <w:t>Medical Neglect</w:t>
      </w:r>
    </w:p>
    <w:p w14:paraId="6675F970" w14:textId="77777777" w:rsidR="00C04318" w:rsidRPr="00453658" w:rsidRDefault="00C04318" w:rsidP="00F22989">
      <w:pPr>
        <w:pStyle w:val="Content"/>
        <w:numPr>
          <w:ilvl w:val="0"/>
          <w:numId w:val="31"/>
        </w:numPr>
        <w:rPr>
          <w:rFonts w:cstheme="minorHAnsi"/>
          <w:szCs w:val="24"/>
        </w:rPr>
      </w:pPr>
      <w:r w:rsidRPr="00453658">
        <w:rPr>
          <w:rFonts w:cstheme="minorHAnsi"/>
          <w:szCs w:val="24"/>
        </w:rPr>
        <w:t>Supervisory Neglect</w:t>
      </w:r>
    </w:p>
    <w:p w14:paraId="56EF1AAC" w14:textId="77777777" w:rsidR="00C04318" w:rsidRPr="00453658" w:rsidRDefault="00C04318" w:rsidP="00F22989">
      <w:pPr>
        <w:pStyle w:val="Content"/>
        <w:numPr>
          <w:ilvl w:val="0"/>
          <w:numId w:val="31"/>
        </w:numPr>
        <w:rPr>
          <w:rFonts w:cstheme="minorHAnsi"/>
          <w:szCs w:val="24"/>
        </w:rPr>
      </w:pPr>
      <w:r w:rsidRPr="00453658">
        <w:rPr>
          <w:rFonts w:cstheme="minorHAnsi"/>
          <w:szCs w:val="24"/>
        </w:rPr>
        <w:t>Environmental Neglect</w:t>
      </w:r>
    </w:p>
    <w:p w14:paraId="2DDF2249" w14:textId="77777777" w:rsidR="00C04318" w:rsidRPr="00453658" w:rsidRDefault="00C04318" w:rsidP="00F22989">
      <w:pPr>
        <w:pStyle w:val="Content"/>
        <w:numPr>
          <w:ilvl w:val="0"/>
          <w:numId w:val="31"/>
        </w:numPr>
        <w:rPr>
          <w:rFonts w:cstheme="minorHAnsi"/>
          <w:szCs w:val="24"/>
        </w:rPr>
      </w:pPr>
      <w:r w:rsidRPr="00453658">
        <w:rPr>
          <w:rFonts w:cstheme="minorHAnsi"/>
          <w:szCs w:val="24"/>
        </w:rPr>
        <w:t>Educational Neglect</w:t>
      </w:r>
    </w:p>
    <w:p w14:paraId="64331047" w14:textId="77777777" w:rsidR="00C04318" w:rsidRPr="00453658" w:rsidRDefault="00C04318" w:rsidP="00F22989">
      <w:pPr>
        <w:pStyle w:val="Content"/>
        <w:numPr>
          <w:ilvl w:val="0"/>
          <w:numId w:val="31"/>
        </w:numPr>
        <w:rPr>
          <w:rFonts w:cstheme="minorHAnsi"/>
          <w:szCs w:val="24"/>
        </w:rPr>
      </w:pPr>
      <w:r w:rsidRPr="00453658">
        <w:rPr>
          <w:rFonts w:cstheme="minorHAnsi"/>
          <w:szCs w:val="24"/>
        </w:rPr>
        <w:t>Emotional Neglect</w:t>
      </w:r>
    </w:p>
    <w:p w14:paraId="3EC12A69" w14:textId="77777777" w:rsidR="00C04318" w:rsidRPr="00453658" w:rsidRDefault="00C04318" w:rsidP="00C04318">
      <w:pPr>
        <w:pStyle w:val="Content"/>
        <w:rPr>
          <w:rFonts w:cstheme="minorHAnsi"/>
          <w:szCs w:val="24"/>
        </w:rPr>
      </w:pPr>
    </w:p>
    <w:p w14:paraId="1384DB0F" w14:textId="77777777" w:rsidR="00C04318" w:rsidRPr="0095735D" w:rsidRDefault="00C04318" w:rsidP="00C04318">
      <w:pPr>
        <w:pStyle w:val="Heading3"/>
        <w:rPr>
          <w:rFonts w:asciiTheme="minorHAnsi" w:hAnsiTheme="minorHAnsi" w:cstheme="minorHAnsi"/>
          <w:b/>
        </w:rPr>
      </w:pPr>
      <w:r w:rsidRPr="0095735D">
        <w:rPr>
          <w:rFonts w:asciiTheme="minorHAnsi" w:hAnsiTheme="minorHAnsi" w:cstheme="minorHAnsi"/>
          <w:b/>
        </w:rPr>
        <w:t>Domestic Abuse</w:t>
      </w:r>
      <w:bookmarkEnd w:id="147"/>
      <w:bookmarkEnd w:id="148"/>
    </w:p>
    <w:p w14:paraId="6AD48AEA" w14:textId="77777777" w:rsidR="00C04318" w:rsidRPr="00453658" w:rsidRDefault="00C04318" w:rsidP="00C04318">
      <w:pPr>
        <w:pStyle w:val="Content"/>
        <w:rPr>
          <w:rFonts w:cstheme="minorHAnsi"/>
          <w:szCs w:val="24"/>
        </w:rPr>
      </w:pPr>
      <w:r w:rsidRPr="00453658">
        <w:rPr>
          <w:rFonts w:cstheme="minorHAnsi"/>
          <w:szCs w:val="24"/>
        </w:rPr>
        <w:t xml:space="preserve">Waltham Forest has adopted the Safe &amp; Together model of working with </w:t>
      </w:r>
      <w:r w:rsidR="00A56ED6"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affected by domestic abuse. This includes working in partnership with the abused parent and holding the perpetrating parent to account. Domestic abuse is defined as any incident or pattern of incidents of controlling, coercive, threatening behaviour, </w:t>
      </w:r>
      <w:r w:rsidR="00A56ED6" w:rsidRPr="00453658">
        <w:rPr>
          <w:rFonts w:cstheme="minorHAnsi"/>
          <w:szCs w:val="24"/>
        </w:rPr>
        <w:t>violence,</w:t>
      </w:r>
      <w:r w:rsidRPr="00453658">
        <w:rPr>
          <w:rFonts w:cstheme="minorHAnsi"/>
          <w:szCs w:val="24"/>
        </w:rPr>
        <w:t xml:space="preserve"> or abuse between those aged 16 or over who are, or have been, intimate partners or family members regardless of gender or sexuality.  The abuse can encompass, but is not limited to: </w:t>
      </w:r>
    </w:p>
    <w:p w14:paraId="76E2233F" w14:textId="77777777" w:rsidR="00C04318" w:rsidRPr="00453658" w:rsidRDefault="00C04318" w:rsidP="00F22989">
      <w:pPr>
        <w:pStyle w:val="Content"/>
        <w:numPr>
          <w:ilvl w:val="0"/>
          <w:numId w:val="32"/>
        </w:numPr>
        <w:rPr>
          <w:rFonts w:cstheme="minorHAnsi"/>
          <w:szCs w:val="24"/>
          <w:lang w:eastAsia="en-GB"/>
        </w:rPr>
      </w:pPr>
      <w:r w:rsidRPr="00453658">
        <w:rPr>
          <w:rFonts w:cstheme="minorHAnsi"/>
          <w:szCs w:val="24"/>
          <w:lang w:eastAsia="en-GB"/>
        </w:rPr>
        <w:t>psychological</w:t>
      </w:r>
    </w:p>
    <w:p w14:paraId="5C6F2BFC" w14:textId="77777777" w:rsidR="00C04318" w:rsidRPr="00453658" w:rsidRDefault="00C04318" w:rsidP="00F22989">
      <w:pPr>
        <w:pStyle w:val="Content"/>
        <w:numPr>
          <w:ilvl w:val="0"/>
          <w:numId w:val="32"/>
        </w:numPr>
        <w:rPr>
          <w:rFonts w:cstheme="minorHAnsi"/>
          <w:szCs w:val="24"/>
          <w:lang w:eastAsia="en-GB"/>
        </w:rPr>
      </w:pPr>
      <w:r w:rsidRPr="00453658">
        <w:rPr>
          <w:rFonts w:cstheme="minorHAnsi"/>
          <w:szCs w:val="24"/>
          <w:lang w:eastAsia="en-GB"/>
        </w:rPr>
        <w:t>physical</w:t>
      </w:r>
    </w:p>
    <w:p w14:paraId="2FF74561" w14:textId="77777777" w:rsidR="00C04318" w:rsidRPr="00453658" w:rsidRDefault="00C04318" w:rsidP="00F22989">
      <w:pPr>
        <w:pStyle w:val="Content"/>
        <w:numPr>
          <w:ilvl w:val="0"/>
          <w:numId w:val="32"/>
        </w:numPr>
        <w:rPr>
          <w:rFonts w:cstheme="minorHAnsi"/>
          <w:szCs w:val="24"/>
          <w:lang w:eastAsia="en-GB"/>
        </w:rPr>
      </w:pPr>
      <w:r w:rsidRPr="00453658">
        <w:rPr>
          <w:rFonts w:cstheme="minorHAnsi"/>
          <w:szCs w:val="24"/>
          <w:lang w:eastAsia="en-GB"/>
        </w:rPr>
        <w:lastRenderedPageBreak/>
        <w:t>sexual</w:t>
      </w:r>
    </w:p>
    <w:p w14:paraId="3C2D641E" w14:textId="77777777" w:rsidR="00C04318" w:rsidRPr="00453658" w:rsidRDefault="00C04318" w:rsidP="00F22989">
      <w:pPr>
        <w:pStyle w:val="Content"/>
        <w:numPr>
          <w:ilvl w:val="0"/>
          <w:numId w:val="32"/>
        </w:numPr>
        <w:rPr>
          <w:rFonts w:cstheme="minorHAnsi"/>
          <w:szCs w:val="24"/>
          <w:lang w:eastAsia="en-GB"/>
        </w:rPr>
      </w:pPr>
      <w:r w:rsidRPr="00453658">
        <w:rPr>
          <w:rFonts w:cstheme="minorHAnsi"/>
          <w:szCs w:val="24"/>
          <w:lang w:eastAsia="en-GB"/>
        </w:rPr>
        <w:t xml:space="preserve">financial </w:t>
      </w:r>
    </w:p>
    <w:p w14:paraId="3466B07C" w14:textId="77777777" w:rsidR="00C04318" w:rsidRPr="00453658" w:rsidRDefault="00C04318" w:rsidP="00F22989">
      <w:pPr>
        <w:pStyle w:val="Content"/>
        <w:numPr>
          <w:ilvl w:val="0"/>
          <w:numId w:val="32"/>
        </w:numPr>
        <w:rPr>
          <w:rFonts w:cstheme="minorHAnsi"/>
          <w:szCs w:val="24"/>
          <w:lang w:eastAsia="en-GB"/>
        </w:rPr>
      </w:pPr>
      <w:r w:rsidRPr="00453658">
        <w:rPr>
          <w:rFonts w:cstheme="minorHAnsi"/>
          <w:szCs w:val="24"/>
          <w:lang w:eastAsia="en-GB"/>
        </w:rPr>
        <w:t>emotional abuse</w:t>
      </w:r>
    </w:p>
    <w:p w14:paraId="628D59DD" w14:textId="77777777" w:rsidR="00C04318" w:rsidRPr="00453658" w:rsidRDefault="00C04318" w:rsidP="00C04318">
      <w:pPr>
        <w:pStyle w:val="Content"/>
        <w:rPr>
          <w:rFonts w:cstheme="minorHAnsi"/>
          <w:szCs w:val="24"/>
        </w:rPr>
      </w:pPr>
    </w:p>
    <w:p w14:paraId="63BD64CD" w14:textId="77777777" w:rsidR="00C04318" w:rsidRPr="00453658" w:rsidRDefault="00C04318" w:rsidP="00C04318">
      <w:pPr>
        <w:pStyle w:val="Content"/>
        <w:rPr>
          <w:rFonts w:cstheme="minorHAnsi"/>
          <w:szCs w:val="24"/>
        </w:rPr>
      </w:pPr>
      <w:r w:rsidRPr="00453658">
        <w:rPr>
          <w:rFonts w:cstheme="minorHAnsi"/>
          <w:szCs w:val="24"/>
        </w:rPr>
        <w:t xml:space="preserve">All </w:t>
      </w:r>
      <w:r w:rsidR="00A56ED6"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can witness and be adversely affected by domestic abuse in the context of their home life where domestic abuse occurs between family members.  Exposure to domestic abuse and/or violence can have a serious, long lasting emotional and psychological impact on </w:t>
      </w:r>
      <w:r w:rsidR="00A56ED6"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In some cases,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may blame themselves for the abuse or may have had to leave the family home as a result.  Domestic abuse affecting </w:t>
      </w:r>
      <w:r w:rsidR="003371D7" w:rsidRPr="00453658">
        <w:rPr>
          <w:rFonts w:cstheme="minorHAnsi"/>
          <w:szCs w:val="24"/>
        </w:rPr>
        <w:t>young</w:t>
      </w:r>
      <w:r w:rsidRPr="00453658">
        <w:rPr>
          <w:rFonts w:cstheme="minorHAnsi"/>
          <w:szCs w:val="24"/>
        </w:rPr>
        <w:t xml:space="preserve"> people can also occur within their personal relationships, as well as in the context of their home life.</w:t>
      </w:r>
    </w:p>
    <w:p w14:paraId="73D0ED6D" w14:textId="77777777" w:rsidR="00C04318" w:rsidRPr="00453658" w:rsidRDefault="00C04318" w:rsidP="00C04318">
      <w:pPr>
        <w:pStyle w:val="Content"/>
        <w:rPr>
          <w:rFonts w:cstheme="minorHAnsi"/>
          <w:szCs w:val="24"/>
        </w:rPr>
      </w:pPr>
    </w:p>
    <w:p w14:paraId="31317073" w14:textId="77777777" w:rsidR="00C04318" w:rsidRPr="00453658" w:rsidRDefault="00C04318" w:rsidP="00C04318">
      <w:pPr>
        <w:pStyle w:val="Content"/>
        <w:rPr>
          <w:rFonts w:cstheme="minorHAnsi"/>
          <w:szCs w:val="24"/>
        </w:rPr>
      </w:pPr>
      <w:r w:rsidRPr="00453658">
        <w:rPr>
          <w:rFonts w:cstheme="minorHAnsi"/>
          <w:szCs w:val="24"/>
        </w:rPr>
        <w:t xml:space="preserve">All concerns about </w:t>
      </w:r>
      <w:r w:rsidR="00A56ED6"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being affected by domestic abuse will be reported to the DSL as with any other safeguarding concern.  The DSL will respond to the report by consulting </w:t>
      </w:r>
      <w:r w:rsidR="00B614BD" w:rsidRPr="00453658">
        <w:rPr>
          <w:rFonts w:cstheme="minorHAnsi"/>
          <w:szCs w:val="24"/>
        </w:rPr>
        <w:t>Children’s Social Care</w:t>
      </w:r>
      <w:r w:rsidRPr="00453658">
        <w:rPr>
          <w:rFonts w:cstheme="minorHAnsi"/>
          <w:szCs w:val="24"/>
        </w:rPr>
        <w:t xml:space="preserve"> </w:t>
      </w:r>
      <w:r w:rsidR="00A56ED6" w:rsidRPr="00453658">
        <w:rPr>
          <w:rFonts w:cstheme="minorHAnsi"/>
          <w:szCs w:val="24"/>
        </w:rPr>
        <w:t>to</w:t>
      </w:r>
      <w:r w:rsidRPr="00453658">
        <w:rPr>
          <w:rFonts w:cstheme="minorHAnsi"/>
          <w:szCs w:val="24"/>
        </w:rPr>
        <w:t xml:space="preserve"> establish whether a referral is required, or the situation should be managed by discussion with parents/carers and possibly the offer of early help.</w:t>
      </w:r>
    </w:p>
    <w:p w14:paraId="50B3BD60" w14:textId="77777777" w:rsidR="00C04318" w:rsidRPr="00453658" w:rsidRDefault="00C04318" w:rsidP="00C04318">
      <w:pPr>
        <w:pStyle w:val="Content"/>
        <w:rPr>
          <w:rFonts w:cstheme="minorHAnsi"/>
          <w:szCs w:val="24"/>
        </w:rPr>
      </w:pPr>
    </w:p>
    <w:p w14:paraId="1A74DE4C" w14:textId="77777777" w:rsidR="00C04318" w:rsidRPr="00453658" w:rsidRDefault="00C04318" w:rsidP="00C04318">
      <w:pPr>
        <w:pStyle w:val="Content"/>
        <w:rPr>
          <w:rFonts w:cstheme="minorHAnsi"/>
          <w:szCs w:val="24"/>
        </w:rPr>
      </w:pPr>
      <w:r w:rsidRPr="00453658">
        <w:rPr>
          <w:rFonts w:cstheme="minorHAnsi"/>
          <w:szCs w:val="24"/>
        </w:rPr>
        <w:t>Refuge runs the National Domestic Abuse Helpline, which can be called free of charge and in confidence, 24 hours a day on 0808 2000 247.</w:t>
      </w:r>
    </w:p>
    <w:p w14:paraId="1080DBF5" w14:textId="41D8762B" w:rsidR="00C04318" w:rsidRDefault="00C04318" w:rsidP="00C04318">
      <w:pPr>
        <w:pStyle w:val="Content"/>
        <w:rPr>
          <w:rFonts w:cstheme="minorHAnsi"/>
          <w:szCs w:val="24"/>
        </w:rPr>
      </w:pPr>
      <w:r w:rsidRPr="00453658">
        <w:rPr>
          <w:rFonts w:cstheme="minorHAnsi"/>
          <w:szCs w:val="24"/>
        </w:rPr>
        <w:t xml:space="preserve">Additional advice on identifying </w:t>
      </w:r>
      <w:r w:rsidR="00B614BD"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who are affected by domestic abuse and how they can be helped is available at:   </w:t>
      </w:r>
    </w:p>
    <w:p w14:paraId="283A2B43" w14:textId="77777777" w:rsidR="0095735D" w:rsidRPr="00453658" w:rsidRDefault="0095735D" w:rsidP="00C04318">
      <w:pPr>
        <w:pStyle w:val="Content"/>
        <w:rPr>
          <w:rFonts w:cstheme="minorHAnsi"/>
          <w:szCs w:val="24"/>
        </w:rPr>
      </w:pPr>
    </w:p>
    <w:p w14:paraId="3A831162" w14:textId="77777777" w:rsidR="00C04318" w:rsidRPr="00453658" w:rsidRDefault="00C91FDF" w:rsidP="00F22989">
      <w:pPr>
        <w:pStyle w:val="Content"/>
        <w:numPr>
          <w:ilvl w:val="0"/>
          <w:numId w:val="33"/>
        </w:numPr>
        <w:rPr>
          <w:rFonts w:cstheme="minorHAnsi"/>
          <w:szCs w:val="24"/>
        </w:rPr>
      </w:pPr>
      <w:hyperlink r:id="rId70" w:history="1">
        <w:r w:rsidR="00C04318" w:rsidRPr="00453658">
          <w:rPr>
            <w:rStyle w:val="Hyperlink"/>
            <w:rFonts w:cstheme="minorHAnsi"/>
            <w:szCs w:val="24"/>
          </w:rPr>
          <w:t>NSPCC- UK domestic-abuse Signs Symptoms Effects</w:t>
        </w:r>
      </w:hyperlink>
      <w:r w:rsidR="00C04318" w:rsidRPr="00453658">
        <w:rPr>
          <w:rFonts w:cstheme="minorHAnsi"/>
          <w:szCs w:val="24"/>
        </w:rPr>
        <w:t xml:space="preserve"> </w:t>
      </w:r>
    </w:p>
    <w:p w14:paraId="513EAC1A" w14:textId="77777777" w:rsidR="00C04318" w:rsidRPr="00453658" w:rsidRDefault="00C91FDF" w:rsidP="00F22989">
      <w:pPr>
        <w:pStyle w:val="Content"/>
        <w:numPr>
          <w:ilvl w:val="0"/>
          <w:numId w:val="33"/>
        </w:numPr>
        <w:rPr>
          <w:rFonts w:cstheme="minorHAnsi"/>
          <w:szCs w:val="24"/>
        </w:rPr>
      </w:pPr>
      <w:hyperlink r:id="rId71" w:history="1">
        <w:r w:rsidR="00C04318" w:rsidRPr="00453658">
          <w:rPr>
            <w:rStyle w:val="Hyperlink"/>
            <w:rFonts w:cstheme="minorHAnsi"/>
            <w:szCs w:val="24"/>
          </w:rPr>
          <w:t xml:space="preserve">Refuge what is domestic violence/effects of domestic violence </w:t>
        </w:r>
      </w:hyperlink>
    </w:p>
    <w:p w14:paraId="4EEED7E6" w14:textId="3524521F" w:rsidR="001D77D5" w:rsidRPr="0095735D" w:rsidRDefault="004F6BA5" w:rsidP="001D77D5">
      <w:pPr>
        <w:pStyle w:val="Content"/>
        <w:numPr>
          <w:ilvl w:val="0"/>
          <w:numId w:val="33"/>
        </w:numPr>
        <w:rPr>
          <w:rFonts w:cstheme="minorHAnsi"/>
          <w:szCs w:val="24"/>
        </w:rPr>
      </w:pPr>
      <w:r w:rsidRPr="00453658">
        <w:rPr>
          <w:rFonts w:cstheme="minorHAnsi"/>
          <w:szCs w:val="24"/>
        </w:rPr>
        <w:t>Safe Lives which can be found here: safelives.org.uk/</w:t>
      </w:r>
    </w:p>
    <w:p w14:paraId="3BDD7EE7" w14:textId="77777777" w:rsidR="00B614BD" w:rsidRPr="00453658" w:rsidRDefault="00B614BD" w:rsidP="001D77D5">
      <w:pPr>
        <w:pStyle w:val="Content"/>
        <w:rPr>
          <w:rFonts w:cstheme="minorHAnsi"/>
          <w:szCs w:val="24"/>
        </w:rPr>
      </w:pPr>
    </w:p>
    <w:p w14:paraId="3B5A306C" w14:textId="77777777" w:rsidR="00C04318" w:rsidRPr="00453658" w:rsidRDefault="003371D7" w:rsidP="00C04318">
      <w:pPr>
        <w:pStyle w:val="Heading3"/>
        <w:rPr>
          <w:rFonts w:asciiTheme="minorHAnsi" w:hAnsiTheme="minorHAnsi" w:cstheme="minorHAnsi"/>
        </w:rPr>
      </w:pPr>
      <w:bookmarkStart w:id="158" w:name="_Toc25672588"/>
      <w:bookmarkStart w:id="159" w:name="_Toc49284702"/>
      <w:bookmarkStart w:id="160" w:name="_Toc25672584"/>
      <w:r w:rsidRPr="00453658">
        <w:rPr>
          <w:rFonts w:asciiTheme="minorHAnsi" w:hAnsiTheme="minorHAnsi" w:cstheme="minorHAnsi"/>
        </w:rPr>
        <w:t>Young</w:t>
      </w:r>
      <w:r w:rsidR="00686341" w:rsidRPr="00453658">
        <w:rPr>
          <w:rFonts w:asciiTheme="minorHAnsi" w:hAnsiTheme="minorHAnsi" w:cstheme="minorHAnsi"/>
        </w:rPr>
        <w:t xml:space="preserve"> people</w:t>
      </w:r>
      <w:r w:rsidR="00C04318" w:rsidRPr="00453658">
        <w:rPr>
          <w:rFonts w:asciiTheme="minorHAnsi" w:hAnsiTheme="minorHAnsi" w:cstheme="minorHAnsi"/>
        </w:rPr>
        <w:t xml:space="preserve"> who are looked after or were previously looked after</w:t>
      </w:r>
      <w:bookmarkEnd w:id="158"/>
      <w:bookmarkEnd w:id="159"/>
    </w:p>
    <w:p w14:paraId="0E00642C" w14:textId="77777777" w:rsidR="00C04318" w:rsidRPr="00453658" w:rsidRDefault="003371D7" w:rsidP="00C04318">
      <w:pPr>
        <w:pStyle w:val="Content"/>
        <w:rPr>
          <w:rFonts w:cstheme="minorHAnsi"/>
          <w:szCs w:val="24"/>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who were previously looked after, such as those adopted or under Special Guardianship Orders, potentially remain vulnerable.  The </w:t>
      </w:r>
      <w:r w:rsidR="00D64434" w:rsidRPr="00453658">
        <w:rPr>
          <w:rFonts w:cstheme="minorHAnsi"/>
          <w:szCs w:val="24"/>
        </w:rPr>
        <w:t>college</w:t>
      </w:r>
      <w:r w:rsidR="00C04318" w:rsidRPr="00453658">
        <w:rPr>
          <w:rFonts w:cstheme="minorHAnsi"/>
          <w:szCs w:val="24"/>
        </w:rPr>
        <w:t xml:space="preserve"> ensures that staff have the necessary skills and understanding to keep </w:t>
      </w:r>
      <w:r w:rsidR="001D77D5" w:rsidRPr="00453658">
        <w:rPr>
          <w:rFonts w:cstheme="minorHAnsi"/>
          <w:szCs w:val="24"/>
        </w:rPr>
        <w:t>y</w:t>
      </w:r>
      <w:r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who are looked after and </w:t>
      </w:r>
      <w:r w:rsidR="001D77D5" w:rsidRPr="00453658">
        <w:rPr>
          <w:rFonts w:cstheme="minorHAnsi"/>
          <w:szCs w:val="24"/>
        </w:rPr>
        <w:t>y</w:t>
      </w:r>
      <w:r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who were previously looked after safe and ensures that appropriate staff have information about a </w:t>
      </w:r>
      <w:r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’s looked after status and care arrangements, including the level of authority delegated to the carer by the authority looking after the </w:t>
      </w:r>
      <w:r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w:t>
      </w:r>
    </w:p>
    <w:p w14:paraId="400FA3A8" w14:textId="77777777" w:rsidR="00C04318" w:rsidRPr="00453658" w:rsidRDefault="00C04318" w:rsidP="00C04318">
      <w:pPr>
        <w:pStyle w:val="Content"/>
        <w:rPr>
          <w:rFonts w:cstheme="minorHAnsi"/>
          <w:szCs w:val="24"/>
        </w:rPr>
      </w:pPr>
    </w:p>
    <w:p w14:paraId="33063C4C" w14:textId="77777777" w:rsidR="00DC4ED4" w:rsidRPr="00453658" w:rsidRDefault="001D77D5" w:rsidP="00DC4ED4">
      <w:pPr>
        <w:pStyle w:val="Content"/>
        <w:rPr>
          <w:rFonts w:cstheme="minorHAnsi"/>
          <w:color w:val="auto"/>
          <w:szCs w:val="24"/>
        </w:rPr>
      </w:pPr>
      <w:r w:rsidRPr="00453658">
        <w:rPr>
          <w:rFonts w:cstheme="minorHAnsi"/>
          <w:szCs w:val="24"/>
        </w:rPr>
        <w:t>Pro-Monitor</w:t>
      </w:r>
      <w:r w:rsidR="00C04318" w:rsidRPr="00453658">
        <w:rPr>
          <w:rFonts w:cstheme="minorHAnsi"/>
          <w:szCs w:val="24"/>
        </w:rPr>
        <w:t xml:space="preserve"> hold</w:t>
      </w:r>
      <w:r w:rsidRPr="00453658">
        <w:rPr>
          <w:rFonts w:cstheme="minorHAnsi"/>
          <w:szCs w:val="24"/>
        </w:rPr>
        <w:t>s</w:t>
      </w:r>
      <w:r w:rsidR="00C04318" w:rsidRPr="00453658">
        <w:rPr>
          <w:rFonts w:cstheme="minorHAnsi"/>
          <w:szCs w:val="24"/>
        </w:rPr>
        <w:t xml:space="preserve"> details of the social workers for all </w:t>
      </w:r>
      <w:r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who are looked after or were previously looked after; and the name and contact details of the Local Authority’s virtual</w:t>
      </w:r>
      <w:r w:rsidR="00557FBB" w:rsidRPr="00453658">
        <w:rPr>
          <w:rFonts w:cstheme="minorHAnsi"/>
          <w:szCs w:val="24"/>
        </w:rPr>
        <w:t xml:space="preserve"> </w:t>
      </w:r>
      <w:r w:rsidR="00632266" w:rsidRPr="00453658">
        <w:rPr>
          <w:rFonts w:cstheme="minorHAnsi"/>
          <w:szCs w:val="24"/>
        </w:rPr>
        <w:t>school</w:t>
      </w:r>
      <w:r w:rsidR="00C04318" w:rsidRPr="00453658">
        <w:rPr>
          <w:rFonts w:cstheme="minorHAnsi"/>
          <w:szCs w:val="24"/>
        </w:rPr>
        <w:t xml:space="preserve"> head for </w:t>
      </w:r>
      <w:r w:rsidR="00B614BD"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who are looked after</w:t>
      </w:r>
      <w:r w:rsidR="00C04318" w:rsidRPr="00453658">
        <w:rPr>
          <w:rFonts w:cstheme="minorHAnsi"/>
          <w:color w:val="auto"/>
          <w:szCs w:val="24"/>
        </w:rPr>
        <w:t>.</w:t>
      </w:r>
      <w:r w:rsidR="00557FBB" w:rsidRPr="00453658">
        <w:rPr>
          <w:rFonts w:cstheme="minorHAnsi"/>
          <w:color w:val="auto"/>
          <w:szCs w:val="24"/>
        </w:rPr>
        <w:t xml:space="preserve"> The virtual</w:t>
      </w:r>
      <w:r w:rsidRPr="00453658">
        <w:rPr>
          <w:rFonts w:cstheme="minorHAnsi"/>
          <w:color w:val="auto"/>
          <w:szCs w:val="24"/>
        </w:rPr>
        <w:t xml:space="preserve"> school</w:t>
      </w:r>
      <w:r w:rsidR="00557FBB" w:rsidRPr="00453658">
        <w:rPr>
          <w:rFonts w:cstheme="minorHAnsi"/>
          <w:color w:val="auto"/>
          <w:szCs w:val="24"/>
        </w:rPr>
        <w:t xml:space="preserve"> head works in partnership </w:t>
      </w:r>
      <w:r w:rsidR="00DC4ED4" w:rsidRPr="00453658">
        <w:rPr>
          <w:rFonts w:cstheme="minorHAnsi"/>
          <w:color w:val="auto"/>
          <w:szCs w:val="24"/>
        </w:rPr>
        <w:t xml:space="preserve">to ensure that </w:t>
      </w:r>
      <w:r w:rsidR="00BC01E4" w:rsidRPr="00453658">
        <w:rPr>
          <w:rFonts w:cstheme="minorHAnsi"/>
          <w:color w:val="auto"/>
          <w:szCs w:val="24"/>
        </w:rPr>
        <w:t>student</w:t>
      </w:r>
      <w:r w:rsidR="00DC4ED4" w:rsidRPr="00453658">
        <w:rPr>
          <w:rFonts w:cstheme="minorHAnsi"/>
          <w:color w:val="auto"/>
          <w:szCs w:val="24"/>
        </w:rPr>
        <w:t xml:space="preserve"> premium plus funding is appropriately used to promote the needs and educational achievement of looked after </w:t>
      </w:r>
      <w:r w:rsidR="0086550F" w:rsidRPr="00453658">
        <w:rPr>
          <w:rFonts w:cstheme="minorHAnsi"/>
          <w:color w:val="auto"/>
          <w:szCs w:val="24"/>
        </w:rPr>
        <w:t>children</w:t>
      </w:r>
      <w:r w:rsidR="00DC4ED4" w:rsidRPr="00453658">
        <w:rPr>
          <w:rFonts w:cstheme="minorHAnsi"/>
          <w:color w:val="auto"/>
          <w:szCs w:val="24"/>
        </w:rPr>
        <w:t xml:space="preserve"> or formerly looked after </w:t>
      </w:r>
      <w:r w:rsidR="0086550F" w:rsidRPr="00453658">
        <w:rPr>
          <w:rFonts w:cstheme="minorHAnsi"/>
          <w:color w:val="auto"/>
          <w:szCs w:val="24"/>
        </w:rPr>
        <w:t>y</w:t>
      </w:r>
      <w:r w:rsidR="003371D7" w:rsidRPr="00453658">
        <w:rPr>
          <w:rFonts w:cstheme="minorHAnsi"/>
          <w:color w:val="auto"/>
          <w:szCs w:val="24"/>
        </w:rPr>
        <w:t>oung</w:t>
      </w:r>
      <w:r w:rsidR="00686341" w:rsidRPr="00453658">
        <w:rPr>
          <w:rFonts w:cstheme="minorHAnsi"/>
          <w:color w:val="auto"/>
          <w:szCs w:val="24"/>
        </w:rPr>
        <w:t xml:space="preserve"> people</w:t>
      </w:r>
      <w:r w:rsidR="00DC4ED4" w:rsidRPr="00453658">
        <w:rPr>
          <w:rFonts w:cstheme="minorHAnsi"/>
          <w:color w:val="auto"/>
          <w:szCs w:val="24"/>
        </w:rPr>
        <w:t xml:space="preserve">.  The virtual </w:t>
      </w:r>
      <w:r w:rsidR="0086550F" w:rsidRPr="00453658">
        <w:rPr>
          <w:rFonts w:cstheme="minorHAnsi"/>
          <w:color w:val="auto"/>
          <w:szCs w:val="24"/>
        </w:rPr>
        <w:t>school</w:t>
      </w:r>
      <w:r w:rsidR="00DC4ED4" w:rsidRPr="00453658">
        <w:rPr>
          <w:rFonts w:cstheme="minorHAnsi"/>
          <w:color w:val="auto"/>
          <w:szCs w:val="24"/>
        </w:rPr>
        <w:t xml:space="preserve"> head also has strategic oversight of the educational attendance, attainment and progress of </w:t>
      </w:r>
      <w:r w:rsidR="00557FBB" w:rsidRPr="00453658">
        <w:rPr>
          <w:rFonts w:cstheme="minorHAnsi"/>
          <w:color w:val="auto"/>
          <w:szCs w:val="24"/>
        </w:rPr>
        <w:t xml:space="preserve">all </w:t>
      </w:r>
      <w:r w:rsidR="0086550F" w:rsidRPr="00453658">
        <w:rPr>
          <w:rFonts w:cstheme="minorHAnsi"/>
          <w:color w:val="auto"/>
          <w:szCs w:val="24"/>
        </w:rPr>
        <w:t>y</w:t>
      </w:r>
      <w:r w:rsidR="003371D7" w:rsidRPr="00453658">
        <w:rPr>
          <w:rFonts w:cstheme="minorHAnsi"/>
          <w:color w:val="auto"/>
          <w:szCs w:val="24"/>
        </w:rPr>
        <w:t>oung</w:t>
      </w:r>
      <w:r w:rsidR="00686341" w:rsidRPr="00453658">
        <w:rPr>
          <w:rFonts w:cstheme="minorHAnsi"/>
          <w:color w:val="auto"/>
          <w:szCs w:val="24"/>
        </w:rPr>
        <w:t xml:space="preserve"> people</w:t>
      </w:r>
      <w:r w:rsidR="00DC4ED4" w:rsidRPr="00453658">
        <w:rPr>
          <w:rFonts w:cstheme="minorHAnsi"/>
          <w:color w:val="auto"/>
          <w:szCs w:val="24"/>
        </w:rPr>
        <w:t xml:space="preserve"> </w:t>
      </w:r>
      <w:r w:rsidR="00557FBB" w:rsidRPr="00453658">
        <w:rPr>
          <w:rFonts w:cstheme="minorHAnsi"/>
          <w:color w:val="auto"/>
          <w:szCs w:val="24"/>
        </w:rPr>
        <w:t>who have</w:t>
      </w:r>
      <w:r w:rsidR="00DC4ED4" w:rsidRPr="00453658">
        <w:rPr>
          <w:rFonts w:cstheme="minorHAnsi"/>
          <w:color w:val="auto"/>
          <w:szCs w:val="24"/>
        </w:rPr>
        <w:t xml:space="preserve"> a</w:t>
      </w:r>
      <w:r w:rsidR="00557FBB" w:rsidRPr="00453658">
        <w:rPr>
          <w:rFonts w:cstheme="minorHAnsi"/>
          <w:color w:val="auto"/>
          <w:szCs w:val="24"/>
        </w:rPr>
        <w:t>n allocated</w:t>
      </w:r>
      <w:r w:rsidR="00DC4ED4" w:rsidRPr="00453658">
        <w:rPr>
          <w:rFonts w:cstheme="minorHAnsi"/>
          <w:color w:val="auto"/>
          <w:szCs w:val="24"/>
        </w:rPr>
        <w:t xml:space="preserve"> social worker.</w:t>
      </w:r>
    </w:p>
    <w:p w14:paraId="11440867" w14:textId="77777777" w:rsidR="00C04318" w:rsidRPr="00453658" w:rsidRDefault="00C04318" w:rsidP="00C04318">
      <w:pPr>
        <w:pStyle w:val="Content"/>
        <w:rPr>
          <w:rFonts w:cstheme="minorHAnsi"/>
          <w:szCs w:val="24"/>
        </w:rPr>
      </w:pPr>
    </w:p>
    <w:bookmarkEnd w:id="160"/>
    <w:p w14:paraId="7A031442" w14:textId="77777777" w:rsidR="00C04318" w:rsidRPr="0095735D" w:rsidRDefault="00C04318" w:rsidP="00C04318">
      <w:pPr>
        <w:pStyle w:val="Heading3"/>
        <w:rPr>
          <w:rFonts w:asciiTheme="minorHAnsi" w:hAnsiTheme="minorHAnsi" w:cstheme="minorHAnsi"/>
          <w:b/>
        </w:rPr>
      </w:pPr>
      <w:r w:rsidRPr="0095735D">
        <w:rPr>
          <w:rFonts w:asciiTheme="minorHAnsi" w:hAnsiTheme="minorHAnsi" w:cstheme="minorHAnsi"/>
          <w:b/>
        </w:rPr>
        <w:t xml:space="preserve">Care Experienced </w:t>
      </w:r>
      <w:r w:rsidR="008772A9" w:rsidRPr="0095735D">
        <w:rPr>
          <w:rFonts w:asciiTheme="minorHAnsi" w:hAnsiTheme="minorHAnsi" w:cstheme="minorHAnsi"/>
          <w:b/>
        </w:rPr>
        <w:t>y</w:t>
      </w:r>
      <w:r w:rsidR="003371D7" w:rsidRPr="0095735D">
        <w:rPr>
          <w:rFonts w:asciiTheme="minorHAnsi" w:hAnsiTheme="minorHAnsi" w:cstheme="minorHAnsi"/>
          <w:b/>
        </w:rPr>
        <w:t>oung</w:t>
      </w:r>
      <w:r w:rsidRPr="0095735D">
        <w:rPr>
          <w:rFonts w:asciiTheme="minorHAnsi" w:hAnsiTheme="minorHAnsi" w:cstheme="minorHAnsi"/>
          <w:b/>
        </w:rPr>
        <w:t xml:space="preserve"> People</w:t>
      </w:r>
    </w:p>
    <w:p w14:paraId="632D14B2" w14:textId="77777777" w:rsidR="00C04318" w:rsidRPr="00453658" w:rsidRDefault="00C04318" w:rsidP="00C04318">
      <w:pPr>
        <w:pStyle w:val="Content"/>
        <w:rPr>
          <w:rFonts w:cstheme="minorHAnsi"/>
          <w:szCs w:val="24"/>
        </w:rPr>
      </w:pPr>
      <w:r w:rsidRPr="00453658">
        <w:rPr>
          <w:rFonts w:cstheme="minorHAnsi"/>
          <w:szCs w:val="24"/>
        </w:rPr>
        <w:t xml:space="preserve">Local authorities have ongoing responsibilities to </w:t>
      </w:r>
      <w:r w:rsidR="003371D7" w:rsidRPr="00453658">
        <w:rPr>
          <w:rFonts w:cstheme="minorHAnsi"/>
          <w:szCs w:val="24"/>
        </w:rPr>
        <w:t>young</w:t>
      </w:r>
      <w:r w:rsidRPr="00453658">
        <w:rPr>
          <w:rFonts w:cstheme="minorHAnsi"/>
          <w:szCs w:val="24"/>
        </w:rPr>
        <w:t xml:space="preserve"> people who cease to be looked after and become care leavers.  That includes keeping in touch with them, preparing an assessment of their needs and appointing a Personal Advisor who develops a pathway plan with the </w:t>
      </w:r>
      <w:r w:rsidR="003371D7" w:rsidRPr="00453658">
        <w:rPr>
          <w:rFonts w:cstheme="minorHAnsi"/>
          <w:szCs w:val="24"/>
        </w:rPr>
        <w:t>young</w:t>
      </w:r>
      <w:r w:rsidRPr="00453658">
        <w:rPr>
          <w:rFonts w:cstheme="minorHAnsi"/>
          <w:szCs w:val="24"/>
        </w:rPr>
        <w:t xml:space="preserve"> person.  This plan describes how the local authority will support the care leaver to participate in education or </w:t>
      </w:r>
      <w:r w:rsidRPr="00453658">
        <w:rPr>
          <w:rFonts w:cstheme="minorHAnsi"/>
          <w:szCs w:val="24"/>
        </w:rPr>
        <w:lastRenderedPageBreak/>
        <w:t xml:space="preserve">training.  The DSL will have details of the local authority Leaving Care Coach appointed to guide and support all care leavers; and should liaise with them as necessary regarding any issues of concern affecting an experienced </w:t>
      </w:r>
      <w:r w:rsidR="003371D7" w:rsidRPr="00453658">
        <w:rPr>
          <w:rFonts w:cstheme="minorHAnsi"/>
          <w:szCs w:val="24"/>
        </w:rPr>
        <w:t>young</w:t>
      </w:r>
      <w:r w:rsidRPr="00453658">
        <w:rPr>
          <w:rFonts w:cstheme="minorHAnsi"/>
          <w:szCs w:val="24"/>
        </w:rPr>
        <w:t xml:space="preserve"> person. </w:t>
      </w:r>
    </w:p>
    <w:p w14:paraId="537FE015" w14:textId="77777777" w:rsidR="00C04318" w:rsidRPr="00453658" w:rsidRDefault="00C04318" w:rsidP="00C04318">
      <w:pPr>
        <w:pStyle w:val="Content"/>
        <w:rPr>
          <w:rFonts w:cstheme="minorHAnsi"/>
          <w:szCs w:val="24"/>
        </w:rPr>
      </w:pPr>
    </w:p>
    <w:p w14:paraId="6BC46349" w14:textId="77777777" w:rsidR="00C04318" w:rsidRPr="00453658" w:rsidRDefault="003371D7" w:rsidP="00C04318">
      <w:pPr>
        <w:pStyle w:val="Heading3"/>
        <w:rPr>
          <w:rFonts w:asciiTheme="minorHAnsi" w:hAnsiTheme="minorHAnsi" w:cstheme="minorHAnsi"/>
        </w:rPr>
      </w:pPr>
      <w:bookmarkStart w:id="161" w:name="_Toc25672585"/>
      <w:bookmarkStart w:id="162" w:name="_Toc49284704"/>
      <w:bookmarkStart w:id="163" w:name="_Hlk48555924"/>
      <w:r w:rsidRPr="00453658">
        <w:rPr>
          <w:rFonts w:asciiTheme="minorHAnsi" w:hAnsiTheme="minorHAnsi" w:cstheme="minorHAnsi"/>
        </w:rPr>
        <w:t>Young</w:t>
      </w:r>
      <w:r w:rsidR="00686341" w:rsidRPr="00453658">
        <w:rPr>
          <w:rFonts w:asciiTheme="minorHAnsi" w:hAnsiTheme="minorHAnsi" w:cstheme="minorHAnsi"/>
        </w:rPr>
        <w:t xml:space="preserve"> people</w:t>
      </w:r>
      <w:r w:rsidR="00C04318" w:rsidRPr="00453658">
        <w:rPr>
          <w:rFonts w:asciiTheme="minorHAnsi" w:hAnsiTheme="minorHAnsi" w:cstheme="minorHAnsi"/>
        </w:rPr>
        <w:t xml:space="preserve"> with Special Educational Needs and Disability (SEND</w:t>
      </w:r>
      <w:bookmarkEnd w:id="161"/>
      <w:r w:rsidR="00C04318" w:rsidRPr="00453658">
        <w:rPr>
          <w:rFonts w:asciiTheme="minorHAnsi" w:hAnsiTheme="minorHAnsi" w:cstheme="minorHAnsi"/>
        </w:rPr>
        <w:t>)</w:t>
      </w:r>
      <w:bookmarkEnd w:id="162"/>
    </w:p>
    <w:p w14:paraId="6821E9AB" w14:textId="77777777" w:rsidR="00C04318" w:rsidRPr="00453658" w:rsidRDefault="003371D7" w:rsidP="00C04318">
      <w:pPr>
        <w:pStyle w:val="Content"/>
        <w:rPr>
          <w:rFonts w:cstheme="minorHAnsi"/>
          <w:szCs w:val="24"/>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with special educational needs (SEN) and/or disabilities can face additional safeguarding challenges.  Additional barriers can exist when recognising abuse and neglect in this group of </w:t>
      </w:r>
      <w:r w:rsidR="008772A9" w:rsidRPr="00453658">
        <w:rPr>
          <w:rFonts w:cstheme="minorHAnsi"/>
          <w:szCs w:val="24"/>
        </w:rPr>
        <w:t>y</w:t>
      </w:r>
      <w:r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which can include: </w:t>
      </w:r>
    </w:p>
    <w:p w14:paraId="780E3297" w14:textId="77777777" w:rsidR="00C04318" w:rsidRPr="00453658" w:rsidRDefault="00C04318" w:rsidP="00F22989">
      <w:pPr>
        <w:pStyle w:val="Content"/>
        <w:numPr>
          <w:ilvl w:val="0"/>
          <w:numId w:val="34"/>
        </w:numPr>
        <w:rPr>
          <w:rFonts w:cstheme="minorHAnsi"/>
          <w:szCs w:val="24"/>
        </w:rPr>
      </w:pPr>
      <w:r w:rsidRPr="00453658">
        <w:rPr>
          <w:rFonts w:cstheme="minorHAnsi"/>
          <w:szCs w:val="24"/>
        </w:rPr>
        <w:t xml:space="preserve">Assumptions that indicators of possible abuse such as behaviour, mood and injury relate to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’s disability without further exploration; </w:t>
      </w:r>
    </w:p>
    <w:p w14:paraId="53B7B328" w14:textId="77777777" w:rsidR="00C04318" w:rsidRPr="00453658" w:rsidRDefault="00C04318" w:rsidP="00F22989">
      <w:pPr>
        <w:pStyle w:val="Content"/>
        <w:numPr>
          <w:ilvl w:val="0"/>
          <w:numId w:val="34"/>
        </w:numPr>
        <w:rPr>
          <w:rFonts w:cstheme="minorHAnsi"/>
          <w:szCs w:val="24"/>
        </w:rPr>
      </w:pPr>
      <w:r w:rsidRPr="00453658">
        <w:rPr>
          <w:rFonts w:cstheme="minorHAnsi"/>
          <w:szCs w:val="24"/>
        </w:rPr>
        <w:t xml:space="preserve">The potential for </w:t>
      </w:r>
      <w:r w:rsidR="008772A9"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with SEN and disabilities being disproportionally impacted by behaviours such as bullying, without outwardly showing any signs; and</w:t>
      </w:r>
    </w:p>
    <w:p w14:paraId="4960D960" w14:textId="77777777" w:rsidR="00C04318" w:rsidRPr="00453658" w:rsidRDefault="00C04318" w:rsidP="00F22989">
      <w:pPr>
        <w:pStyle w:val="Content"/>
        <w:numPr>
          <w:ilvl w:val="0"/>
          <w:numId w:val="34"/>
        </w:numPr>
        <w:rPr>
          <w:rFonts w:cstheme="minorHAnsi"/>
          <w:szCs w:val="24"/>
        </w:rPr>
      </w:pPr>
      <w:r w:rsidRPr="00453658">
        <w:rPr>
          <w:rFonts w:cstheme="minorHAnsi"/>
          <w:szCs w:val="24"/>
        </w:rPr>
        <w:t>Communication barriers and difficulties in overcoming these barriers.</w:t>
      </w:r>
    </w:p>
    <w:p w14:paraId="23801B88" w14:textId="77777777" w:rsidR="00C04318" w:rsidRPr="00453658" w:rsidRDefault="00C04318" w:rsidP="00C04318">
      <w:pPr>
        <w:pStyle w:val="Content"/>
        <w:rPr>
          <w:rFonts w:cstheme="minorHAnsi"/>
          <w:szCs w:val="24"/>
        </w:rPr>
      </w:pPr>
    </w:p>
    <w:p w14:paraId="04ACFA37" w14:textId="77777777" w:rsidR="00C04318" w:rsidRPr="00453658" w:rsidRDefault="00C04318" w:rsidP="00C04318">
      <w:pPr>
        <w:pStyle w:val="Content"/>
        <w:rPr>
          <w:rFonts w:cstheme="minorHAnsi"/>
          <w:szCs w:val="24"/>
        </w:rPr>
      </w:pPr>
      <w:r w:rsidRPr="00453658">
        <w:rPr>
          <w:rFonts w:cstheme="minorHAnsi"/>
          <w:szCs w:val="24"/>
        </w:rPr>
        <w:t xml:space="preserve">Staff are trained to manage these additional barriers to ensure this group of </w:t>
      </w:r>
      <w:r w:rsidR="00DD2C1C"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are appropriately safeguarded.  Staff can recognise the additional risks that </w:t>
      </w:r>
      <w:r w:rsidR="00DD2C1C"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with SEND face online, for example from online bullying, grooming and radicalisation and are confident they have the capacity to support SEND </w:t>
      </w:r>
      <w:r w:rsidR="00DD2C1C"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to stay safe online. </w:t>
      </w:r>
    </w:p>
    <w:p w14:paraId="7B07C03B" w14:textId="77777777" w:rsidR="00C04318" w:rsidRPr="00453658" w:rsidRDefault="00C04318" w:rsidP="00C04318">
      <w:pPr>
        <w:pStyle w:val="Content"/>
        <w:rPr>
          <w:rFonts w:cstheme="minorHAnsi"/>
          <w:szCs w:val="24"/>
        </w:rPr>
      </w:pPr>
    </w:p>
    <w:p w14:paraId="736696BC" w14:textId="77777777" w:rsidR="00C04318" w:rsidRPr="0095735D" w:rsidRDefault="00C04318" w:rsidP="00C04318">
      <w:pPr>
        <w:pStyle w:val="Heading3"/>
        <w:rPr>
          <w:rFonts w:asciiTheme="minorHAnsi" w:hAnsiTheme="minorHAnsi" w:cstheme="minorHAnsi"/>
          <w:b/>
        </w:rPr>
      </w:pPr>
      <w:bookmarkStart w:id="164" w:name="_Toc25672591"/>
      <w:bookmarkStart w:id="165" w:name="_Toc49284706"/>
      <w:bookmarkStart w:id="166" w:name="_Toc25672586"/>
      <w:bookmarkStart w:id="167" w:name="_Hlk48561071"/>
      <w:bookmarkEnd w:id="163"/>
      <w:r w:rsidRPr="0095735D">
        <w:rPr>
          <w:rFonts w:asciiTheme="minorHAnsi" w:hAnsiTheme="minorHAnsi" w:cstheme="minorHAnsi"/>
          <w:b/>
        </w:rPr>
        <w:t>Contextual safeguarding</w:t>
      </w:r>
      <w:bookmarkEnd w:id="164"/>
      <w:bookmarkEnd w:id="165"/>
      <w:r w:rsidRPr="0095735D">
        <w:rPr>
          <w:rFonts w:asciiTheme="minorHAnsi" w:hAnsiTheme="minorHAnsi" w:cstheme="minorHAnsi"/>
          <w:b/>
        </w:rPr>
        <w:t xml:space="preserve"> </w:t>
      </w:r>
    </w:p>
    <w:p w14:paraId="41B19B84" w14:textId="77777777" w:rsidR="00C04318" w:rsidRPr="00453658" w:rsidRDefault="00C04318" w:rsidP="00C04318">
      <w:pPr>
        <w:pStyle w:val="Content"/>
        <w:rPr>
          <w:rFonts w:cstheme="minorHAnsi"/>
          <w:szCs w:val="24"/>
          <w:lang w:eastAsia="en-GB"/>
        </w:rPr>
      </w:pPr>
      <w:r w:rsidRPr="00453658">
        <w:rPr>
          <w:rFonts w:cstheme="minorHAnsi"/>
          <w:szCs w:val="24"/>
          <w:lang w:eastAsia="en-GB"/>
        </w:rPr>
        <w:t xml:space="preserve">Contextual safeguarding means that assessments of </w:t>
      </w:r>
      <w:r w:rsidR="0075710C" w:rsidRPr="00453658">
        <w:rPr>
          <w:rFonts w:cstheme="minorHAnsi"/>
          <w:szCs w:val="24"/>
          <w:lang w:eastAsia="en-GB"/>
        </w:rPr>
        <w:t>y</w:t>
      </w:r>
      <w:r w:rsidR="003371D7" w:rsidRPr="00453658">
        <w:rPr>
          <w:rFonts w:cstheme="minorHAnsi"/>
          <w:szCs w:val="24"/>
          <w:lang w:eastAsia="en-GB"/>
        </w:rPr>
        <w:t>oung</w:t>
      </w:r>
      <w:r w:rsidR="00686341" w:rsidRPr="00453658">
        <w:rPr>
          <w:rFonts w:cstheme="minorHAnsi"/>
          <w:szCs w:val="24"/>
          <w:lang w:eastAsia="en-GB"/>
        </w:rPr>
        <w:t xml:space="preserve"> people</w:t>
      </w:r>
      <w:r w:rsidRPr="00453658">
        <w:rPr>
          <w:rFonts w:cstheme="minorHAnsi"/>
          <w:szCs w:val="24"/>
          <w:lang w:eastAsia="en-GB"/>
        </w:rPr>
        <w:t xml:space="preserve"> should consider whether wider environmental factors which are present in a </w:t>
      </w:r>
      <w:r w:rsidR="003371D7" w:rsidRPr="00453658">
        <w:rPr>
          <w:rFonts w:cstheme="minorHAnsi"/>
          <w:szCs w:val="24"/>
          <w:lang w:eastAsia="en-GB"/>
        </w:rPr>
        <w:t>young</w:t>
      </w:r>
      <w:r w:rsidR="00D64434" w:rsidRPr="00453658">
        <w:rPr>
          <w:rFonts w:cstheme="minorHAnsi"/>
          <w:szCs w:val="24"/>
          <w:lang w:eastAsia="en-GB"/>
        </w:rPr>
        <w:t xml:space="preserve"> person</w:t>
      </w:r>
      <w:r w:rsidRPr="00453658">
        <w:rPr>
          <w:rFonts w:cstheme="minorHAnsi"/>
          <w:szCs w:val="24"/>
          <w:lang w:eastAsia="en-GB"/>
        </w:rPr>
        <w:t xml:space="preserve">’s life that are a threat to their safety and/or welfare.   Staff will listen to </w:t>
      </w:r>
      <w:r w:rsidR="0075710C" w:rsidRPr="00453658">
        <w:rPr>
          <w:rFonts w:cstheme="minorHAnsi"/>
          <w:szCs w:val="24"/>
          <w:lang w:eastAsia="en-GB"/>
        </w:rPr>
        <w:t>young</w:t>
      </w:r>
      <w:r w:rsidR="00686341" w:rsidRPr="00453658">
        <w:rPr>
          <w:rFonts w:cstheme="minorHAnsi"/>
          <w:szCs w:val="24"/>
          <w:lang w:eastAsia="en-GB"/>
        </w:rPr>
        <w:t xml:space="preserve"> people</w:t>
      </w:r>
      <w:r w:rsidRPr="00453658">
        <w:rPr>
          <w:rFonts w:cstheme="minorHAnsi"/>
          <w:szCs w:val="24"/>
          <w:lang w:eastAsia="en-GB"/>
        </w:rPr>
        <w:t xml:space="preserve"> and be vigilant about any signs or indicators that would suggest </w:t>
      </w:r>
      <w:r w:rsidR="0075710C" w:rsidRPr="00453658">
        <w:rPr>
          <w:rFonts w:cstheme="minorHAnsi"/>
          <w:szCs w:val="24"/>
          <w:lang w:eastAsia="en-GB"/>
        </w:rPr>
        <w:t xml:space="preserve">young </w:t>
      </w:r>
      <w:r w:rsidR="00686341" w:rsidRPr="00453658">
        <w:rPr>
          <w:rFonts w:cstheme="minorHAnsi"/>
          <w:szCs w:val="24"/>
          <w:lang w:eastAsia="en-GB"/>
        </w:rPr>
        <w:t>people</w:t>
      </w:r>
      <w:r w:rsidRPr="00453658">
        <w:rPr>
          <w:rFonts w:cstheme="minorHAnsi"/>
          <w:szCs w:val="24"/>
          <w:lang w:eastAsia="en-GB"/>
        </w:rPr>
        <w:t xml:space="preserve"> may be at risk in the community and will share intelligence with the Police </w:t>
      </w:r>
      <w:r w:rsidR="0075710C" w:rsidRPr="00453658">
        <w:rPr>
          <w:rFonts w:cstheme="minorHAnsi"/>
          <w:szCs w:val="24"/>
          <w:lang w:eastAsia="en-GB"/>
        </w:rPr>
        <w:t>to</w:t>
      </w:r>
      <w:r w:rsidRPr="00453658">
        <w:rPr>
          <w:rFonts w:cstheme="minorHAnsi"/>
          <w:szCs w:val="24"/>
          <w:lang w:eastAsia="en-GB"/>
        </w:rPr>
        <w:t xml:space="preserve"> prevent </w:t>
      </w:r>
      <w:r w:rsidR="0075710C" w:rsidRPr="00453658">
        <w:rPr>
          <w:rFonts w:cstheme="minorHAnsi"/>
          <w:szCs w:val="24"/>
          <w:lang w:eastAsia="en-GB"/>
        </w:rPr>
        <w:t>young</w:t>
      </w:r>
      <w:r w:rsidR="00686341" w:rsidRPr="00453658">
        <w:rPr>
          <w:rFonts w:cstheme="minorHAnsi"/>
          <w:szCs w:val="24"/>
          <w:lang w:eastAsia="en-GB"/>
        </w:rPr>
        <w:t xml:space="preserve"> people</w:t>
      </w:r>
      <w:r w:rsidRPr="00453658">
        <w:rPr>
          <w:rFonts w:cstheme="minorHAnsi"/>
          <w:szCs w:val="24"/>
          <w:lang w:eastAsia="en-GB"/>
        </w:rPr>
        <w:t xml:space="preserve"> suffering harm.  </w:t>
      </w:r>
      <w:r w:rsidR="0075710C" w:rsidRPr="00453658">
        <w:rPr>
          <w:rFonts w:cstheme="minorHAnsi"/>
          <w:szCs w:val="24"/>
          <w:lang w:eastAsia="en-GB"/>
        </w:rPr>
        <w:t>The college</w:t>
      </w:r>
      <w:r w:rsidRPr="00453658">
        <w:rPr>
          <w:rFonts w:cstheme="minorHAnsi"/>
          <w:szCs w:val="24"/>
          <w:lang w:eastAsia="en-GB"/>
        </w:rPr>
        <w:t xml:space="preserve"> will provide as much information as possible when asked to do so as part of a police investigation and/or when making referrals to Social Care. </w:t>
      </w:r>
    </w:p>
    <w:p w14:paraId="55A7DC1C" w14:textId="77777777" w:rsidR="00C04318" w:rsidRPr="00453658" w:rsidRDefault="00C04318" w:rsidP="00C04318">
      <w:pPr>
        <w:pStyle w:val="Content"/>
        <w:rPr>
          <w:rFonts w:cstheme="minorHAnsi"/>
          <w:szCs w:val="24"/>
          <w:lang w:eastAsia="en-GB"/>
        </w:rPr>
      </w:pPr>
    </w:p>
    <w:p w14:paraId="23B4111D" w14:textId="77777777" w:rsidR="00C04318" w:rsidRPr="0095735D" w:rsidRDefault="0075710C" w:rsidP="00C04318">
      <w:pPr>
        <w:pStyle w:val="Heading3"/>
        <w:rPr>
          <w:rFonts w:asciiTheme="minorHAnsi" w:hAnsiTheme="minorHAnsi" w:cstheme="minorHAnsi"/>
          <w:b/>
        </w:rPr>
      </w:pPr>
      <w:bookmarkStart w:id="168" w:name="_Toc49284707"/>
      <w:r w:rsidRPr="0095735D">
        <w:rPr>
          <w:rFonts w:asciiTheme="minorHAnsi" w:hAnsiTheme="minorHAnsi" w:cstheme="minorHAnsi"/>
          <w:b/>
        </w:rPr>
        <w:t>Child</w:t>
      </w:r>
      <w:r w:rsidR="00C04318" w:rsidRPr="0095735D">
        <w:rPr>
          <w:rFonts w:asciiTheme="minorHAnsi" w:hAnsiTheme="minorHAnsi" w:cstheme="minorHAnsi"/>
          <w:b/>
        </w:rPr>
        <w:t xml:space="preserve"> Criminal Exploitation (CCE)</w:t>
      </w:r>
      <w:bookmarkEnd w:id="166"/>
      <w:bookmarkEnd w:id="168"/>
    </w:p>
    <w:p w14:paraId="4E015170" w14:textId="77777777" w:rsidR="0075710C" w:rsidRPr="00453658" w:rsidRDefault="00C04318" w:rsidP="00C04318">
      <w:pPr>
        <w:pStyle w:val="Content"/>
        <w:rPr>
          <w:rFonts w:cstheme="minorHAnsi"/>
          <w:szCs w:val="24"/>
        </w:rPr>
      </w:pPr>
      <w:r w:rsidRPr="00453658">
        <w:rPr>
          <w:rFonts w:cstheme="minorHAnsi"/>
          <w:szCs w:val="24"/>
        </w:rPr>
        <w:t xml:space="preserve">Waltham Forest has taken a public health approach to </w:t>
      </w:r>
      <w:r w:rsidR="0075710C" w:rsidRPr="00453658">
        <w:rPr>
          <w:rFonts w:cstheme="minorHAnsi"/>
          <w:szCs w:val="24"/>
          <w:lang w:eastAsia="en-GB"/>
        </w:rPr>
        <w:t>young</w:t>
      </w:r>
      <w:r w:rsidR="00686341" w:rsidRPr="00453658">
        <w:rPr>
          <w:rFonts w:cstheme="minorHAnsi"/>
          <w:szCs w:val="24"/>
        </w:rPr>
        <w:t xml:space="preserve"> people</w:t>
      </w:r>
      <w:r w:rsidRPr="00453658">
        <w:rPr>
          <w:rFonts w:cstheme="minorHAnsi"/>
          <w:szCs w:val="24"/>
        </w:rPr>
        <w:t xml:space="preserve"> and </w:t>
      </w:r>
      <w:r w:rsidR="003371D7" w:rsidRPr="00453658">
        <w:rPr>
          <w:rFonts w:cstheme="minorHAnsi"/>
          <w:szCs w:val="24"/>
        </w:rPr>
        <w:t>young</w:t>
      </w:r>
      <w:r w:rsidRPr="00453658">
        <w:rPr>
          <w:rFonts w:cstheme="minorHAnsi"/>
          <w:szCs w:val="24"/>
        </w:rPr>
        <w:t xml:space="preserve"> people’s criminal exploitation by organized criminal groups (OCGs) and gangs.  </w:t>
      </w:r>
    </w:p>
    <w:p w14:paraId="239E0F9A" w14:textId="77777777" w:rsidR="00C04318" w:rsidRPr="00453658" w:rsidRDefault="00C04318" w:rsidP="00C04318">
      <w:pPr>
        <w:pStyle w:val="Content"/>
        <w:rPr>
          <w:rFonts w:cstheme="minorHAnsi"/>
          <w:szCs w:val="24"/>
        </w:rPr>
      </w:pPr>
      <w:r w:rsidRPr="00453658">
        <w:rPr>
          <w:rFonts w:cstheme="minorHAnsi"/>
          <w:szCs w:val="24"/>
        </w:rPr>
        <w:t xml:space="preserve">CCE occurs where an individual or group takes advantage of an imbalance of power to coerce, manipulate or deceive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into sexual and/or criminal activity:</w:t>
      </w:r>
    </w:p>
    <w:p w14:paraId="01C95F97" w14:textId="77777777" w:rsidR="00C04318" w:rsidRPr="00453658" w:rsidRDefault="00C04318" w:rsidP="00F22989">
      <w:pPr>
        <w:pStyle w:val="Content"/>
        <w:numPr>
          <w:ilvl w:val="0"/>
          <w:numId w:val="35"/>
        </w:numPr>
        <w:rPr>
          <w:rFonts w:cstheme="minorHAnsi"/>
          <w:szCs w:val="24"/>
        </w:rPr>
      </w:pPr>
      <w:r w:rsidRPr="00453658">
        <w:rPr>
          <w:rFonts w:cstheme="minorHAnsi"/>
          <w:szCs w:val="24"/>
        </w:rPr>
        <w:t xml:space="preserve">in exchange for something the victim needs or wants, and/or </w:t>
      </w:r>
    </w:p>
    <w:p w14:paraId="2564D2C3" w14:textId="77777777" w:rsidR="00C04318" w:rsidRPr="00453658" w:rsidRDefault="00C04318" w:rsidP="00F22989">
      <w:pPr>
        <w:pStyle w:val="Content"/>
        <w:numPr>
          <w:ilvl w:val="0"/>
          <w:numId w:val="35"/>
        </w:numPr>
        <w:rPr>
          <w:rFonts w:cstheme="minorHAnsi"/>
          <w:szCs w:val="24"/>
        </w:rPr>
      </w:pPr>
      <w:r w:rsidRPr="00453658">
        <w:rPr>
          <w:rFonts w:cstheme="minorHAnsi"/>
          <w:szCs w:val="24"/>
        </w:rPr>
        <w:t>for the financial advantage or increased status of the perpetrator or facilitator.</w:t>
      </w:r>
    </w:p>
    <w:p w14:paraId="27F65172" w14:textId="77777777" w:rsidR="00C04318" w:rsidRPr="00453658" w:rsidRDefault="00C04318" w:rsidP="00F22989">
      <w:pPr>
        <w:pStyle w:val="Content"/>
        <w:numPr>
          <w:ilvl w:val="0"/>
          <w:numId w:val="35"/>
        </w:numPr>
        <w:rPr>
          <w:rFonts w:cstheme="minorHAnsi"/>
          <w:szCs w:val="24"/>
        </w:rPr>
      </w:pPr>
      <w:r w:rsidRPr="00453658">
        <w:rPr>
          <w:rFonts w:cstheme="minorHAnsi"/>
          <w:szCs w:val="24"/>
        </w:rPr>
        <w:t xml:space="preserve">through violence or the threat of violence </w:t>
      </w:r>
    </w:p>
    <w:p w14:paraId="2F9F3B49" w14:textId="77777777" w:rsidR="0075710C" w:rsidRPr="00453658" w:rsidRDefault="0075710C" w:rsidP="00C04318">
      <w:pPr>
        <w:pStyle w:val="Content"/>
        <w:rPr>
          <w:rFonts w:cstheme="minorHAnsi"/>
          <w:szCs w:val="24"/>
        </w:rPr>
      </w:pPr>
    </w:p>
    <w:p w14:paraId="0AB23431" w14:textId="77777777" w:rsidR="00C04318" w:rsidRPr="00453658" w:rsidRDefault="00C04318" w:rsidP="00C04318">
      <w:pPr>
        <w:pStyle w:val="Content"/>
        <w:rPr>
          <w:rFonts w:cstheme="minorHAnsi"/>
          <w:szCs w:val="24"/>
        </w:rPr>
      </w:pPr>
      <w:r w:rsidRPr="00453658">
        <w:rPr>
          <w:rFonts w:cstheme="minorHAnsi"/>
          <w:szCs w:val="24"/>
        </w:rPr>
        <w:t xml:space="preserve">The victim may have been criminally exploited even if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does not view themselves as a victim. CCE does not always involve physical contact; they can also occur using technology.</w:t>
      </w:r>
    </w:p>
    <w:p w14:paraId="7188F904" w14:textId="77777777" w:rsidR="0075710C" w:rsidRPr="00453658" w:rsidRDefault="0075710C" w:rsidP="00C04318">
      <w:pPr>
        <w:pStyle w:val="Content"/>
        <w:rPr>
          <w:rFonts w:cstheme="minorHAnsi"/>
          <w:szCs w:val="24"/>
        </w:rPr>
      </w:pPr>
    </w:p>
    <w:p w14:paraId="2EC5F7A7" w14:textId="77777777" w:rsidR="00C04318" w:rsidRPr="00453658" w:rsidRDefault="00C04318" w:rsidP="00C04318">
      <w:pPr>
        <w:pStyle w:val="Content"/>
        <w:rPr>
          <w:rFonts w:cstheme="minorHAnsi"/>
          <w:szCs w:val="24"/>
        </w:rPr>
      </w:pPr>
      <w:r w:rsidRPr="00453658">
        <w:rPr>
          <w:rFonts w:cstheme="minorHAnsi"/>
          <w:szCs w:val="24"/>
        </w:rPr>
        <w:t xml:space="preserve">CCE can include </w:t>
      </w:r>
      <w:r w:rsidR="0075710C"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being forced to work in cannabis factories, being coerced into moving drugs or money across the country (see section below on County Lines), forced to shoplift or pickpocket or to threaten other </w:t>
      </w:r>
      <w:r w:rsidR="003371D7" w:rsidRPr="00453658">
        <w:rPr>
          <w:rFonts w:cstheme="minorHAnsi"/>
          <w:szCs w:val="24"/>
        </w:rPr>
        <w:t>young</w:t>
      </w:r>
      <w:r w:rsidRPr="00453658">
        <w:rPr>
          <w:rFonts w:cstheme="minorHAnsi"/>
          <w:szCs w:val="24"/>
        </w:rPr>
        <w:t xml:space="preserve"> people.  Victims of CCE can be of any gender. </w:t>
      </w:r>
      <w:r w:rsidR="003371D7"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are often unwittingly drawn into criminal exploitation through the offer of friendship, relationships and care, gifts, drugs, alcohol, </w:t>
      </w:r>
      <w:r w:rsidR="008772A9" w:rsidRPr="00453658">
        <w:rPr>
          <w:rFonts w:cstheme="minorHAnsi"/>
          <w:szCs w:val="24"/>
        </w:rPr>
        <w:t>money,</w:t>
      </w:r>
      <w:r w:rsidRPr="00453658">
        <w:rPr>
          <w:rFonts w:cstheme="minorHAnsi"/>
          <w:szCs w:val="24"/>
        </w:rPr>
        <w:t xml:space="preserve"> and accommodation.  Some of the following can be indicators of CCE.</w:t>
      </w:r>
    </w:p>
    <w:p w14:paraId="7BBA9C67" w14:textId="77777777" w:rsidR="00C04318" w:rsidRPr="00453658" w:rsidRDefault="003371D7" w:rsidP="00F22989">
      <w:pPr>
        <w:pStyle w:val="Content"/>
        <w:numPr>
          <w:ilvl w:val="0"/>
          <w:numId w:val="36"/>
        </w:numPr>
        <w:rPr>
          <w:rFonts w:cstheme="minorHAnsi"/>
          <w:szCs w:val="24"/>
        </w:rPr>
      </w:pPr>
      <w:r w:rsidRPr="00453658">
        <w:rPr>
          <w:rFonts w:cstheme="minorHAnsi"/>
          <w:szCs w:val="24"/>
        </w:rPr>
        <w:lastRenderedPageBreak/>
        <w:t>Young</w:t>
      </w:r>
      <w:r w:rsidR="00686341" w:rsidRPr="00453658">
        <w:rPr>
          <w:rFonts w:cstheme="minorHAnsi"/>
          <w:szCs w:val="24"/>
        </w:rPr>
        <w:t xml:space="preserve"> people</w:t>
      </w:r>
      <w:r w:rsidR="00C04318" w:rsidRPr="00453658">
        <w:rPr>
          <w:rFonts w:cstheme="minorHAnsi"/>
          <w:szCs w:val="24"/>
        </w:rPr>
        <w:t xml:space="preserve"> who appear with unexplained gifts or new possessions</w:t>
      </w:r>
    </w:p>
    <w:p w14:paraId="410F1A59" w14:textId="77777777" w:rsidR="00C04318" w:rsidRPr="00453658" w:rsidRDefault="003371D7" w:rsidP="00F22989">
      <w:pPr>
        <w:pStyle w:val="Content"/>
        <w:numPr>
          <w:ilvl w:val="0"/>
          <w:numId w:val="36"/>
        </w:numPr>
        <w:rPr>
          <w:rFonts w:cstheme="minorHAnsi"/>
          <w:szCs w:val="24"/>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who associate with other </w:t>
      </w:r>
      <w:r w:rsidRPr="00453658">
        <w:rPr>
          <w:rFonts w:cstheme="minorHAnsi"/>
          <w:szCs w:val="24"/>
        </w:rPr>
        <w:t>young</w:t>
      </w:r>
      <w:r w:rsidR="00C04318" w:rsidRPr="00453658">
        <w:rPr>
          <w:rFonts w:cstheme="minorHAnsi"/>
          <w:szCs w:val="24"/>
        </w:rPr>
        <w:t xml:space="preserve"> people involved in exploitation</w:t>
      </w:r>
    </w:p>
    <w:p w14:paraId="7B7296C7" w14:textId="77777777" w:rsidR="00C04318" w:rsidRPr="00453658" w:rsidRDefault="003371D7" w:rsidP="00F22989">
      <w:pPr>
        <w:pStyle w:val="Content"/>
        <w:numPr>
          <w:ilvl w:val="0"/>
          <w:numId w:val="36"/>
        </w:numPr>
        <w:rPr>
          <w:rFonts w:cstheme="minorHAnsi"/>
          <w:szCs w:val="24"/>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who suffer from changes in emotional well-being</w:t>
      </w:r>
    </w:p>
    <w:p w14:paraId="760F5750" w14:textId="77777777" w:rsidR="00C04318" w:rsidRPr="00453658" w:rsidRDefault="003371D7" w:rsidP="00F22989">
      <w:pPr>
        <w:pStyle w:val="Content"/>
        <w:numPr>
          <w:ilvl w:val="0"/>
          <w:numId w:val="36"/>
        </w:numPr>
        <w:rPr>
          <w:rFonts w:cstheme="minorHAnsi"/>
          <w:szCs w:val="24"/>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who misuse drugs and alcohol</w:t>
      </w:r>
    </w:p>
    <w:p w14:paraId="45957E31" w14:textId="77777777" w:rsidR="00C04318" w:rsidRPr="00453658" w:rsidRDefault="003371D7" w:rsidP="00F22989">
      <w:pPr>
        <w:pStyle w:val="Content"/>
        <w:numPr>
          <w:ilvl w:val="0"/>
          <w:numId w:val="36"/>
        </w:numPr>
        <w:rPr>
          <w:rFonts w:cstheme="minorHAnsi"/>
          <w:szCs w:val="24"/>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who go missing for periods of time or regularly come home late</w:t>
      </w:r>
    </w:p>
    <w:p w14:paraId="1316E775" w14:textId="77777777" w:rsidR="00C04318" w:rsidRPr="00453658" w:rsidRDefault="003371D7" w:rsidP="00F22989">
      <w:pPr>
        <w:pStyle w:val="Content"/>
        <w:numPr>
          <w:ilvl w:val="0"/>
          <w:numId w:val="36"/>
        </w:numPr>
        <w:rPr>
          <w:rFonts w:cstheme="minorHAnsi"/>
          <w:szCs w:val="24"/>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who regularly miss </w:t>
      </w:r>
      <w:r w:rsidR="00D64434" w:rsidRPr="00453658">
        <w:rPr>
          <w:rFonts w:cstheme="minorHAnsi"/>
          <w:szCs w:val="24"/>
        </w:rPr>
        <w:t>college</w:t>
      </w:r>
      <w:r w:rsidR="00C04318" w:rsidRPr="00453658">
        <w:rPr>
          <w:rFonts w:cstheme="minorHAnsi"/>
          <w:szCs w:val="24"/>
        </w:rPr>
        <w:t xml:space="preserve"> or education or do not take part in education.</w:t>
      </w:r>
    </w:p>
    <w:p w14:paraId="70BA3C2F" w14:textId="77777777" w:rsidR="00C04318" w:rsidRPr="00453658" w:rsidRDefault="00C04318" w:rsidP="00C04318">
      <w:pPr>
        <w:pStyle w:val="Content"/>
        <w:rPr>
          <w:rFonts w:cstheme="minorHAnsi"/>
          <w:szCs w:val="24"/>
        </w:rPr>
      </w:pPr>
    </w:p>
    <w:p w14:paraId="33A3B842" w14:textId="77777777" w:rsidR="00C04318" w:rsidRPr="0095735D" w:rsidRDefault="0075710C" w:rsidP="00C04318">
      <w:pPr>
        <w:pStyle w:val="Heading3"/>
        <w:rPr>
          <w:rFonts w:asciiTheme="minorHAnsi" w:hAnsiTheme="minorHAnsi" w:cstheme="minorHAnsi"/>
          <w:b/>
          <w:lang w:eastAsia="en-GB"/>
        </w:rPr>
      </w:pPr>
      <w:bookmarkStart w:id="169" w:name="_Toc49284708"/>
      <w:r w:rsidRPr="0095735D">
        <w:rPr>
          <w:rFonts w:asciiTheme="minorHAnsi" w:hAnsiTheme="minorHAnsi" w:cstheme="minorHAnsi"/>
          <w:b/>
          <w:lang w:eastAsia="en-GB"/>
        </w:rPr>
        <w:t>Child</w:t>
      </w:r>
      <w:r w:rsidR="00C04318" w:rsidRPr="0095735D">
        <w:rPr>
          <w:rFonts w:asciiTheme="minorHAnsi" w:hAnsiTheme="minorHAnsi" w:cstheme="minorHAnsi"/>
          <w:b/>
          <w:lang w:eastAsia="en-GB"/>
        </w:rPr>
        <w:t xml:space="preserve"> Sexual Exploitation (CSE)</w:t>
      </w:r>
      <w:bookmarkEnd w:id="169"/>
    </w:p>
    <w:p w14:paraId="2AE08615" w14:textId="77777777" w:rsidR="00C04318" w:rsidRPr="00453658" w:rsidRDefault="00C04318" w:rsidP="00C04318">
      <w:pPr>
        <w:contextualSpacing/>
        <w:rPr>
          <w:rFonts w:cstheme="minorHAnsi"/>
          <w:szCs w:val="24"/>
        </w:rPr>
      </w:pPr>
      <w:r w:rsidRPr="00453658">
        <w:rPr>
          <w:rFonts w:cstheme="minorHAnsi"/>
          <w:szCs w:val="24"/>
        </w:rPr>
        <w:t xml:space="preserve">CSE occurs where an individual or group takes advantage of an imbalance of power to coerce, manipulate or deceive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or </w:t>
      </w:r>
      <w:r w:rsidR="003371D7" w:rsidRPr="00453658">
        <w:rPr>
          <w:rFonts w:cstheme="minorHAnsi"/>
          <w:szCs w:val="24"/>
        </w:rPr>
        <w:t>young</w:t>
      </w:r>
      <w:r w:rsidRPr="00453658">
        <w:rPr>
          <w:rFonts w:cstheme="minorHAnsi"/>
          <w:szCs w:val="24"/>
        </w:rPr>
        <w:t xml:space="preserve"> person under the age of 18 into sexual activity:</w:t>
      </w:r>
    </w:p>
    <w:p w14:paraId="02849FC3" w14:textId="77777777" w:rsidR="00C04318" w:rsidRPr="00453658" w:rsidRDefault="00C04318" w:rsidP="00F22989">
      <w:pPr>
        <w:pStyle w:val="Content"/>
        <w:numPr>
          <w:ilvl w:val="0"/>
          <w:numId w:val="37"/>
        </w:numPr>
        <w:rPr>
          <w:rFonts w:cstheme="minorHAnsi"/>
          <w:szCs w:val="24"/>
        </w:rPr>
      </w:pPr>
      <w:r w:rsidRPr="00453658">
        <w:rPr>
          <w:rFonts w:cstheme="minorHAnsi"/>
          <w:szCs w:val="24"/>
        </w:rPr>
        <w:t xml:space="preserve">in exchange for something the victim needs or wants, and/or </w:t>
      </w:r>
    </w:p>
    <w:p w14:paraId="34F19DEF" w14:textId="77777777" w:rsidR="00C04318" w:rsidRPr="00453658" w:rsidRDefault="00C04318" w:rsidP="00F22989">
      <w:pPr>
        <w:pStyle w:val="Content"/>
        <w:numPr>
          <w:ilvl w:val="0"/>
          <w:numId w:val="37"/>
        </w:numPr>
        <w:rPr>
          <w:rFonts w:cstheme="minorHAnsi"/>
          <w:szCs w:val="24"/>
        </w:rPr>
      </w:pPr>
      <w:r w:rsidRPr="00453658">
        <w:rPr>
          <w:rFonts w:cstheme="minorHAnsi"/>
          <w:szCs w:val="24"/>
        </w:rPr>
        <w:t>for the financial advantage or increased status of the perpetrator or facilitator.</w:t>
      </w:r>
    </w:p>
    <w:p w14:paraId="3444A61B" w14:textId="77777777" w:rsidR="00C04318" w:rsidRPr="00453658" w:rsidRDefault="00C04318" w:rsidP="00C04318">
      <w:pPr>
        <w:contextualSpacing/>
        <w:rPr>
          <w:rFonts w:cstheme="minorHAnsi"/>
          <w:szCs w:val="24"/>
        </w:rPr>
      </w:pPr>
      <w:r w:rsidRPr="00453658">
        <w:rPr>
          <w:rFonts w:cstheme="minorHAnsi"/>
          <w:szCs w:val="24"/>
        </w:rPr>
        <w:t xml:space="preserve">The victim may have been sexually exploited even if the sexual activity appears consensual.  CSE does not always involve physical contact; they can also occur using technology.  Victims of CSE can be of any gender, under the age of 18, including 16 and 17 years old who can legally consent to have sex.  It can include both contact and non-contact sexually activity and may occur without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or </w:t>
      </w:r>
      <w:r w:rsidR="003371D7" w:rsidRPr="00453658">
        <w:rPr>
          <w:rFonts w:cstheme="minorHAnsi"/>
          <w:szCs w:val="24"/>
        </w:rPr>
        <w:t>young</w:t>
      </w:r>
      <w:r w:rsidRPr="00453658">
        <w:rPr>
          <w:rFonts w:cstheme="minorHAnsi"/>
          <w:szCs w:val="24"/>
        </w:rPr>
        <w:t xml:space="preserve"> person’s immediate knowledge.  Some of the indicators of CCE can also be indicators of CSE, as can:</w:t>
      </w:r>
    </w:p>
    <w:p w14:paraId="48A520D7" w14:textId="77777777" w:rsidR="00C04318" w:rsidRPr="00453658" w:rsidRDefault="003371D7" w:rsidP="00F22989">
      <w:pPr>
        <w:pStyle w:val="Content"/>
        <w:numPr>
          <w:ilvl w:val="0"/>
          <w:numId w:val="38"/>
        </w:numPr>
        <w:rPr>
          <w:rFonts w:cstheme="minorHAnsi"/>
          <w:szCs w:val="24"/>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who have older boyfriends/girlfriends</w:t>
      </w:r>
    </w:p>
    <w:p w14:paraId="01E9B971" w14:textId="77777777" w:rsidR="00C04318" w:rsidRPr="00453658" w:rsidRDefault="003371D7" w:rsidP="00F22989">
      <w:pPr>
        <w:pStyle w:val="Content"/>
        <w:numPr>
          <w:ilvl w:val="0"/>
          <w:numId w:val="38"/>
        </w:numPr>
        <w:rPr>
          <w:rFonts w:cstheme="minorHAnsi"/>
          <w:szCs w:val="24"/>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who suffer from sexually transmitted infections or become pregnant</w:t>
      </w:r>
    </w:p>
    <w:p w14:paraId="7E7BD5A6" w14:textId="77777777" w:rsidR="00C04318" w:rsidRPr="00453658" w:rsidRDefault="00C04318" w:rsidP="00C04318">
      <w:pPr>
        <w:spacing w:after="200"/>
        <w:contextualSpacing/>
        <w:rPr>
          <w:rFonts w:cstheme="minorHAnsi"/>
          <w:szCs w:val="24"/>
        </w:rPr>
      </w:pPr>
      <w:r w:rsidRPr="00453658">
        <w:rPr>
          <w:rFonts w:cstheme="minorHAnsi"/>
          <w:szCs w:val="24"/>
        </w:rPr>
        <w:t xml:space="preserve">Sexual exploitation is a serious crime and can have a long-lasting adverse impact on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’s physical and emotional health.  It may also be linked to other criminal activity including trafficking and illegal drugs.  Drug networks or gangs groom and exploit</w:t>
      </w:r>
      <w:r w:rsidR="00632266" w:rsidRPr="00453658">
        <w:rPr>
          <w:rFonts w:cstheme="minorHAnsi"/>
          <w:szCs w:val="24"/>
        </w:rPr>
        <w:t xml:space="preserve"> </w:t>
      </w:r>
      <w:r w:rsidR="003371D7" w:rsidRPr="00453658">
        <w:rPr>
          <w:rFonts w:cstheme="minorHAnsi"/>
          <w:szCs w:val="24"/>
        </w:rPr>
        <w:t>young</w:t>
      </w:r>
      <w:r w:rsidRPr="00453658">
        <w:rPr>
          <w:rFonts w:cstheme="minorHAnsi"/>
          <w:szCs w:val="24"/>
        </w:rPr>
        <w:t xml:space="preserve"> people to carry drugs and money from urban areas to suburban and rural areas, </w:t>
      </w:r>
      <w:r w:rsidR="0075710C" w:rsidRPr="00453658">
        <w:rPr>
          <w:rFonts w:cstheme="minorHAnsi"/>
          <w:szCs w:val="24"/>
        </w:rPr>
        <w:t>market,</w:t>
      </w:r>
      <w:r w:rsidRPr="00453658">
        <w:rPr>
          <w:rFonts w:cstheme="minorHAnsi"/>
          <w:szCs w:val="24"/>
        </w:rPr>
        <w:t xml:space="preserve"> and seaside towns. The Department for Education have produced: </w:t>
      </w:r>
      <w:hyperlink r:id="rId72" w:history="1">
        <w:r w:rsidR="0075710C" w:rsidRPr="00453658">
          <w:rPr>
            <w:rStyle w:val="Hyperlink"/>
            <w:rFonts w:cstheme="minorHAnsi"/>
            <w:szCs w:val="24"/>
          </w:rPr>
          <w:t>Child</w:t>
        </w:r>
        <w:r w:rsidRPr="00453658">
          <w:rPr>
            <w:rStyle w:val="Hyperlink"/>
            <w:rFonts w:cstheme="minorHAnsi"/>
            <w:szCs w:val="24"/>
          </w:rPr>
          <w:t xml:space="preserve"> sexual exploitation: definition and guide for practitioners</w:t>
        </w:r>
      </w:hyperlink>
    </w:p>
    <w:p w14:paraId="6FC04AF3" w14:textId="77777777" w:rsidR="00C04318" w:rsidRPr="00453658" w:rsidRDefault="00C04318" w:rsidP="00C04318">
      <w:pPr>
        <w:contextualSpacing/>
        <w:rPr>
          <w:rFonts w:cstheme="minorHAnsi"/>
          <w:szCs w:val="24"/>
        </w:rPr>
      </w:pPr>
    </w:p>
    <w:p w14:paraId="3F08309B" w14:textId="77777777" w:rsidR="00C04318" w:rsidRPr="0095735D" w:rsidRDefault="00C04318" w:rsidP="00C04318">
      <w:pPr>
        <w:pStyle w:val="Heading3"/>
        <w:rPr>
          <w:rFonts w:asciiTheme="minorHAnsi" w:hAnsiTheme="minorHAnsi" w:cstheme="minorHAnsi"/>
          <w:b/>
          <w:lang w:eastAsia="en-GB"/>
        </w:rPr>
      </w:pPr>
      <w:bookmarkStart w:id="170" w:name="_Toc49284709"/>
      <w:r w:rsidRPr="0095735D">
        <w:rPr>
          <w:rFonts w:asciiTheme="minorHAnsi" w:hAnsiTheme="minorHAnsi" w:cstheme="minorHAnsi"/>
          <w:b/>
          <w:lang w:eastAsia="en-GB"/>
        </w:rPr>
        <w:t>County Lines</w:t>
      </w:r>
      <w:bookmarkEnd w:id="170"/>
    </w:p>
    <w:p w14:paraId="383D8C8A" w14:textId="77777777" w:rsidR="00C04318" w:rsidRPr="00453658" w:rsidRDefault="00C04318" w:rsidP="00C04318">
      <w:pPr>
        <w:pStyle w:val="Content"/>
        <w:rPr>
          <w:rFonts w:cstheme="minorHAnsi"/>
          <w:szCs w:val="24"/>
        </w:rPr>
      </w:pPr>
      <w:r w:rsidRPr="00453658">
        <w:rPr>
          <w:rFonts w:cstheme="minorHAnsi"/>
          <w:szCs w:val="24"/>
        </w:rPr>
        <w:t xml:space="preserve">County lines is a term used to describe gangs and organised criminal networks involved in exporting illegal drugs (primarily crack cocaine and heroin) into one or more importing areas [within the UK], using dedicated mobile phone lines or other form of “deal line”.  Exploitation is an integral part of the county lines offending model with </w:t>
      </w:r>
      <w:r w:rsidR="003371D7"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and vulnerable adults exploited to move [and store] drugs and money. Offenders will often use coercion, intimidation, violence (including </w:t>
      </w:r>
      <w:r w:rsidR="00740427" w:rsidRPr="00453658">
        <w:rPr>
          <w:rFonts w:cstheme="minorHAnsi"/>
          <w:szCs w:val="24"/>
        </w:rPr>
        <w:t>sexual violence/harm</w:t>
      </w:r>
      <w:r w:rsidRPr="00453658">
        <w:rPr>
          <w:rFonts w:cstheme="minorHAnsi"/>
          <w:szCs w:val="24"/>
        </w:rPr>
        <w:t xml:space="preserve">) and weapons to ensure compliance of victims. </w:t>
      </w:r>
    </w:p>
    <w:p w14:paraId="2C4568FE" w14:textId="77777777" w:rsidR="00C04318" w:rsidRPr="00453658" w:rsidRDefault="00C04318" w:rsidP="00C04318">
      <w:pPr>
        <w:pStyle w:val="Content"/>
        <w:rPr>
          <w:rFonts w:cstheme="minorHAnsi"/>
          <w:szCs w:val="24"/>
        </w:rPr>
      </w:pPr>
    </w:p>
    <w:p w14:paraId="7DD9B076" w14:textId="77777777" w:rsidR="009D666A" w:rsidRPr="00453658" w:rsidRDefault="003371D7" w:rsidP="00C04318">
      <w:pPr>
        <w:pStyle w:val="Content"/>
        <w:rPr>
          <w:rFonts w:cstheme="minorHAnsi"/>
          <w:szCs w:val="24"/>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can be targeted and recruited into county lines in several locations including </w:t>
      </w:r>
      <w:r w:rsidR="00D64434" w:rsidRPr="00453658">
        <w:rPr>
          <w:rFonts w:cstheme="minorHAnsi"/>
          <w:szCs w:val="24"/>
        </w:rPr>
        <w:t>college</w:t>
      </w:r>
      <w:r w:rsidR="00C04318" w:rsidRPr="00453658">
        <w:rPr>
          <w:rFonts w:cstheme="minorHAnsi"/>
          <w:szCs w:val="24"/>
        </w:rPr>
        <w:t xml:space="preserve">s, further and higher educational institutions, </w:t>
      </w:r>
      <w:r w:rsidR="00BC01E4" w:rsidRPr="00453658">
        <w:rPr>
          <w:rFonts w:cstheme="minorHAnsi"/>
          <w:szCs w:val="24"/>
        </w:rPr>
        <w:t>student</w:t>
      </w:r>
      <w:r w:rsidR="00C04318" w:rsidRPr="00453658">
        <w:rPr>
          <w:rFonts w:cstheme="minorHAnsi"/>
          <w:szCs w:val="24"/>
        </w:rPr>
        <w:t xml:space="preserve"> referral units, special educational needs </w:t>
      </w:r>
      <w:r w:rsidR="00D64434" w:rsidRPr="00453658">
        <w:rPr>
          <w:rFonts w:cstheme="minorHAnsi"/>
          <w:szCs w:val="24"/>
        </w:rPr>
        <w:t>college</w:t>
      </w:r>
      <w:r w:rsidR="00C04318" w:rsidRPr="00453658">
        <w:rPr>
          <w:rFonts w:cstheme="minorHAnsi"/>
          <w:szCs w:val="24"/>
        </w:rPr>
        <w:t xml:space="preserve">s, </w:t>
      </w:r>
      <w:r w:rsidR="00632266" w:rsidRPr="00453658">
        <w:rPr>
          <w:rFonts w:cstheme="minorHAnsi"/>
          <w:szCs w:val="24"/>
        </w:rPr>
        <w:t>y</w:t>
      </w:r>
      <w:r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’s </w:t>
      </w:r>
      <w:r w:rsidR="009D666A" w:rsidRPr="00453658">
        <w:rPr>
          <w:rFonts w:cstheme="minorHAnsi"/>
          <w:szCs w:val="24"/>
        </w:rPr>
        <w:t>homes,</w:t>
      </w:r>
      <w:r w:rsidR="00C04318" w:rsidRPr="00453658">
        <w:rPr>
          <w:rFonts w:cstheme="minorHAnsi"/>
          <w:szCs w:val="24"/>
        </w:rPr>
        <w:t xml:space="preserve"> and care homes. </w:t>
      </w: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are often recruited to move drugs and money between locations and are known to be exposed to techniques such as ‘plugging’, where drugs are concealed internally to avoid detection. </w:t>
      </w: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can easily become trapped by this type of exploitation as county lines gangs create drug debts and can threaten serious violence and kidnap towards victims (and their families) if they attempt to leave the county lines network.</w:t>
      </w:r>
    </w:p>
    <w:p w14:paraId="2353970E" w14:textId="77777777" w:rsidR="00C04318" w:rsidRPr="00453658" w:rsidRDefault="00C04318" w:rsidP="00C04318">
      <w:pPr>
        <w:pStyle w:val="Content"/>
        <w:rPr>
          <w:rFonts w:cstheme="minorHAnsi"/>
          <w:szCs w:val="24"/>
        </w:rPr>
      </w:pPr>
      <w:r w:rsidRPr="00453658">
        <w:rPr>
          <w:rFonts w:cstheme="minorHAnsi"/>
          <w:szCs w:val="24"/>
        </w:rPr>
        <w:t xml:space="preserve">   </w:t>
      </w:r>
    </w:p>
    <w:p w14:paraId="58D6B50C" w14:textId="77777777" w:rsidR="00C04318" w:rsidRPr="00453658" w:rsidRDefault="00C04318" w:rsidP="00C04318">
      <w:pPr>
        <w:pStyle w:val="Content"/>
        <w:rPr>
          <w:rFonts w:cstheme="minorHAnsi"/>
          <w:szCs w:val="24"/>
        </w:rPr>
      </w:pPr>
      <w:r w:rsidRPr="00453658">
        <w:rPr>
          <w:rFonts w:cstheme="minorHAnsi"/>
          <w:szCs w:val="24"/>
        </w:rPr>
        <w:t xml:space="preserve">One of the ways of identifying potential involvement in county lines are missing episodes (both from home and </w:t>
      </w:r>
      <w:r w:rsidR="00D64434" w:rsidRPr="00453658">
        <w:rPr>
          <w:rFonts w:cstheme="minorHAnsi"/>
          <w:szCs w:val="24"/>
        </w:rPr>
        <w:t>college</w:t>
      </w:r>
      <w:r w:rsidRPr="00453658">
        <w:rPr>
          <w:rFonts w:cstheme="minorHAnsi"/>
          <w:szCs w:val="24"/>
        </w:rPr>
        <w:t xml:space="preserve">), when the victim may have been trafficked for the purpose of transporting drugs and a referral to the </w:t>
      </w:r>
      <w:hyperlink r:id="rId73" w:history="1">
        <w:r w:rsidRPr="00453658">
          <w:rPr>
            <w:rStyle w:val="Hyperlink"/>
            <w:rFonts w:cstheme="minorHAnsi"/>
            <w:szCs w:val="24"/>
          </w:rPr>
          <w:t>National Referral Mechanism</w:t>
        </w:r>
      </w:hyperlink>
      <w:r w:rsidRPr="00453658">
        <w:rPr>
          <w:rFonts w:cstheme="minorHAnsi"/>
          <w:szCs w:val="24"/>
        </w:rPr>
        <w:t xml:space="preserve"> should be considered. </w:t>
      </w:r>
    </w:p>
    <w:p w14:paraId="3FEC79B5" w14:textId="77777777" w:rsidR="00C04318" w:rsidRPr="00453658" w:rsidRDefault="00C04318" w:rsidP="00C04318">
      <w:pPr>
        <w:pStyle w:val="Content"/>
        <w:rPr>
          <w:rFonts w:cstheme="minorHAnsi"/>
          <w:szCs w:val="24"/>
        </w:rPr>
      </w:pPr>
    </w:p>
    <w:p w14:paraId="6E05E141" w14:textId="77777777" w:rsidR="00C04318" w:rsidRPr="00453658" w:rsidRDefault="00C04318" w:rsidP="00C04318">
      <w:pPr>
        <w:pStyle w:val="Content"/>
        <w:rPr>
          <w:rFonts w:cstheme="minorHAnsi"/>
          <w:color w:val="0000FF"/>
          <w:szCs w:val="24"/>
          <w:u w:val="single"/>
        </w:rPr>
      </w:pPr>
      <w:r w:rsidRPr="00453658">
        <w:rPr>
          <w:rFonts w:cstheme="minorHAnsi"/>
          <w:szCs w:val="24"/>
        </w:rPr>
        <w:lastRenderedPageBreak/>
        <w:t xml:space="preserve">All concerns about </w:t>
      </w:r>
      <w:r w:rsidR="00440768"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suspected to be at risk of or involved in county lines will be reported to the DSL as with any other safeguarding concern.  The DSL will respond to the report by consulting Social Care </w:t>
      </w:r>
      <w:r w:rsidR="00440768" w:rsidRPr="00453658">
        <w:rPr>
          <w:rFonts w:cstheme="minorHAnsi"/>
          <w:szCs w:val="24"/>
        </w:rPr>
        <w:t>to</w:t>
      </w:r>
      <w:r w:rsidRPr="00453658">
        <w:rPr>
          <w:rFonts w:cstheme="minorHAnsi"/>
          <w:szCs w:val="24"/>
        </w:rPr>
        <w:t xml:space="preserve"> establish whether a referral is required.  The Home Office </w:t>
      </w:r>
      <w:r w:rsidR="00DD5EEF" w:rsidRPr="00453658">
        <w:rPr>
          <w:rFonts w:cstheme="minorHAnsi"/>
          <w:color w:val="auto"/>
          <w:szCs w:val="24"/>
        </w:rPr>
        <w:t xml:space="preserve">published </w:t>
      </w:r>
      <w:r w:rsidRPr="00453658">
        <w:rPr>
          <w:rFonts w:cstheme="minorHAnsi"/>
          <w:color w:val="auto"/>
          <w:szCs w:val="24"/>
        </w:rPr>
        <w:t xml:space="preserve">guidance: </w:t>
      </w:r>
      <w:r w:rsidR="00DD5EEF" w:rsidRPr="00453658">
        <w:rPr>
          <w:rFonts w:cstheme="minorHAnsi"/>
          <w:color w:val="auto"/>
          <w:szCs w:val="24"/>
          <w:u w:val="single"/>
        </w:rPr>
        <w:t xml:space="preserve"> </w:t>
      </w:r>
      <w:hyperlink r:id="rId74" w:history="1">
        <w:r w:rsidR="006D32AC" w:rsidRPr="00453658">
          <w:rPr>
            <w:rStyle w:val="Hyperlink"/>
            <w:rFonts w:cstheme="minorHAnsi"/>
            <w:szCs w:val="24"/>
          </w:rPr>
          <w:t>https://assets.publishing.service.gov.uk/government/uploads/system/uploads/attachment_data/file/863323/HOCountyLinesGuidance_-_Sept2018.pdf</w:t>
        </w:r>
      </w:hyperlink>
    </w:p>
    <w:p w14:paraId="729F65E8" w14:textId="77777777" w:rsidR="00C04318" w:rsidRPr="00453658" w:rsidRDefault="00C04318" w:rsidP="00C04318">
      <w:pPr>
        <w:pStyle w:val="Content"/>
        <w:rPr>
          <w:rFonts w:eastAsia="Times New Roman" w:cstheme="minorHAnsi"/>
          <w:szCs w:val="24"/>
        </w:rPr>
      </w:pPr>
    </w:p>
    <w:p w14:paraId="681579AD" w14:textId="77777777" w:rsidR="00C04318" w:rsidRPr="0095735D" w:rsidRDefault="00C04318" w:rsidP="00C04318">
      <w:pPr>
        <w:pStyle w:val="Heading3"/>
        <w:rPr>
          <w:rFonts w:asciiTheme="minorHAnsi" w:hAnsiTheme="minorHAnsi" w:cstheme="minorHAnsi"/>
          <w:b/>
          <w:lang w:eastAsia="en-GB"/>
        </w:rPr>
      </w:pPr>
      <w:bookmarkStart w:id="171" w:name="_Toc25672597"/>
      <w:bookmarkStart w:id="172" w:name="_Toc49284710"/>
      <w:bookmarkStart w:id="173" w:name="_Toc25672587"/>
      <w:bookmarkEnd w:id="167"/>
      <w:r w:rsidRPr="0095735D">
        <w:rPr>
          <w:rFonts w:asciiTheme="minorHAnsi" w:hAnsiTheme="minorHAnsi" w:cstheme="minorHAnsi"/>
          <w:b/>
          <w:lang w:eastAsia="en-GB"/>
        </w:rPr>
        <w:t>Serious violence</w:t>
      </w:r>
      <w:bookmarkEnd w:id="171"/>
      <w:bookmarkEnd w:id="172"/>
    </w:p>
    <w:p w14:paraId="1AE9E08E" w14:textId="77777777" w:rsidR="00C04318" w:rsidRPr="00453658" w:rsidRDefault="00C04318" w:rsidP="00C04318">
      <w:pPr>
        <w:spacing w:after="200"/>
        <w:contextualSpacing/>
        <w:rPr>
          <w:rFonts w:cstheme="minorHAnsi"/>
          <w:szCs w:val="24"/>
        </w:rPr>
      </w:pPr>
      <w:r w:rsidRPr="00453658">
        <w:rPr>
          <w:rFonts w:cstheme="minorHAnsi"/>
          <w:szCs w:val="24"/>
        </w:rPr>
        <w:t xml:space="preserve">All staff are made aware of indicators that </w:t>
      </w:r>
      <w:r w:rsidR="00440768"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are at risk from or are involved with serious violent crime; and are trained to record and report any concern about </w:t>
      </w:r>
      <w:r w:rsidR="00440768"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at risk of or involved in perpetrating serious violence as with any other safeguarding concern.  </w:t>
      </w:r>
    </w:p>
    <w:p w14:paraId="195860FC" w14:textId="77777777" w:rsidR="00C04318" w:rsidRPr="00453658" w:rsidRDefault="00C04318" w:rsidP="00C04318">
      <w:pPr>
        <w:spacing w:after="200"/>
        <w:contextualSpacing/>
        <w:rPr>
          <w:rFonts w:cstheme="minorHAnsi"/>
          <w:szCs w:val="24"/>
        </w:rPr>
      </w:pPr>
    </w:p>
    <w:p w14:paraId="6E8D5C44" w14:textId="77777777" w:rsidR="00C04318" w:rsidRPr="00453658" w:rsidRDefault="00C04318" w:rsidP="00C04318">
      <w:pPr>
        <w:spacing w:after="200"/>
        <w:contextualSpacing/>
        <w:rPr>
          <w:rFonts w:cstheme="minorHAnsi"/>
          <w:szCs w:val="24"/>
        </w:rPr>
      </w:pPr>
      <w:r w:rsidRPr="00453658">
        <w:rPr>
          <w:rFonts w:cstheme="minorHAnsi"/>
          <w:szCs w:val="24"/>
        </w:rPr>
        <w:t xml:space="preserve">Indicators may include increased absence, a change in friendships or relationships with older individuals or groups, a significant decline in performance, signs of self-harm or a significant change in wellbeing, or signs of assault or unexplained injuries.  Unexplained gifts could also indicate that </w:t>
      </w:r>
      <w:r w:rsidR="00440768"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have been approached by or are involved with individuals associated with criminal gangs.</w:t>
      </w:r>
    </w:p>
    <w:p w14:paraId="401989CD" w14:textId="77777777" w:rsidR="00C04318" w:rsidRPr="00453658" w:rsidRDefault="00C04318" w:rsidP="00C04318">
      <w:pPr>
        <w:contextualSpacing/>
        <w:rPr>
          <w:rFonts w:cstheme="minorHAnsi"/>
          <w:szCs w:val="24"/>
        </w:rPr>
      </w:pPr>
    </w:p>
    <w:p w14:paraId="2EC842EF" w14:textId="77777777" w:rsidR="00C04318" w:rsidRPr="0095735D" w:rsidRDefault="00C04318" w:rsidP="00C04318">
      <w:pPr>
        <w:pStyle w:val="Heading3"/>
        <w:rPr>
          <w:rFonts w:asciiTheme="minorHAnsi" w:hAnsiTheme="minorHAnsi" w:cstheme="minorHAnsi"/>
          <w:b/>
        </w:rPr>
      </w:pPr>
      <w:bookmarkStart w:id="174" w:name="_Toc49284711"/>
      <w:r w:rsidRPr="0095735D">
        <w:rPr>
          <w:rFonts w:asciiTheme="minorHAnsi" w:hAnsiTheme="minorHAnsi" w:cstheme="minorHAnsi"/>
          <w:b/>
        </w:rPr>
        <w:t>Mental Health</w:t>
      </w:r>
      <w:bookmarkEnd w:id="174"/>
    </w:p>
    <w:p w14:paraId="53BC8CE9" w14:textId="77777777" w:rsidR="00C04318" w:rsidRPr="00453658" w:rsidRDefault="00C04318" w:rsidP="00C04318">
      <w:pPr>
        <w:spacing w:after="200"/>
        <w:contextualSpacing/>
        <w:rPr>
          <w:rFonts w:cstheme="minorHAnsi"/>
          <w:szCs w:val="24"/>
        </w:rPr>
      </w:pPr>
      <w:r w:rsidRPr="00453658">
        <w:rPr>
          <w:rFonts w:cstheme="minorHAnsi"/>
          <w:szCs w:val="24"/>
        </w:rPr>
        <w:t xml:space="preserve">All staff should also be aware that mental health problems can, in some cases, be an indicator that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has suffered or is at risk of suffering abuse, neglect or exploitation.  Only appropriately trained professionals should attempt to make a diagnosis of a mental health problem. Staff, however, are well placed to observe </w:t>
      </w:r>
      <w:r w:rsidR="00440768"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day-to-day and identify those whose behaviour suggests that they may be experiencing a mental health problem or be at risk of developing one.</w:t>
      </w:r>
    </w:p>
    <w:p w14:paraId="0376A86E" w14:textId="77777777" w:rsidR="00C04318" w:rsidRPr="00453658" w:rsidRDefault="00C04318" w:rsidP="00C04318">
      <w:pPr>
        <w:spacing w:after="200"/>
        <w:contextualSpacing/>
        <w:rPr>
          <w:rFonts w:cstheme="minorHAnsi"/>
          <w:szCs w:val="24"/>
        </w:rPr>
      </w:pPr>
    </w:p>
    <w:p w14:paraId="7A283902" w14:textId="77777777" w:rsidR="00C04318" w:rsidRPr="00453658" w:rsidRDefault="00C04318" w:rsidP="00C04318">
      <w:pPr>
        <w:spacing w:after="200"/>
        <w:contextualSpacing/>
        <w:rPr>
          <w:rFonts w:cstheme="minorHAnsi"/>
          <w:szCs w:val="24"/>
        </w:rPr>
      </w:pPr>
      <w:r w:rsidRPr="00453658">
        <w:rPr>
          <w:rFonts w:cstheme="minorHAnsi"/>
          <w:szCs w:val="24"/>
        </w:rPr>
        <w:t xml:space="preserve">Where </w:t>
      </w:r>
      <w:r w:rsidR="00440768" w:rsidRPr="00453658">
        <w:rPr>
          <w:rFonts w:cstheme="minorHAnsi"/>
          <w:szCs w:val="24"/>
        </w:rPr>
        <w:t xml:space="preserve">young </w:t>
      </w:r>
      <w:r w:rsidR="00686341" w:rsidRPr="00453658">
        <w:rPr>
          <w:rFonts w:cstheme="minorHAnsi"/>
          <w:szCs w:val="24"/>
        </w:rPr>
        <w:t>people</w:t>
      </w:r>
      <w:r w:rsidRPr="00453658">
        <w:rPr>
          <w:rFonts w:cstheme="minorHAnsi"/>
          <w:szCs w:val="24"/>
        </w:rPr>
        <w:t xml:space="preserve"> have suffered abuse and neglect, or other potentially traumatic adverse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hood experiences, this can have a lasting impact throughout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hood, adolescence and into adulthood. It is key that staff are aware of how these </w:t>
      </w:r>
      <w:r w:rsidR="008868F1"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’s experiences, can impact on their mental health, </w:t>
      </w:r>
      <w:r w:rsidR="008772A9" w:rsidRPr="00453658">
        <w:rPr>
          <w:rFonts w:cstheme="minorHAnsi"/>
          <w:szCs w:val="24"/>
        </w:rPr>
        <w:t>behaviour,</w:t>
      </w:r>
      <w:r w:rsidRPr="00453658">
        <w:rPr>
          <w:rFonts w:cstheme="minorHAnsi"/>
          <w:szCs w:val="24"/>
        </w:rPr>
        <w:t xml:space="preserve"> and education.  Immediate action should be taken with in response to any mental health concerns about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that is also a safeguarding concern, through reporting the concern to the DSL as with any other safeguarding concern.  The DSL will respond to the report by consulting Social Care </w:t>
      </w:r>
      <w:r w:rsidR="00440768" w:rsidRPr="00453658">
        <w:rPr>
          <w:rFonts w:cstheme="minorHAnsi"/>
          <w:szCs w:val="24"/>
        </w:rPr>
        <w:t>to</w:t>
      </w:r>
      <w:r w:rsidRPr="00453658">
        <w:rPr>
          <w:rFonts w:cstheme="minorHAnsi"/>
          <w:szCs w:val="24"/>
        </w:rPr>
        <w:t xml:space="preserve"> establish whether a referral is required, or the situation should be managed by discussion with parents/carers and possibly the offer of early help.</w:t>
      </w:r>
    </w:p>
    <w:p w14:paraId="741FF2A4" w14:textId="77777777" w:rsidR="00C04318" w:rsidRPr="00453658" w:rsidRDefault="00C04318" w:rsidP="00C04318">
      <w:pPr>
        <w:spacing w:after="200"/>
        <w:contextualSpacing/>
        <w:rPr>
          <w:rFonts w:cstheme="minorHAnsi"/>
          <w:szCs w:val="24"/>
        </w:rPr>
      </w:pPr>
    </w:p>
    <w:p w14:paraId="08AC7398" w14:textId="77777777" w:rsidR="00C04318" w:rsidRPr="00453658" w:rsidRDefault="00C04318" w:rsidP="00C04318">
      <w:pPr>
        <w:spacing w:after="200"/>
        <w:contextualSpacing/>
        <w:rPr>
          <w:rFonts w:cstheme="minorHAnsi"/>
          <w:szCs w:val="24"/>
        </w:rPr>
      </w:pPr>
      <w:r w:rsidRPr="00453658">
        <w:rPr>
          <w:rFonts w:cstheme="minorHAnsi"/>
          <w:szCs w:val="24"/>
        </w:rPr>
        <w:t xml:space="preserve">Advice and guidance on </w:t>
      </w:r>
      <w:hyperlink r:id="rId75" w:history="1">
        <w:r w:rsidRPr="00453658">
          <w:rPr>
            <w:rStyle w:val="Hyperlink"/>
            <w:rFonts w:cstheme="minorHAnsi"/>
            <w:szCs w:val="24"/>
          </w:rPr>
          <w:t>Preventing and Tackling Bullying</w:t>
        </w:r>
      </w:hyperlink>
      <w:r w:rsidRPr="00453658">
        <w:rPr>
          <w:rFonts w:cstheme="minorHAnsi"/>
          <w:szCs w:val="24"/>
        </w:rPr>
        <w:t xml:space="preserve">, and </w:t>
      </w:r>
      <w:hyperlink r:id="rId76" w:history="1">
        <w:r w:rsidRPr="00453658">
          <w:rPr>
            <w:rStyle w:val="Hyperlink"/>
            <w:rFonts w:cstheme="minorHAnsi"/>
            <w:szCs w:val="24"/>
          </w:rPr>
          <w:t xml:space="preserve">Mental Health and Behaviour in </w:t>
        </w:r>
        <w:r w:rsidR="00D64434" w:rsidRPr="00453658">
          <w:rPr>
            <w:rStyle w:val="Hyperlink"/>
            <w:rFonts w:cstheme="minorHAnsi"/>
            <w:szCs w:val="24"/>
          </w:rPr>
          <w:t>College</w:t>
        </w:r>
        <w:r w:rsidRPr="00453658">
          <w:rPr>
            <w:rStyle w:val="Hyperlink"/>
            <w:rFonts w:cstheme="minorHAnsi"/>
            <w:szCs w:val="24"/>
          </w:rPr>
          <w:t>s</w:t>
        </w:r>
      </w:hyperlink>
      <w:r w:rsidRPr="00453658">
        <w:rPr>
          <w:rFonts w:cstheme="minorHAnsi"/>
          <w:szCs w:val="24"/>
        </w:rPr>
        <w:t xml:space="preserve"> (which may also be useful for colleges) has been published. In addition, Public Health England has produced a range of resources to support secondary </w:t>
      </w:r>
      <w:r w:rsidR="00D64434" w:rsidRPr="00453658">
        <w:rPr>
          <w:rFonts w:cstheme="minorHAnsi"/>
          <w:szCs w:val="24"/>
        </w:rPr>
        <w:t>college</w:t>
      </w:r>
      <w:r w:rsidRPr="00453658">
        <w:rPr>
          <w:rFonts w:cstheme="minorHAnsi"/>
          <w:szCs w:val="24"/>
        </w:rPr>
        <w:t xml:space="preserve"> teachers to promote positive health, wellbeing and resilience among </w:t>
      </w:r>
      <w:r w:rsidR="003371D7" w:rsidRPr="00453658">
        <w:rPr>
          <w:rFonts w:cstheme="minorHAnsi"/>
          <w:szCs w:val="24"/>
        </w:rPr>
        <w:t>young</w:t>
      </w:r>
      <w:r w:rsidRPr="00453658">
        <w:rPr>
          <w:rFonts w:cstheme="minorHAnsi"/>
          <w:szCs w:val="24"/>
        </w:rPr>
        <w:t xml:space="preserve"> people including its guidance </w:t>
      </w:r>
      <w:hyperlink r:id="rId77" w:history="1">
        <w:r w:rsidRPr="00453658">
          <w:rPr>
            <w:rStyle w:val="Hyperlink"/>
            <w:rFonts w:cstheme="minorHAnsi"/>
            <w:szCs w:val="24"/>
          </w:rPr>
          <w:t xml:space="preserve">Promoting </w:t>
        </w:r>
        <w:r w:rsidR="008868F1" w:rsidRPr="00453658">
          <w:rPr>
            <w:rStyle w:val="Hyperlink"/>
            <w:rFonts w:cstheme="minorHAnsi"/>
            <w:szCs w:val="24"/>
          </w:rPr>
          <w:t>children</w:t>
        </w:r>
        <w:r w:rsidRPr="00453658">
          <w:rPr>
            <w:rStyle w:val="Hyperlink"/>
            <w:rFonts w:cstheme="minorHAnsi"/>
            <w:szCs w:val="24"/>
          </w:rPr>
          <w:t xml:space="preserve"> and </w:t>
        </w:r>
        <w:r w:rsidR="003371D7" w:rsidRPr="00453658">
          <w:rPr>
            <w:rStyle w:val="Hyperlink"/>
            <w:rFonts w:cstheme="minorHAnsi"/>
            <w:szCs w:val="24"/>
          </w:rPr>
          <w:t>young</w:t>
        </w:r>
        <w:r w:rsidRPr="00453658">
          <w:rPr>
            <w:rStyle w:val="Hyperlink"/>
            <w:rFonts w:cstheme="minorHAnsi"/>
            <w:szCs w:val="24"/>
          </w:rPr>
          <w:t xml:space="preserve"> people’s emotional health and wellbeing</w:t>
        </w:r>
      </w:hyperlink>
      <w:r w:rsidRPr="00453658">
        <w:rPr>
          <w:rFonts w:cstheme="minorHAnsi"/>
          <w:szCs w:val="24"/>
        </w:rPr>
        <w:t xml:space="preserve">. Its resources include social media, forming positive relationships, smoking and alcohol. See </w:t>
      </w:r>
      <w:hyperlink r:id="rId78" w:history="1">
        <w:r w:rsidRPr="00453658">
          <w:rPr>
            <w:rStyle w:val="Hyperlink"/>
            <w:rFonts w:cstheme="minorHAnsi"/>
            <w:szCs w:val="24"/>
          </w:rPr>
          <w:t>Rise Above</w:t>
        </w:r>
      </w:hyperlink>
      <w:r w:rsidRPr="00453658">
        <w:rPr>
          <w:rFonts w:cstheme="minorHAnsi"/>
          <w:szCs w:val="24"/>
        </w:rPr>
        <w:t xml:space="preserve"> for links to all materials and lesson plans.</w:t>
      </w:r>
    </w:p>
    <w:p w14:paraId="5ADB44FD" w14:textId="77777777" w:rsidR="00C04318" w:rsidRPr="00453658" w:rsidRDefault="00C04318" w:rsidP="00C04318">
      <w:pPr>
        <w:spacing w:after="200"/>
        <w:contextualSpacing/>
        <w:rPr>
          <w:rFonts w:cstheme="minorHAnsi"/>
          <w:szCs w:val="24"/>
        </w:rPr>
      </w:pPr>
    </w:p>
    <w:p w14:paraId="28F295A6" w14:textId="77777777" w:rsidR="00C04318" w:rsidRPr="00453658" w:rsidRDefault="00C04318" w:rsidP="00C04318">
      <w:pPr>
        <w:spacing w:after="200"/>
        <w:contextualSpacing/>
        <w:rPr>
          <w:rFonts w:cstheme="minorHAnsi"/>
          <w:szCs w:val="24"/>
        </w:rPr>
      </w:pPr>
    </w:p>
    <w:p w14:paraId="7D63BED1" w14:textId="77777777" w:rsidR="003F4DB2" w:rsidRPr="00453658" w:rsidRDefault="003F4DB2" w:rsidP="00C04318">
      <w:pPr>
        <w:spacing w:after="200"/>
        <w:contextualSpacing/>
        <w:rPr>
          <w:rFonts w:cstheme="minorHAnsi"/>
          <w:szCs w:val="24"/>
        </w:rPr>
      </w:pPr>
    </w:p>
    <w:p w14:paraId="769C5CFF" w14:textId="77777777" w:rsidR="00C04318" w:rsidRPr="0095735D" w:rsidRDefault="003371D7" w:rsidP="00C04318">
      <w:pPr>
        <w:pStyle w:val="Heading3"/>
        <w:rPr>
          <w:rFonts w:asciiTheme="minorHAnsi" w:hAnsiTheme="minorHAnsi" w:cstheme="minorHAnsi"/>
          <w:b/>
        </w:rPr>
      </w:pPr>
      <w:bookmarkStart w:id="175" w:name="_Toc49284712"/>
      <w:r w:rsidRPr="0095735D">
        <w:rPr>
          <w:rFonts w:asciiTheme="minorHAnsi" w:hAnsiTheme="minorHAnsi" w:cstheme="minorHAnsi"/>
          <w:b/>
        </w:rPr>
        <w:lastRenderedPageBreak/>
        <w:t>Young</w:t>
      </w:r>
      <w:r w:rsidR="00686341" w:rsidRPr="0095735D">
        <w:rPr>
          <w:rFonts w:asciiTheme="minorHAnsi" w:hAnsiTheme="minorHAnsi" w:cstheme="minorHAnsi"/>
          <w:b/>
        </w:rPr>
        <w:t xml:space="preserve"> people</w:t>
      </w:r>
      <w:r w:rsidR="00C04318" w:rsidRPr="0095735D">
        <w:rPr>
          <w:rFonts w:asciiTheme="minorHAnsi" w:hAnsiTheme="minorHAnsi" w:cstheme="minorHAnsi"/>
          <w:b/>
        </w:rPr>
        <w:t xml:space="preserve"> with family a member in prison</w:t>
      </w:r>
      <w:bookmarkEnd w:id="173"/>
      <w:bookmarkEnd w:id="175"/>
    </w:p>
    <w:p w14:paraId="67A89340" w14:textId="77777777" w:rsidR="00C04318" w:rsidRPr="00453658" w:rsidRDefault="003371D7" w:rsidP="00C04318">
      <w:pPr>
        <w:pStyle w:val="Content"/>
        <w:rPr>
          <w:rFonts w:cstheme="minorHAnsi"/>
          <w:szCs w:val="24"/>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who have a family member in prison should be supported appropriately.  Approximately 200,000 </w:t>
      </w:r>
      <w:r w:rsidR="008772A9" w:rsidRPr="00453658">
        <w:rPr>
          <w:rFonts w:cstheme="minorHAnsi"/>
          <w:szCs w:val="24"/>
        </w:rPr>
        <w:t>y</w:t>
      </w:r>
      <w:r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have a parent sent to prison each year.  These </w:t>
      </w:r>
      <w:r w:rsidR="00440768"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are at risk of poor outcomes including poverty, stigma, </w:t>
      </w:r>
      <w:r w:rsidR="00440768" w:rsidRPr="00453658">
        <w:rPr>
          <w:rFonts w:cstheme="minorHAnsi"/>
          <w:szCs w:val="24"/>
        </w:rPr>
        <w:t>isolation,</w:t>
      </w:r>
      <w:r w:rsidR="00C04318" w:rsidRPr="00453658">
        <w:rPr>
          <w:rFonts w:cstheme="minorHAnsi"/>
          <w:szCs w:val="24"/>
        </w:rPr>
        <w:t xml:space="preserve"> and poor mental health.  </w:t>
      </w:r>
      <w:r w:rsidR="00440768" w:rsidRPr="00453658">
        <w:rPr>
          <w:rFonts w:cstheme="minorHAnsi"/>
          <w:szCs w:val="24"/>
        </w:rPr>
        <w:t>We</w:t>
      </w:r>
      <w:r w:rsidR="00C04318" w:rsidRPr="00453658">
        <w:rPr>
          <w:rFonts w:cstheme="minorHAnsi"/>
          <w:szCs w:val="24"/>
        </w:rPr>
        <w:t xml:space="preserve"> seek to support </w:t>
      </w:r>
      <w:r w:rsidR="00A91A52" w:rsidRPr="00453658">
        <w:rPr>
          <w:rFonts w:cstheme="minorHAnsi"/>
          <w:szCs w:val="24"/>
        </w:rPr>
        <w:t>students</w:t>
      </w:r>
      <w:r w:rsidR="00C04318" w:rsidRPr="00453658">
        <w:rPr>
          <w:rFonts w:cstheme="minorHAnsi"/>
          <w:szCs w:val="24"/>
        </w:rPr>
        <w:t xml:space="preserve">/students in this position through pastoral care, early help and discussions with parents/carers and other family members as appropriate. </w:t>
      </w:r>
    </w:p>
    <w:p w14:paraId="4925FEC0" w14:textId="77777777" w:rsidR="00C04318" w:rsidRPr="00453658" w:rsidRDefault="00C04318" w:rsidP="00C04318">
      <w:pPr>
        <w:pStyle w:val="Content"/>
        <w:rPr>
          <w:rFonts w:cstheme="minorHAnsi"/>
          <w:szCs w:val="24"/>
        </w:rPr>
      </w:pPr>
    </w:p>
    <w:p w14:paraId="51AAF94B" w14:textId="77777777" w:rsidR="00C04318" w:rsidRPr="00453658" w:rsidRDefault="00C04318" w:rsidP="00C04318">
      <w:pPr>
        <w:pStyle w:val="Content"/>
        <w:rPr>
          <w:rFonts w:cstheme="minorHAnsi"/>
          <w:szCs w:val="24"/>
        </w:rPr>
      </w:pPr>
      <w:r w:rsidRPr="00453658">
        <w:rPr>
          <w:rFonts w:cstheme="minorHAnsi"/>
          <w:szCs w:val="24"/>
        </w:rPr>
        <w:t xml:space="preserve">For more information, see: </w:t>
      </w:r>
      <w:hyperlink r:id="rId79" w:history="1">
        <w:r w:rsidR="004F6BA5" w:rsidRPr="00453658">
          <w:rPr>
            <w:rStyle w:val="Hyperlink"/>
            <w:rFonts w:cstheme="minorHAnsi"/>
            <w:szCs w:val="24"/>
          </w:rPr>
          <w:t>www.prisonersfamilies.org/</w:t>
        </w:r>
      </w:hyperlink>
      <w:r w:rsidR="004F6BA5" w:rsidRPr="00453658">
        <w:rPr>
          <w:rFonts w:cstheme="minorHAnsi"/>
          <w:szCs w:val="24"/>
        </w:rPr>
        <w:t xml:space="preserve"> </w:t>
      </w:r>
      <w:r w:rsidRPr="00453658">
        <w:rPr>
          <w:rFonts w:cstheme="minorHAnsi"/>
          <w:szCs w:val="24"/>
        </w:rPr>
        <w:t>The Prisoners’ Families Helpline is 0808 808 2003.</w:t>
      </w:r>
    </w:p>
    <w:p w14:paraId="272AA184" w14:textId="77777777" w:rsidR="00C04318" w:rsidRPr="00453658" w:rsidRDefault="00C04318" w:rsidP="00C04318">
      <w:pPr>
        <w:pStyle w:val="ListParagraph"/>
        <w:rPr>
          <w:rFonts w:asciiTheme="minorHAnsi" w:eastAsiaTheme="majorEastAsia" w:hAnsiTheme="minorHAnsi" w:cstheme="minorHAnsi"/>
          <w:bCs/>
          <w:color w:val="8496B0" w:themeColor="text2" w:themeTint="99"/>
          <w:sz w:val="24"/>
          <w:szCs w:val="24"/>
        </w:rPr>
      </w:pPr>
      <w:bookmarkStart w:id="176" w:name="_Toc20235851"/>
    </w:p>
    <w:p w14:paraId="298314AE" w14:textId="77777777" w:rsidR="00C04318" w:rsidRPr="0095735D" w:rsidRDefault="003371D7" w:rsidP="00C04318">
      <w:pPr>
        <w:pStyle w:val="Heading3"/>
        <w:rPr>
          <w:rFonts w:asciiTheme="minorHAnsi" w:hAnsiTheme="minorHAnsi" w:cstheme="minorHAnsi"/>
          <w:b/>
          <w:lang w:eastAsia="en-GB"/>
        </w:rPr>
      </w:pPr>
      <w:bookmarkStart w:id="177" w:name="_Toc25672589"/>
      <w:bookmarkStart w:id="178" w:name="_Toc49284713"/>
      <w:r w:rsidRPr="0095735D">
        <w:rPr>
          <w:rFonts w:asciiTheme="minorHAnsi" w:hAnsiTheme="minorHAnsi" w:cstheme="minorHAnsi"/>
          <w:b/>
        </w:rPr>
        <w:t>Young</w:t>
      </w:r>
      <w:r w:rsidR="00686341" w:rsidRPr="0095735D">
        <w:rPr>
          <w:rFonts w:asciiTheme="minorHAnsi" w:hAnsiTheme="minorHAnsi" w:cstheme="minorHAnsi"/>
          <w:b/>
        </w:rPr>
        <w:t xml:space="preserve"> people</w:t>
      </w:r>
      <w:r w:rsidR="00C04318" w:rsidRPr="0095735D">
        <w:rPr>
          <w:rFonts w:asciiTheme="minorHAnsi" w:hAnsiTheme="minorHAnsi" w:cstheme="minorHAnsi"/>
          <w:b/>
        </w:rPr>
        <w:t xml:space="preserve"> Missing from Education</w:t>
      </w:r>
      <w:bookmarkEnd w:id="177"/>
      <w:bookmarkEnd w:id="178"/>
    </w:p>
    <w:p w14:paraId="24BD14E1" w14:textId="77777777" w:rsidR="00C04318" w:rsidRPr="00453658" w:rsidRDefault="00C04318" w:rsidP="00C04318">
      <w:pPr>
        <w:pStyle w:val="Content"/>
        <w:rPr>
          <w:rFonts w:cstheme="minorHAnsi"/>
          <w:szCs w:val="24"/>
        </w:rPr>
      </w:pPr>
      <w:r w:rsidRPr="00453658">
        <w:rPr>
          <w:rFonts w:cstheme="minorHAnsi"/>
          <w:szCs w:val="24"/>
        </w:rPr>
        <w:t xml:space="preserve">Full attendance is important to the wellbeing of all </w:t>
      </w:r>
      <w:r w:rsidR="00A91A52" w:rsidRPr="00453658">
        <w:rPr>
          <w:rFonts w:cstheme="minorHAnsi"/>
          <w:szCs w:val="24"/>
        </w:rPr>
        <w:t>students</w:t>
      </w:r>
      <w:r w:rsidRPr="00453658">
        <w:rPr>
          <w:rFonts w:cstheme="minorHAnsi"/>
          <w:szCs w:val="24"/>
        </w:rPr>
        <w:t xml:space="preserve"> and enables them to access the opportunities made available to them at </w:t>
      </w:r>
      <w:r w:rsidR="00D64434" w:rsidRPr="00453658">
        <w:rPr>
          <w:rFonts w:cstheme="minorHAnsi"/>
          <w:szCs w:val="24"/>
        </w:rPr>
        <w:t>college</w:t>
      </w:r>
      <w:r w:rsidRPr="00453658">
        <w:rPr>
          <w:rFonts w:cstheme="minorHAnsi"/>
          <w:szCs w:val="24"/>
        </w:rPr>
        <w:t xml:space="preserve">.  Non-attendance is also an indicator in all forms of abuse. The attendance policy is set out in a separate document and is reviewed regularly by the governing body.  </w:t>
      </w:r>
      <w:r w:rsidRPr="00453658">
        <w:rPr>
          <w:rFonts w:cstheme="minorHAnsi"/>
          <w:szCs w:val="24"/>
          <w:lang w:eastAsia="en-GB"/>
        </w:rPr>
        <w:t xml:space="preserve">The </w:t>
      </w:r>
      <w:r w:rsidR="00D64434" w:rsidRPr="00453658">
        <w:rPr>
          <w:rFonts w:cstheme="minorHAnsi"/>
          <w:szCs w:val="24"/>
          <w:lang w:eastAsia="en-GB"/>
        </w:rPr>
        <w:t>college</w:t>
      </w:r>
      <w:r w:rsidRPr="00453658">
        <w:rPr>
          <w:rFonts w:cstheme="minorHAnsi"/>
          <w:szCs w:val="24"/>
          <w:lang w:eastAsia="en-GB"/>
        </w:rPr>
        <w:t xml:space="preserve"> operates in accordance with statutory guidance </w:t>
      </w:r>
      <w:hyperlink r:id="rId80" w:history="1">
        <w:r w:rsidR="008772A9" w:rsidRPr="00453658">
          <w:rPr>
            <w:rStyle w:val="Hyperlink"/>
            <w:rFonts w:cstheme="minorHAnsi"/>
            <w:szCs w:val="24"/>
            <w:lang w:eastAsia="en-GB"/>
          </w:rPr>
          <w:t>Children</w:t>
        </w:r>
        <w:r w:rsidRPr="00453658">
          <w:rPr>
            <w:rStyle w:val="Hyperlink"/>
            <w:rFonts w:cstheme="minorHAnsi"/>
            <w:szCs w:val="24"/>
            <w:lang w:eastAsia="en-GB"/>
          </w:rPr>
          <w:t xml:space="preserve"> Missing Education (DfE 2016)</w:t>
        </w:r>
      </w:hyperlink>
      <w:r w:rsidRPr="00453658">
        <w:rPr>
          <w:rFonts w:cstheme="minorHAnsi"/>
          <w:szCs w:val="24"/>
          <w:lang w:eastAsia="en-GB"/>
        </w:rPr>
        <w:t xml:space="preserve">. </w:t>
      </w:r>
      <w:r w:rsidRPr="00453658">
        <w:rPr>
          <w:rFonts w:cstheme="minorHAnsi"/>
          <w:szCs w:val="24"/>
        </w:rPr>
        <w:t xml:space="preserve">All </w:t>
      </w:r>
      <w:r w:rsidR="00440768"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regardless of their circumstances, are entitled to an efficient, full-time education which is suitable to their age, ability, aptitude and any special educational needs they may have.  </w:t>
      </w:r>
    </w:p>
    <w:p w14:paraId="04D6C206" w14:textId="77777777" w:rsidR="00C04318" w:rsidRPr="00453658" w:rsidRDefault="00C04318" w:rsidP="00C04318">
      <w:pPr>
        <w:pStyle w:val="Content"/>
        <w:rPr>
          <w:rFonts w:cstheme="minorHAnsi"/>
          <w:szCs w:val="24"/>
        </w:rPr>
      </w:pPr>
    </w:p>
    <w:p w14:paraId="3DDE2231" w14:textId="77777777" w:rsidR="00C04318" w:rsidRPr="00453658" w:rsidRDefault="00C04318" w:rsidP="00C04318">
      <w:pPr>
        <w:pStyle w:val="Content"/>
        <w:rPr>
          <w:rFonts w:cstheme="minorHAnsi"/>
          <w:szCs w:val="24"/>
        </w:rPr>
      </w:pPr>
      <w:r w:rsidRPr="00453658">
        <w:rPr>
          <w:rFonts w:cstheme="minorHAnsi"/>
          <w:szCs w:val="24"/>
          <w:lang w:eastAsia="en-GB"/>
        </w:rPr>
        <w:t xml:space="preserve">A </w:t>
      </w:r>
      <w:r w:rsidR="003371D7" w:rsidRPr="00453658">
        <w:rPr>
          <w:rFonts w:cstheme="minorHAnsi"/>
          <w:szCs w:val="24"/>
          <w:lang w:eastAsia="en-GB"/>
        </w:rPr>
        <w:t>young</w:t>
      </w:r>
      <w:r w:rsidR="00D64434" w:rsidRPr="00453658">
        <w:rPr>
          <w:rFonts w:cstheme="minorHAnsi"/>
          <w:szCs w:val="24"/>
          <w:lang w:eastAsia="en-GB"/>
        </w:rPr>
        <w:t xml:space="preserve"> person</w:t>
      </w:r>
      <w:r w:rsidRPr="00453658">
        <w:rPr>
          <w:rFonts w:cstheme="minorHAnsi"/>
          <w:szCs w:val="24"/>
          <w:lang w:eastAsia="en-GB"/>
        </w:rPr>
        <w:t xml:space="preserve"> going missing from education is a potential indicator of abuse and neglect, including sexual abuse or exploitation, </w:t>
      </w:r>
      <w:r w:rsidR="003371D7" w:rsidRPr="00453658">
        <w:rPr>
          <w:rFonts w:cstheme="minorHAnsi"/>
          <w:szCs w:val="24"/>
          <w:lang w:eastAsia="en-GB"/>
        </w:rPr>
        <w:t>young</w:t>
      </w:r>
      <w:r w:rsidR="00D64434" w:rsidRPr="00453658">
        <w:rPr>
          <w:rFonts w:cstheme="minorHAnsi"/>
          <w:szCs w:val="24"/>
          <w:lang w:eastAsia="en-GB"/>
        </w:rPr>
        <w:t xml:space="preserve"> person</w:t>
      </w:r>
      <w:r w:rsidRPr="00453658">
        <w:rPr>
          <w:rFonts w:cstheme="minorHAnsi"/>
          <w:szCs w:val="24"/>
          <w:lang w:eastAsia="en-GB"/>
        </w:rPr>
        <w:t xml:space="preserve"> criminal exploitation, </w:t>
      </w:r>
      <w:r w:rsidR="00440768" w:rsidRPr="00453658">
        <w:rPr>
          <w:rFonts w:cstheme="minorHAnsi"/>
          <w:szCs w:val="24"/>
          <w:lang w:eastAsia="en-GB"/>
        </w:rPr>
        <w:t>radicalisation,</w:t>
      </w:r>
      <w:r w:rsidRPr="00453658">
        <w:rPr>
          <w:rFonts w:cstheme="minorHAnsi"/>
          <w:szCs w:val="24"/>
          <w:lang w:eastAsia="en-GB"/>
        </w:rPr>
        <w:t xml:space="preserve"> or mental health problems.  Staff will also be alert to signs of </w:t>
      </w:r>
      <w:r w:rsidR="00440768" w:rsidRPr="00453658">
        <w:rPr>
          <w:rFonts w:cstheme="minorHAnsi"/>
          <w:szCs w:val="24"/>
          <w:lang w:eastAsia="en-GB"/>
        </w:rPr>
        <w:t xml:space="preserve">young </w:t>
      </w:r>
      <w:r w:rsidR="00686341" w:rsidRPr="00453658">
        <w:rPr>
          <w:rFonts w:cstheme="minorHAnsi"/>
          <w:szCs w:val="24"/>
          <w:lang w:eastAsia="en-GB"/>
        </w:rPr>
        <w:t>people</w:t>
      </w:r>
      <w:r w:rsidRPr="00453658">
        <w:rPr>
          <w:rFonts w:cstheme="minorHAnsi"/>
          <w:szCs w:val="24"/>
          <w:lang w:eastAsia="en-GB"/>
        </w:rPr>
        <w:t xml:space="preserve"> at risk of travelling to conflict zones, female genital mutilation and forced marriage.</w:t>
      </w:r>
      <w:r w:rsidRPr="00453658">
        <w:rPr>
          <w:rFonts w:cstheme="minorHAnsi"/>
          <w:szCs w:val="24"/>
        </w:rPr>
        <w:t xml:space="preserve">  </w:t>
      </w:r>
    </w:p>
    <w:p w14:paraId="0DD28C9E" w14:textId="77777777" w:rsidR="00C04318" w:rsidRPr="00453658" w:rsidRDefault="00C04318" w:rsidP="00C04318">
      <w:pPr>
        <w:pStyle w:val="Content"/>
        <w:rPr>
          <w:rFonts w:cstheme="minorHAnsi"/>
          <w:szCs w:val="24"/>
        </w:rPr>
      </w:pPr>
    </w:p>
    <w:p w14:paraId="61694291" w14:textId="77777777" w:rsidR="00C04318" w:rsidRPr="00453658" w:rsidRDefault="00C04318" w:rsidP="00C04318">
      <w:pPr>
        <w:pStyle w:val="Content"/>
        <w:rPr>
          <w:rFonts w:cstheme="minorHAnsi"/>
          <w:szCs w:val="24"/>
          <w:lang w:eastAsia="en-GB"/>
        </w:rPr>
      </w:pPr>
      <w:r w:rsidRPr="00453658">
        <w:rPr>
          <w:rFonts w:cstheme="minorHAnsi"/>
          <w:szCs w:val="24"/>
        </w:rPr>
        <w:t xml:space="preserve">Effective information sharing between parents, </w:t>
      </w:r>
      <w:r w:rsidR="00D64434" w:rsidRPr="00453658">
        <w:rPr>
          <w:rFonts w:cstheme="minorHAnsi"/>
          <w:szCs w:val="24"/>
        </w:rPr>
        <w:t>college</w:t>
      </w:r>
      <w:r w:rsidRPr="00453658">
        <w:rPr>
          <w:rFonts w:cstheme="minorHAnsi"/>
          <w:szCs w:val="24"/>
        </w:rPr>
        <w:t xml:space="preserve">s and local authorities is critical to ensuring that all </w:t>
      </w:r>
      <w:r w:rsidR="00440768"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of compulsory </w:t>
      </w:r>
      <w:r w:rsidR="00D64434" w:rsidRPr="00453658">
        <w:rPr>
          <w:rFonts w:cstheme="minorHAnsi"/>
          <w:szCs w:val="24"/>
        </w:rPr>
        <w:t>college</w:t>
      </w:r>
      <w:r w:rsidRPr="00453658">
        <w:rPr>
          <w:rFonts w:cstheme="minorHAnsi"/>
          <w:szCs w:val="24"/>
        </w:rPr>
        <w:t xml:space="preserve"> age are safe and receiving suitable education.  </w:t>
      </w:r>
      <w:r w:rsidRPr="00453658">
        <w:rPr>
          <w:rFonts w:cstheme="minorHAnsi"/>
          <w:szCs w:val="24"/>
          <w:lang w:eastAsia="en-GB"/>
        </w:rPr>
        <w:t xml:space="preserve">Attendance, </w:t>
      </w:r>
      <w:r w:rsidR="00440768" w:rsidRPr="00453658">
        <w:rPr>
          <w:rFonts w:cstheme="minorHAnsi"/>
          <w:szCs w:val="24"/>
          <w:lang w:eastAsia="en-GB"/>
        </w:rPr>
        <w:t>absence,</w:t>
      </w:r>
      <w:r w:rsidRPr="00453658">
        <w:rPr>
          <w:rFonts w:cstheme="minorHAnsi"/>
          <w:szCs w:val="24"/>
          <w:lang w:eastAsia="en-GB"/>
        </w:rPr>
        <w:t xml:space="preserve"> and exclusions are closely monitored, and same day checks are undertaken on the first morning of absences.  </w:t>
      </w:r>
    </w:p>
    <w:p w14:paraId="1E2BA538" w14:textId="77777777" w:rsidR="00C04318" w:rsidRPr="00453658" w:rsidRDefault="00C04318" w:rsidP="00C04318">
      <w:pPr>
        <w:pStyle w:val="Content"/>
        <w:rPr>
          <w:rFonts w:cstheme="minorHAnsi"/>
          <w:szCs w:val="24"/>
          <w:lang w:eastAsia="en-GB"/>
        </w:rPr>
      </w:pPr>
    </w:p>
    <w:p w14:paraId="0B6E2871" w14:textId="77777777" w:rsidR="00C04318" w:rsidRPr="00453658" w:rsidRDefault="00C04318" w:rsidP="00C04318">
      <w:pPr>
        <w:pStyle w:val="Content"/>
        <w:rPr>
          <w:rFonts w:cstheme="minorHAnsi"/>
          <w:szCs w:val="24"/>
          <w:lang w:eastAsia="en-GB"/>
        </w:rPr>
      </w:pPr>
      <w:r w:rsidRPr="00453658">
        <w:rPr>
          <w:rFonts w:cstheme="minorHAnsi"/>
          <w:szCs w:val="24"/>
          <w:lang w:eastAsia="en-GB"/>
        </w:rPr>
        <w:t xml:space="preserve">The DSL will monitor unauthorised absence and take appropriate action including notifying the local authority, particularly where </w:t>
      </w:r>
      <w:r w:rsidR="00440768" w:rsidRPr="00453658">
        <w:rPr>
          <w:rFonts w:cstheme="minorHAnsi"/>
          <w:szCs w:val="24"/>
        </w:rPr>
        <w:t>young</w:t>
      </w:r>
      <w:r w:rsidR="00686341" w:rsidRPr="00453658">
        <w:rPr>
          <w:rFonts w:cstheme="minorHAnsi"/>
          <w:szCs w:val="24"/>
          <w:lang w:eastAsia="en-GB"/>
        </w:rPr>
        <w:t xml:space="preserve"> people</w:t>
      </w:r>
      <w:r w:rsidRPr="00453658">
        <w:rPr>
          <w:rFonts w:cstheme="minorHAnsi"/>
          <w:szCs w:val="24"/>
          <w:lang w:eastAsia="en-GB"/>
        </w:rPr>
        <w:t xml:space="preserve"> go missing repeatedly and/or are missing for periods during the </w:t>
      </w:r>
      <w:r w:rsidR="00D64434" w:rsidRPr="00453658">
        <w:rPr>
          <w:rFonts w:cstheme="minorHAnsi"/>
          <w:szCs w:val="24"/>
          <w:lang w:eastAsia="en-GB"/>
        </w:rPr>
        <w:t>college</w:t>
      </w:r>
      <w:r w:rsidRPr="00453658">
        <w:rPr>
          <w:rFonts w:cstheme="minorHAnsi"/>
          <w:szCs w:val="24"/>
          <w:lang w:eastAsia="en-GB"/>
        </w:rPr>
        <w:t xml:space="preserve"> day.</w:t>
      </w:r>
      <w:r w:rsidR="0072347B" w:rsidRPr="00453658">
        <w:rPr>
          <w:rFonts w:cstheme="minorHAnsi"/>
          <w:szCs w:val="24"/>
          <w:lang w:eastAsia="en-GB"/>
        </w:rPr>
        <w:t xml:space="preserve"> If this relates to a Year 11 student at the college, BACME will be contacted.</w:t>
      </w:r>
    </w:p>
    <w:p w14:paraId="1C123B63" w14:textId="77777777" w:rsidR="0072347B" w:rsidRPr="00453658" w:rsidRDefault="0072347B" w:rsidP="00C04318">
      <w:pPr>
        <w:pStyle w:val="Content"/>
        <w:rPr>
          <w:rFonts w:cstheme="minorHAnsi"/>
          <w:szCs w:val="24"/>
          <w:lang w:eastAsia="en-GB"/>
        </w:rPr>
      </w:pPr>
    </w:p>
    <w:p w14:paraId="027D119F" w14:textId="77777777" w:rsidR="00C04318" w:rsidRPr="00453658" w:rsidRDefault="00C04318" w:rsidP="00C04318">
      <w:pPr>
        <w:pStyle w:val="Content"/>
        <w:rPr>
          <w:rFonts w:cstheme="minorHAnsi"/>
          <w:szCs w:val="24"/>
          <w:lang w:eastAsia="en-GB"/>
        </w:rPr>
      </w:pPr>
      <w:r w:rsidRPr="00453658">
        <w:rPr>
          <w:rFonts w:cstheme="minorHAnsi"/>
          <w:szCs w:val="24"/>
          <w:lang w:eastAsia="en-GB"/>
        </w:rPr>
        <w:t xml:space="preserve">A conversation should take place with the Home Education Lead in the local authority BACME service if DSL has concerns about </w:t>
      </w:r>
      <w:r w:rsidR="0072347B" w:rsidRPr="00453658">
        <w:rPr>
          <w:rFonts w:cstheme="minorHAnsi"/>
          <w:szCs w:val="24"/>
          <w:lang w:eastAsia="en-GB"/>
        </w:rPr>
        <w:t>students in Year 11</w:t>
      </w:r>
      <w:r w:rsidRPr="00453658">
        <w:rPr>
          <w:rFonts w:cstheme="minorHAnsi"/>
          <w:szCs w:val="24"/>
          <w:lang w:eastAsia="en-GB"/>
        </w:rPr>
        <w:t xml:space="preserve"> whose parents wish to elect to home educate.  See the Attendance / </w:t>
      </w:r>
      <w:r w:rsidR="003371D7" w:rsidRPr="00453658">
        <w:rPr>
          <w:rFonts w:cstheme="minorHAnsi"/>
          <w:szCs w:val="24"/>
          <w:lang w:eastAsia="en-GB"/>
        </w:rPr>
        <w:t>Young</w:t>
      </w:r>
      <w:r w:rsidR="00686341" w:rsidRPr="00453658">
        <w:rPr>
          <w:rFonts w:cstheme="minorHAnsi"/>
          <w:szCs w:val="24"/>
          <w:lang w:eastAsia="en-GB"/>
        </w:rPr>
        <w:t xml:space="preserve"> people</w:t>
      </w:r>
      <w:r w:rsidRPr="00453658">
        <w:rPr>
          <w:rFonts w:cstheme="minorHAnsi"/>
          <w:szCs w:val="24"/>
          <w:lang w:eastAsia="en-GB"/>
        </w:rPr>
        <w:t xml:space="preserve"> Missing from Education policy. </w:t>
      </w:r>
    </w:p>
    <w:p w14:paraId="1319AD46" w14:textId="77777777" w:rsidR="00C04318" w:rsidRPr="00453658" w:rsidRDefault="00C04318" w:rsidP="00C04318">
      <w:pPr>
        <w:pStyle w:val="ListParagraph"/>
        <w:rPr>
          <w:rFonts w:asciiTheme="minorHAnsi" w:hAnsiTheme="minorHAnsi" w:cstheme="minorHAnsi"/>
          <w:sz w:val="24"/>
          <w:szCs w:val="24"/>
          <w:lang w:eastAsia="en-GB"/>
        </w:rPr>
      </w:pPr>
    </w:p>
    <w:p w14:paraId="5B1905DC" w14:textId="77777777" w:rsidR="00C04318" w:rsidRPr="00453658" w:rsidRDefault="003371D7" w:rsidP="00C04318">
      <w:pPr>
        <w:pStyle w:val="Heading3"/>
        <w:rPr>
          <w:rFonts w:asciiTheme="minorHAnsi" w:hAnsiTheme="minorHAnsi" w:cstheme="minorHAnsi"/>
        </w:rPr>
      </w:pPr>
      <w:bookmarkStart w:id="179" w:name="_Toc25672590"/>
      <w:bookmarkStart w:id="180" w:name="_Toc49284714"/>
      <w:r w:rsidRPr="00453658">
        <w:rPr>
          <w:rFonts w:asciiTheme="minorHAnsi" w:hAnsiTheme="minorHAnsi" w:cstheme="minorHAnsi"/>
          <w:lang w:eastAsia="en-GB"/>
        </w:rPr>
        <w:t>Young</w:t>
      </w:r>
      <w:r w:rsidR="00686341" w:rsidRPr="00453658">
        <w:rPr>
          <w:rFonts w:asciiTheme="minorHAnsi" w:hAnsiTheme="minorHAnsi" w:cstheme="minorHAnsi"/>
          <w:lang w:eastAsia="en-GB"/>
        </w:rPr>
        <w:t xml:space="preserve"> people</w:t>
      </w:r>
      <w:r w:rsidR="00C04318" w:rsidRPr="00453658">
        <w:rPr>
          <w:rFonts w:asciiTheme="minorHAnsi" w:hAnsiTheme="minorHAnsi" w:cstheme="minorHAnsi"/>
          <w:lang w:eastAsia="en-GB"/>
        </w:rPr>
        <w:t xml:space="preserve"> who run away or go missing from home or care</w:t>
      </w:r>
      <w:bookmarkEnd w:id="179"/>
      <w:bookmarkEnd w:id="180"/>
    </w:p>
    <w:p w14:paraId="6A02B8F0" w14:textId="77777777" w:rsidR="00C04318" w:rsidRPr="00453658" w:rsidRDefault="0072347B" w:rsidP="00C04318">
      <w:pPr>
        <w:pStyle w:val="Content"/>
        <w:rPr>
          <w:rFonts w:cstheme="minorHAnsi"/>
          <w:szCs w:val="24"/>
        </w:rPr>
      </w:pPr>
      <w:r w:rsidRPr="00453658">
        <w:rPr>
          <w:rFonts w:cstheme="minorHAnsi"/>
          <w:szCs w:val="24"/>
          <w:lang w:eastAsia="en-GB"/>
        </w:rPr>
        <w:t>We</w:t>
      </w:r>
      <w:r w:rsidR="00C04318" w:rsidRPr="00453658">
        <w:rPr>
          <w:rFonts w:cstheme="minorHAnsi"/>
          <w:szCs w:val="24"/>
          <w:lang w:eastAsia="en-GB"/>
        </w:rPr>
        <w:t xml:space="preserve"> recognise that </w:t>
      </w:r>
      <w:r w:rsidRPr="00453658">
        <w:rPr>
          <w:rFonts w:cstheme="minorHAnsi"/>
          <w:szCs w:val="24"/>
          <w:lang w:eastAsia="en-GB"/>
        </w:rPr>
        <w:t>y</w:t>
      </w:r>
      <w:r w:rsidR="003371D7" w:rsidRPr="00453658">
        <w:rPr>
          <w:rFonts w:cstheme="minorHAnsi"/>
          <w:szCs w:val="24"/>
          <w:lang w:eastAsia="en-GB"/>
        </w:rPr>
        <w:t>oung</w:t>
      </w:r>
      <w:r w:rsidR="00686341" w:rsidRPr="00453658">
        <w:rPr>
          <w:rFonts w:cstheme="minorHAnsi"/>
          <w:szCs w:val="24"/>
          <w:lang w:eastAsia="en-GB"/>
        </w:rPr>
        <w:t xml:space="preserve"> people</w:t>
      </w:r>
      <w:r w:rsidR="00C04318" w:rsidRPr="00453658">
        <w:rPr>
          <w:rFonts w:cstheme="minorHAnsi"/>
          <w:szCs w:val="24"/>
          <w:lang w:eastAsia="en-GB"/>
        </w:rPr>
        <w:t xml:space="preserve"> who run away or go missing (</w:t>
      </w:r>
      <w:r w:rsidR="00C04318" w:rsidRPr="00453658">
        <w:rPr>
          <w:rFonts w:cstheme="minorHAnsi"/>
          <w:szCs w:val="24"/>
        </w:rPr>
        <w:t>particularly repeatedly</w:t>
      </w:r>
      <w:r w:rsidR="00C04318" w:rsidRPr="00453658">
        <w:rPr>
          <w:rFonts w:cstheme="minorHAnsi"/>
          <w:szCs w:val="24"/>
          <w:lang w:eastAsia="en-GB"/>
        </w:rPr>
        <w:t xml:space="preserve">) and are thus absent from their normal residence are potentially vulnerable to abuse and neglect, </w:t>
      </w:r>
      <w:r w:rsidR="00C04318" w:rsidRPr="00453658">
        <w:rPr>
          <w:rFonts w:cstheme="minorHAnsi"/>
          <w:szCs w:val="24"/>
        </w:rPr>
        <w:t xml:space="preserve">which may include sexual abuse or exploitation and </w:t>
      </w:r>
      <w:r w:rsidR="003371D7"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criminal exploitation.  It could also indicate mental health problems, risk of substance abuse, risk of travelling to conflict zones, risk of female genital mutilation or risk of forced marriage.</w:t>
      </w:r>
    </w:p>
    <w:p w14:paraId="057DBE3C" w14:textId="77777777" w:rsidR="00C04318" w:rsidRPr="00453658" w:rsidRDefault="00C04318" w:rsidP="00C04318">
      <w:pPr>
        <w:pStyle w:val="Content"/>
        <w:rPr>
          <w:rFonts w:cstheme="minorHAnsi"/>
          <w:szCs w:val="24"/>
        </w:rPr>
      </w:pPr>
    </w:p>
    <w:p w14:paraId="43F7BE9E" w14:textId="77777777" w:rsidR="00C04318" w:rsidRPr="00453658" w:rsidRDefault="00C91FDF" w:rsidP="00C04318">
      <w:pPr>
        <w:pStyle w:val="Content"/>
        <w:rPr>
          <w:rFonts w:cstheme="minorHAnsi"/>
          <w:szCs w:val="24"/>
          <w:lang w:eastAsia="en-GB"/>
        </w:rPr>
      </w:pPr>
      <w:hyperlink r:id="rId81" w:history="1">
        <w:r w:rsidR="00C04318" w:rsidRPr="00453658">
          <w:rPr>
            <w:rStyle w:val="Hyperlink"/>
            <w:rFonts w:cstheme="minorHAnsi"/>
            <w:szCs w:val="24"/>
          </w:rPr>
          <w:t xml:space="preserve">Keeping </w:t>
        </w:r>
        <w:r w:rsidR="0086197D" w:rsidRPr="00453658">
          <w:rPr>
            <w:rStyle w:val="Hyperlink"/>
            <w:rFonts w:cstheme="minorHAnsi"/>
            <w:szCs w:val="24"/>
          </w:rPr>
          <w:t>Children</w:t>
        </w:r>
        <w:r w:rsidR="00C04318" w:rsidRPr="00453658">
          <w:rPr>
            <w:rStyle w:val="Hyperlink"/>
            <w:rFonts w:cstheme="minorHAnsi"/>
            <w:szCs w:val="24"/>
          </w:rPr>
          <w:t xml:space="preserve"> Safe in Education</w:t>
        </w:r>
      </w:hyperlink>
      <w:r w:rsidR="00C04318" w:rsidRPr="00453658">
        <w:rPr>
          <w:rFonts w:cstheme="minorHAnsi"/>
          <w:szCs w:val="24"/>
        </w:rPr>
        <w:t xml:space="preserve"> </w:t>
      </w:r>
      <w:r w:rsidR="00531904" w:rsidRPr="00453658">
        <w:rPr>
          <w:rFonts w:cstheme="minorHAnsi"/>
          <w:szCs w:val="24"/>
        </w:rPr>
        <w:t>2023</w:t>
      </w:r>
      <w:r w:rsidR="00C04318" w:rsidRPr="00453658">
        <w:rPr>
          <w:rFonts w:cstheme="minorHAnsi"/>
          <w:i/>
          <w:szCs w:val="24"/>
        </w:rPr>
        <w:t xml:space="preserve"> </w:t>
      </w:r>
      <w:r w:rsidR="00C04318" w:rsidRPr="00453658">
        <w:rPr>
          <w:rFonts w:cstheme="minorHAnsi"/>
          <w:szCs w:val="24"/>
          <w:lang w:eastAsia="en-GB"/>
        </w:rPr>
        <w:t xml:space="preserve">highlights that </w:t>
      </w:r>
      <w:hyperlink r:id="rId82" w:history="1">
        <w:r w:rsidR="00C04318" w:rsidRPr="00453658">
          <w:rPr>
            <w:rStyle w:val="Hyperlink"/>
            <w:rFonts w:eastAsia="Times New Roman" w:cstheme="minorHAnsi"/>
            <w:szCs w:val="24"/>
          </w:rPr>
          <w:t xml:space="preserve">Statutory Guidance on </w:t>
        </w:r>
        <w:r w:rsidR="008868F1" w:rsidRPr="00453658">
          <w:rPr>
            <w:rStyle w:val="Hyperlink"/>
            <w:rFonts w:eastAsia="Times New Roman" w:cstheme="minorHAnsi"/>
            <w:szCs w:val="24"/>
          </w:rPr>
          <w:t>Children</w:t>
        </w:r>
        <w:r w:rsidR="00C04318" w:rsidRPr="00453658">
          <w:rPr>
            <w:rStyle w:val="Hyperlink"/>
            <w:rFonts w:eastAsia="Times New Roman" w:cstheme="minorHAnsi"/>
            <w:szCs w:val="24"/>
          </w:rPr>
          <w:t xml:space="preserve"> who Run Away or go Missing from Home or Car</w:t>
        </w:r>
        <w:r w:rsidR="00C04318" w:rsidRPr="00453658">
          <w:rPr>
            <w:rStyle w:val="Hyperlink"/>
            <w:rFonts w:cstheme="minorHAnsi"/>
            <w:szCs w:val="24"/>
          </w:rPr>
          <w:t>e</w:t>
        </w:r>
      </w:hyperlink>
      <w:r w:rsidR="00C04318" w:rsidRPr="00453658">
        <w:rPr>
          <w:rFonts w:cstheme="minorHAnsi"/>
          <w:iCs/>
          <w:szCs w:val="24"/>
          <w:lang w:eastAsia="en-GB"/>
        </w:rPr>
        <w:t xml:space="preserve"> 2014 requires that </w:t>
      </w:r>
      <w:r w:rsidR="00C04318" w:rsidRPr="00453658">
        <w:rPr>
          <w:rFonts w:cstheme="minorHAnsi"/>
          <w:szCs w:val="24"/>
          <w:lang w:eastAsia="en-GB"/>
        </w:rPr>
        <w:t xml:space="preserve">every </w:t>
      </w:r>
      <w:r w:rsidR="003371D7" w:rsidRPr="00453658">
        <w:rPr>
          <w:rFonts w:cstheme="minorHAnsi"/>
          <w:szCs w:val="24"/>
          <w:lang w:eastAsia="en-GB"/>
        </w:rPr>
        <w:t>young</w:t>
      </w:r>
      <w:r w:rsidR="00D64434" w:rsidRPr="00453658">
        <w:rPr>
          <w:rFonts w:cstheme="minorHAnsi"/>
          <w:szCs w:val="24"/>
          <w:lang w:eastAsia="en-GB"/>
        </w:rPr>
        <w:t xml:space="preserve"> person</w:t>
      </w:r>
      <w:r w:rsidR="00C04318" w:rsidRPr="00453658">
        <w:rPr>
          <w:rFonts w:cstheme="minorHAnsi"/>
          <w:szCs w:val="24"/>
          <w:lang w:eastAsia="en-GB"/>
        </w:rPr>
        <w:t xml:space="preserve"> who runs away or goes missing must be offered a Return Home Interview (RHI) within a period of 72 hours of their return. RHIs are intended to ascertain the factors that triggered the </w:t>
      </w:r>
      <w:r w:rsidR="003371D7" w:rsidRPr="00453658">
        <w:rPr>
          <w:rFonts w:cstheme="minorHAnsi"/>
          <w:szCs w:val="24"/>
          <w:lang w:eastAsia="en-GB"/>
        </w:rPr>
        <w:t>young</w:t>
      </w:r>
      <w:r w:rsidR="00C04318" w:rsidRPr="00453658">
        <w:rPr>
          <w:rFonts w:cstheme="minorHAnsi"/>
          <w:szCs w:val="24"/>
          <w:lang w:eastAsia="en-GB"/>
        </w:rPr>
        <w:t xml:space="preserve"> person's absence.  Those factors may include difficulties at home, in </w:t>
      </w:r>
      <w:r w:rsidR="00D64434" w:rsidRPr="00453658">
        <w:rPr>
          <w:rFonts w:cstheme="minorHAnsi"/>
          <w:szCs w:val="24"/>
          <w:lang w:eastAsia="en-GB"/>
        </w:rPr>
        <w:t>college</w:t>
      </w:r>
      <w:r w:rsidR="00C04318" w:rsidRPr="00453658">
        <w:rPr>
          <w:rFonts w:cstheme="minorHAnsi"/>
          <w:szCs w:val="24"/>
          <w:lang w:eastAsia="en-GB"/>
        </w:rPr>
        <w:t xml:space="preserve"> and in the community.   The short timescale of 72 hours is imposed </w:t>
      </w:r>
      <w:r w:rsidR="0086197D" w:rsidRPr="00453658">
        <w:rPr>
          <w:rFonts w:cstheme="minorHAnsi"/>
          <w:szCs w:val="24"/>
          <w:lang w:eastAsia="en-GB"/>
        </w:rPr>
        <w:t>to</w:t>
      </w:r>
      <w:r w:rsidR="00C04318" w:rsidRPr="00453658">
        <w:rPr>
          <w:rFonts w:cstheme="minorHAnsi"/>
          <w:szCs w:val="24"/>
          <w:lang w:eastAsia="en-GB"/>
        </w:rPr>
        <w:t xml:space="preserve"> ensure that the RHI remains relevant to the </w:t>
      </w:r>
      <w:r w:rsidR="003371D7" w:rsidRPr="00453658">
        <w:rPr>
          <w:rFonts w:cstheme="minorHAnsi"/>
          <w:szCs w:val="24"/>
          <w:lang w:eastAsia="en-GB"/>
        </w:rPr>
        <w:t>young</w:t>
      </w:r>
      <w:r w:rsidR="00C04318" w:rsidRPr="00453658">
        <w:rPr>
          <w:rFonts w:cstheme="minorHAnsi"/>
          <w:szCs w:val="24"/>
          <w:lang w:eastAsia="en-GB"/>
        </w:rPr>
        <w:t xml:space="preserve"> person and enables any required action to be initiated at the earliest opportunity.  RHIs are undertaken by practitioners who are independent </w:t>
      </w:r>
      <w:r w:rsidR="0086197D" w:rsidRPr="00453658">
        <w:rPr>
          <w:rFonts w:cstheme="minorHAnsi"/>
          <w:szCs w:val="24"/>
          <w:lang w:eastAsia="en-GB"/>
        </w:rPr>
        <w:t>to</w:t>
      </w:r>
      <w:r w:rsidR="00C04318" w:rsidRPr="00453658">
        <w:rPr>
          <w:rFonts w:cstheme="minorHAnsi"/>
          <w:szCs w:val="24"/>
          <w:lang w:eastAsia="en-GB"/>
        </w:rPr>
        <w:t xml:space="preserve"> facilitate a discussion with the </w:t>
      </w:r>
      <w:r w:rsidR="003371D7" w:rsidRPr="00453658">
        <w:rPr>
          <w:rFonts w:cstheme="minorHAnsi"/>
          <w:szCs w:val="24"/>
          <w:lang w:eastAsia="en-GB"/>
        </w:rPr>
        <w:t>young</w:t>
      </w:r>
      <w:r w:rsidR="00C04318" w:rsidRPr="00453658">
        <w:rPr>
          <w:rFonts w:cstheme="minorHAnsi"/>
          <w:szCs w:val="24"/>
          <w:lang w:eastAsia="en-GB"/>
        </w:rPr>
        <w:t xml:space="preserve"> person that is as open as possible.  As soon as the Local Authority receives notification that a </w:t>
      </w:r>
      <w:r w:rsidR="003371D7" w:rsidRPr="00453658">
        <w:rPr>
          <w:rFonts w:cstheme="minorHAnsi"/>
          <w:szCs w:val="24"/>
          <w:lang w:eastAsia="en-GB"/>
        </w:rPr>
        <w:t>young</w:t>
      </w:r>
      <w:r w:rsidR="00C04318" w:rsidRPr="00453658">
        <w:rPr>
          <w:rFonts w:cstheme="minorHAnsi"/>
          <w:szCs w:val="24"/>
          <w:lang w:eastAsia="en-GB"/>
        </w:rPr>
        <w:t xml:space="preserve"> person has gone missing from home or care, a letter will be sent to parents/carers seeking their consent to an RHI with their son/daughter.  Direct contact will then be made with parents/carers and the </w:t>
      </w:r>
      <w:r w:rsidR="003371D7" w:rsidRPr="00453658">
        <w:rPr>
          <w:rFonts w:cstheme="minorHAnsi"/>
          <w:szCs w:val="24"/>
          <w:lang w:eastAsia="en-GB"/>
        </w:rPr>
        <w:t>young</w:t>
      </w:r>
      <w:r w:rsidR="00C04318" w:rsidRPr="00453658">
        <w:rPr>
          <w:rFonts w:cstheme="minorHAnsi"/>
          <w:szCs w:val="24"/>
          <w:lang w:eastAsia="en-GB"/>
        </w:rPr>
        <w:t xml:space="preserve"> person to plan for the interview. </w:t>
      </w:r>
      <w:r w:rsidR="0086197D" w:rsidRPr="00453658">
        <w:rPr>
          <w:rFonts w:cstheme="minorHAnsi"/>
          <w:szCs w:val="24"/>
          <w:lang w:eastAsia="en-GB"/>
        </w:rPr>
        <w:t>To</w:t>
      </w:r>
      <w:r w:rsidR="00C04318" w:rsidRPr="00453658">
        <w:rPr>
          <w:rFonts w:cstheme="minorHAnsi"/>
          <w:szCs w:val="24"/>
          <w:lang w:eastAsia="en-GB"/>
        </w:rPr>
        <w:t xml:space="preserve"> fulfil the timescale of within 72 hours, it is essential that all opportunities to interview </w:t>
      </w:r>
      <w:r w:rsidR="003371D7" w:rsidRPr="00453658">
        <w:rPr>
          <w:rFonts w:cstheme="minorHAnsi"/>
          <w:szCs w:val="24"/>
          <w:lang w:eastAsia="en-GB"/>
        </w:rPr>
        <w:t>young</w:t>
      </w:r>
      <w:r w:rsidR="00C04318" w:rsidRPr="00453658">
        <w:rPr>
          <w:rFonts w:cstheme="minorHAnsi"/>
          <w:szCs w:val="24"/>
          <w:lang w:eastAsia="en-GB"/>
        </w:rPr>
        <w:t xml:space="preserve"> people including times during the </w:t>
      </w:r>
      <w:r w:rsidR="00D64434" w:rsidRPr="00453658">
        <w:rPr>
          <w:rFonts w:cstheme="minorHAnsi"/>
          <w:szCs w:val="24"/>
          <w:lang w:eastAsia="en-GB"/>
        </w:rPr>
        <w:t>college</w:t>
      </w:r>
      <w:r w:rsidR="00C04318" w:rsidRPr="00453658">
        <w:rPr>
          <w:rFonts w:cstheme="minorHAnsi"/>
          <w:szCs w:val="24"/>
          <w:lang w:eastAsia="en-GB"/>
        </w:rPr>
        <w:t>/college day are utilised.</w:t>
      </w:r>
    </w:p>
    <w:p w14:paraId="12587D6E" w14:textId="77777777" w:rsidR="00C04318" w:rsidRPr="00453658" w:rsidRDefault="00C04318" w:rsidP="00C04318">
      <w:pPr>
        <w:pStyle w:val="ListParagraph"/>
        <w:rPr>
          <w:rFonts w:asciiTheme="minorHAnsi" w:hAnsiTheme="minorHAnsi" w:cstheme="minorHAnsi"/>
          <w:sz w:val="24"/>
          <w:szCs w:val="24"/>
        </w:rPr>
      </w:pPr>
    </w:p>
    <w:p w14:paraId="67D0AA1E" w14:textId="77777777" w:rsidR="00C04318" w:rsidRPr="0095735D" w:rsidRDefault="00C04318" w:rsidP="00C04318">
      <w:pPr>
        <w:pStyle w:val="Heading3"/>
        <w:rPr>
          <w:rFonts w:asciiTheme="minorHAnsi" w:hAnsiTheme="minorHAnsi" w:cstheme="minorHAnsi"/>
          <w:b/>
        </w:rPr>
      </w:pPr>
      <w:r w:rsidRPr="0095735D">
        <w:rPr>
          <w:rFonts w:asciiTheme="minorHAnsi" w:hAnsiTheme="minorHAnsi" w:cstheme="minorHAnsi"/>
          <w:b/>
        </w:rPr>
        <w:t>Female Genital Mutilation (FGM)</w:t>
      </w:r>
    </w:p>
    <w:p w14:paraId="4B1B33D7" w14:textId="77777777" w:rsidR="00C04318" w:rsidRPr="00453658" w:rsidRDefault="00C04318" w:rsidP="00C04318">
      <w:pPr>
        <w:pStyle w:val="Content"/>
        <w:rPr>
          <w:rFonts w:cstheme="minorHAnsi"/>
          <w:szCs w:val="24"/>
        </w:rPr>
      </w:pPr>
      <w:r w:rsidRPr="00453658">
        <w:rPr>
          <w:rFonts w:cstheme="minorHAnsi"/>
          <w:szCs w:val="24"/>
        </w:rPr>
        <w:t xml:space="preserve">Female genital mutilation (FGM) is the collective name given to a range of procedures involving the partial or total removal of the external female genitalia for non-medical reasons </w:t>
      </w:r>
      <w:r w:rsidRPr="00453658">
        <w:rPr>
          <w:rFonts w:cstheme="minorHAnsi"/>
          <w:szCs w:val="24"/>
          <w:lang w:eastAsia="en-GB"/>
        </w:rPr>
        <w:t>or other injury to the female genital organs</w:t>
      </w:r>
      <w:r w:rsidRPr="00453658">
        <w:rPr>
          <w:rFonts w:cstheme="minorHAnsi"/>
          <w:szCs w:val="24"/>
        </w:rPr>
        <w:t xml:space="preserve">.  It has no health benefits and harms girls and women in many ways. The practice, which is most carried out without </w:t>
      </w:r>
      <w:r w:rsidR="00CC087E" w:rsidRPr="00453658">
        <w:rPr>
          <w:rFonts w:cstheme="minorHAnsi"/>
          <w:szCs w:val="24"/>
        </w:rPr>
        <w:t>anaesthetic</w:t>
      </w:r>
      <w:r w:rsidRPr="00453658">
        <w:rPr>
          <w:rFonts w:cstheme="minorHAnsi"/>
          <w:szCs w:val="24"/>
        </w:rPr>
        <w:t xml:space="preserve">, can cause intense pain and distress and long-term health consequences, including difficulties in </w:t>
      </w:r>
      <w:r w:rsidR="003371D7" w:rsidRPr="00453658">
        <w:rPr>
          <w:rFonts w:cstheme="minorHAnsi"/>
          <w:szCs w:val="24"/>
        </w:rPr>
        <w:t>young</w:t>
      </w:r>
      <w:r w:rsidR="00D64434" w:rsidRPr="00453658">
        <w:rPr>
          <w:rFonts w:cstheme="minorHAnsi"/>
          <w:szCs w:val="24"/>
        </w:rPr>
        <w:t xml:space="preserve"> </w:t>
      </w:r>
      <w:r w:rsidR="0086197D" w:rsidRPr="00453658">
        <w:rPr>
          <w:rFonts w:cstheme="minorHAnsi"/>
          <w:szCs w:val="24"/>
        </w:rPr>
        <w:t>person birth</w:t>
      </w:r>
      <w:r w:rsidRPr="00453658">
        <w:rPr>
          <w:rFonts w:cstheme="minorHAnsi"/>
          <w:szCs w:val="24"/>
        </w:rPr>
        <w:t xml:space="preserve"> and risks to the unborn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w:t>
      </w:r>
      <w:r w:rsidRPr="00453658">
        <w:rPr>
          <w:rFonts w:cstheme="minorHAnsi"/>
          <w:szCs w:val="24"/>
          <w:lang w:eastAsia="en-GB"/>
        </w:rPr>
        <w:t xml:space="preserve">  </w:t>
      </w:r>
      <w:r w:rsidRPr="00453658">
        <w:rPr>
          <w:rFonts w:cstheme="minorHAnsi"/>
          <w:szCs w:val="24"/>
        </w:rPr>
        <w:t xml:space="preserve">FGM is carried out on girls of any age, from </w:t>
      </w:r>
      <w:r w:rsidR="00CC087E" w:rsidRPr="00453658">
        <w:rPr>
          <w:rFonts w:cstheme="minorHAnsi"/>
          <w:szCs w:val="24"/>
        </w:rPr>
        <w:t>new-born</w:t>
      </w:r>
      <w:r w:rsidRPr="00453658">
        <w:rPr>
          <w:rFonts w:cstheme="minorHAnsi"/>
          <w:szCs w:val="24"/>
        </w:rPr>
        <w:t xml:space="preserve"> to older teenagers and adult women, so </w:t>
      </w:r>
      <w:r w:rsidR="00D64434" w:rsidRPr="00453658">
        <w:rPr>
          <w:rFonts w:cstheme="minorHAnsi"/>
          <w:szCs w:val="24"/>
        </w:rPr>
        <w:t>college</w:t>
      </w:r>
      <w:r w:rsidRPr="00453658">
        <w:rPr>
          <w:rFonts w:cstheme="minorHAnsi"/>
          <w:szCs w:val="24"/>
        </w:rPr>
        <w:t xml:space="preserve"> staff are trained to be aware of risk indicators.  Many such procedures are carried out abroad and staff should be particularly alert to suspicions or concerns expressed by female </w:t>
      </w:r>
      <w:r w:rsidR="00A91A52" w:rsidRPr="00453658">
        <w:rPr>
          <w:rFonts w:cstheme="minorHAnsi"/>
          <w:szCs w:val="24"/>
        </w:rPr>
        <w:t>students</w:t>
      </w:r>
      <w:r w:rsidRPr="00453658">
        <w:rPr>
          <w:rFonts w:cstheme="minorHAnsi"/>
          <w:szCs w:val="24"/>
        </w:rPr>
        <w:t xml:space="preserve"> about going on a long holiday during the summer vacation period.</w:t>
      </w:r>
    </w:p>
    <w:p w14:paraId="6DA08B01" w14:textId="77777777" w:rsidR="00C04318" w:rsidRPr="00453658" w:rsidRDefault="00C04318" w:rsidP="00C04318">
      <w:pPr>
        <w:pStyle w:val="Content"/>
        <w:rPr>
          <w:rFonts w:cstheme="minorHAnsi"/>
          <w:szCs w:val="24"/>
        </w:rPr>
      </w:pPr>
    </w:p>
    <w:p w14:paraId="4301A5A4" w14:textId="77777777" w:rsidR="00C04318" w:rsidRPr="00453658" w:rsidRDefault="00C04318" w:rsidP="00C04318">
      <w:pPr>
        <w:pStyle w:val="Content"/>
        <w:rPr>
          <w:rFonts w:cstheme="minorHAnsi"/>
          <w:szCs w:val="24"/>
        </w:rPr>
      </w:pPr>
      <w:r w:rsidRPr="00453658">
        <w:rPr>
          <w:rFonts w:cstheme="minorHAnsi"/>
          <w:szCs w:val="24"/>
        </w:rPr>
        <w:t xml:space="preserve">The practice is illegal under the </w:t>
      </w:r>
      <w:hyperlink r:id="rId83" w:history="1">
        <w:r w:rsidRPr="00453658">
          <w:rPr>
            <w:rStyle w:val="Hyperlink"/>
            <w:rFonts w:cstheme="minorHAnsi"/>
            <w:szCs w:val="24"/>
          </w:rPr>
          <w:t>Female Genital Mutilation Act</w:t>
        </w:r>
      </w:hyperlink>
      <w:r w:rsidRPr="00453658">
        <w:rPr>
          <w:rFonts w:cstheme="minorHAnsi"/>
          <w:szCs w:val="24"/>
        </w:rPr>
        <w:t xml:space="preserve"> 2003.  Any person found guilty of an offence under the </w:t>
      </w:r>
      <w:hyperlink r:id="rId84" w:history="1">
        <w:r w:rsidRPr="00453658">
          <w:rPr>
            <w:rStyle w:val="Hyperlink"/>
            <w:rFonts w:cstheme="minorHAnsi"/>
            <w:szCs w:val="24"/>
          </w:rPr>
          <w:t>Female Genital Mutilation Act</w:t>
        </w:r>
      </w:hyperlink>
      <w:r w:rsidRPr="00453658">
        <w:rPr>
          <w:rFonts w:cstheme="minorHAnsi"/>
          <w:szCs w:val="24"/>
        </w:rPr>
        <w:t xml:space="preserve"> 2003 is liable to a maximum penalty of 14 years imprisonment or a fine, or both.</w:t>
      </w:r>
    </w:p>
    <w:p w14:paraId="313C5D38" w14:textId="77777777" w:rsidR="00C04318" w:rsidRPr="00453658" w:rsidRDefault="00C04318" w:rsidP="00C04318">
      <w:pPr>
        <w:pStyle w:val="Content"/>
        <w:rPr>
          <w:rFonts w:cstheme="minorHAnsi"/>
          <w:szCs w:val="24"/>
        </w:rPr>
      </w:pPr>
    </w:p>
    <w:p w14:paraId="73D1029C" w14:textId="77777777" w:rsidR="00C04318" w:rsidRPr="00453658" w:rsidRDefault="00C04318" w:rsidP="00C04318">
      <w:pPr>
        <w:pStyle w:val="Content"/>
        <w:rPr>
          <w:rFonts w:cstheme="minorHAnsi"/>
          <w:szCs w:val="24"/>
          <w:lang w:eastAsia="en-GB"/>
        </w:rPr>
      </w:pPr>
      <w:r w:rsidRPr="00453658">
        <w:rPr>
          <w:rFonts w:cstheme="minorHAnsi"/>
          <w:szCs w:val="24"/>
        </w:rPr>
        <w:t>T</w:t>
      </w:r>
      <w:r w:rsidRPr="00453658">
        <w:rPr>
          <w:rFonts w:cstheme="minorHAnsi"/>
          <w:szCs w:val="24"/>
          <w:lang w:eastAsia="en-GB"/>
        </w:rPr>
        <w:t xml:space="preserve">eachers are subject to a statutory duty defined by Section 5B of the </w:t>
      </w:r>
      <w:hyperlink r:id="rId85" w:history="1">
        <w:r w:rsidRPr="00453658">
          <w:rPr>
            <w:rStyle w:val="Hyperlink"/>
            <w:rFonts w:cstheme="minorHAnsi"/>
            <w:szCs w:val="24"/>
            <w:lang w:eastAsia="en-GB"/>
          </w:rPr>
          <w:t>Female Genital Mutilation Act</w:t>
        </w:r>
      </w:hyperlink>
      <w:r w:rsidRPr="00453658">
        <w:rPr>
          <w:rFonts w:cstheme="minorHAnsi"/>
          <w:szCs w:val="24"/>
          <w:lang w:eastAsia="en-GB"/>
        </w:rPr>
        <w:t xml:space="preserve"> 2003 (as inserted by section 74 of the </w:t>
      </w:r>
      <w:hyperlink r:id="rId86" w:history="1">
        <w:r w:rsidRPr="00453658">
          <w:rPr>
            <w:rStyle w:val="Hyperlink"/>
            <w:rFonts w:cstheme="minorHAnsi"/>
            <w:szCs w:val="24"/>
            <w:lang w:eastAsia="en-GB"/>
          </w:rPr>
          <w:t>Serious Crime Act</w:t>
        </w:r>
      </w:hyperlink>
      <w:r w:rsidRPr="00453658">
        <w:rPr>
          <w:rFonts w:cstheme="minorHAnsi"/>
          <w:szCs w:val="24"/>
          <w:lang w:eastAsia="en-GB"/>
        </w:rPr>
        <w:t xml:space="preserve"> 2015) to report to the Police personally where they discover (e.g., by means of a disclosure) that an act of FGM appears to have been carried out on a girl who is aged under 18.  This is known as mandatory reporting.  Teachers in that situation will record their concerns and inform the DSL, who will support the teacher in making a direct report to the Police. </w:t>
      </w:r>
      <w:bookmarkStart w:id="181" w:name="_Toc295994281"/>
      <w:bookmarkStart w:id="182" w:name="_Toc295993829"/>
    </w:p>
    <w:p w14:paraId="345E0FA3" w14:textId="77777777" w:rsidR="00C04318" w:rsidRPr="00453658" w:rsidRDefault="00C04318" w:rsidP="00C04318">
      <w:pPr>
        <w:pStyle w:val="Content"/>
        <w:rPr>
          <w:rFonts w:cstheme="minorHAnsi"/>
          <w:szCs w:val="24"/>
          <w:lang w:eastAsia="en-GB"/>
        </w:rPr>
      </w:pPr>
    </w:p>
    <w:bookmarkEnd w:id="181"/>
    <w:bookmarkEnd w:id="182"/>
    <w:p w14:paraId="178AA886" w14:textId="77777777" w:rsidR="00C04318" w:rsidRPr="0095735D" w:rsidRDefault="00C04318" w:rsidP="00C04318">
      <w:pPr>
        <w:pStyle w:val="Heading3"/>
        <w:rPr>
          <w:rFonts w:asciiTheme="minorHAnsi" w:hAnsiTheme="minorHAnsi" w:cstheme="minorHAnsi"/>
          <w:b/>
        </w:rPr>
      </w:pPr>
      <w:r w:rsidRPr="0095735D">
        <w:rPr>
          <w:rFonts w:asciiTheme="minorHAnsi" w:hAnsiTheme="minorHAnsi" w:cstheme="minorHAnsi"/>
          <w:b/>
        </w:rPr>
        <w:t>Forced Marriage</w:t>
      </w:r>
    </w:p>
    <w:p w14:paraId="3D6FDB05" w14:textId="77777777" w:rsidR="003738D0" w:rsidRPr="00453658" w:rsidRDefault="003738D0" w:rsidP="003738D0">
      <w:pPr>
        <w:pStyle w:val="Content"/>
        <w:rPr>
          <w:rFonts w:cstheme="minorHAnsi"/>
          <w:szCs w:val="24"/>
          <w:u w:val="single"/>
        </w:rPr>
      </w:pPr>
      <w:r w:rsidRPr="00453658">
        <w:rPr>
          <w:rFonts w:cstheme="minorHAnsi"/>
          <w:szCs w:val="24"/>
        </w:rPr>
        <w:t xml:space="preserve">A forced marriage is a marriage in which a female (and sometimes a male) does not consent to the marriage but is coerced into it. Coercion may include physical, psychological, financial, sexual, and emotional pressure.  It may also involve physical or sexual violence/harm and abuse.  A forced marriage is not the same as an arranged marriage. In an arranged marriage, which is common in several cultures, the families of both spouses take a leading role in arranging the marriage but the choice of whether to accept the arrangement remains with the prospective spouses.  Since February 2023, it has become a crime to carry out any conduct with the purpose of causing a child to marry before their eighteenth birthday, even if violence, threats, or coercion are not used.  Guidance </w:t>
      </w:r>
      <w:r w:rsidRPr="00453658">
        <w:rPr>
          <w:rFonts w:cstheme="minorHAnsi"/>
          <w:szCs w:val="24"/>
        </w:rPr>
        <w:lastRenderedPageBreak/>
        <w:t xml:space="preserve">created by the Forced Marriage Unit should be reviewed for further information - </w:t>
      </w:r>
      <w:hyperlink r:id="rId87" w:history="1">
        <w:r w:rsidRPr="00453658">
          <w:rPr>
            <w:rStyle w:val="Hyperlink"/>
            <w:rFonts w:cstheme="minorHAnsi"/>
            <w:szCs w:val="24"/>
          </w:rPr>
          <w:t>The right to choose: government guidance on forced marriage 2023</w:t>
        </w:r>
      </w:hyperlink>
    </w:p>
    <w:p w14:paraId="2B067E6E" w14:textId="77777777" w:rsidR="00C04318" w:rsidRPr="00453658" w:rsidRDefault="00C04318" w:rsidP="00C04318">
      <w:pPr>
        <w:pStyle w:val="Content"/>
        <w:rPr>
          <w:rFonts w:cstheme="minorHAnsi"/>
          <w:szCs w:val="24"/>
        </w:rPr>
      </w:pPr>
    </w:p>
    <w:p w14:paraId="332CF9C9" w14:textId="77777777" w:rsidR="00C04318" w:rsidRPr="0095735D" w:rsidRDefault="00C04318" w:rsidP="00C04318">
      <w:pPr>
        <w:pStyle w:val="Heading3"/>
        <w:rPr>
          <w:rFonts w:asciiTheme="minorHAnsi" w:hAnsiTheme="minorHAnsi" w:cstheme="minorHAnsi"/>
          <w:b/>
        </w:rPr>
      </w:pPr>
      <w:bookmarkStart w:id="183" w:name="_Toc25672594"/>
      <w:bookmarkStart w:id="184" w:name="_Toc49284717"/>
      <w:r w:rsidRPr="0095735D">
        <w:rPr>
          <w:rFonts w:asciiTheme="minorHAnsi" w:hAnsiTheme="minorHAnsi" w:cstheme="minorHAnsi"/>
          <w:b/>
        </w:rPr>
        <w:t>Homelessness</w:t>
      </w:r>
      <w:bookmarkEnd w:id="183"/>
      <w:bookmarkEnd w:id="184"/>
    </w:p>
    <w:p w14:paraId="5F7753DB" w14:textId="77777777" w:rsidR="00C04318" w:rsidRPr="00453658" w:rsidRDefault="00C04318" w:rsidP="00C04318">
      <w:pPr>
        <w:pStyle w:val="Content"/>
        <w:rPr>
          <w:rFonts w:cstheme="minorHAnsi"/>
          <w:i/>
          <w:szCs w:val="24"/>
          <w:lang w:eastAsia="en-GB"/>
        </w:rPr>
      </w:pPr>
      <w:r w:rsidRPr="00453658">
        <w:rPr>
          <w:rFonts w:cstheme="minorHAnsi"/>
          <w:szCs w:val="24"/>
        </w:rPr>
        <w:t xml:space="preserve">Being homeless or being at risk of becoming homeless presents a real risk to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’s welfare.  The DSL (and any deputies) refer any concerns to the Local Housing Authority so they can raise/progress concerns at the earliest opportunity.  Indicators that a family may be at risk of homelessness include household debt, rent arrears, domestic </w:t>
      </w:r>
      <w:r w:rsidR="0086197D" w:rsidRPr="00453658">
        <w:rPr>
          <w:rFonts w:cstheme="minorHAnsi"/>
          <w:szCs w:val="24"/>
        </w:rPr>
        <w:t>abuse,</w:t>
      </w:r>
      <w:r w:rsidRPr="00453658">
        <w:rPr>
          <w:rFonts w:cstheme="minorHAnsi"/>
          <w:szCs w:val="24"/>
        </w:rPr>
        <w:t xml:space="preserve"> and anti-social behaviour, as well as the family being asked to leave a property.  Whilst referrals and or discussion with the Local Housing Authority should be progressed as appropriate, this does not replace a referral into </w:t>
      </w:r>
      <w:r w:rsidR="00B614BD" w:rsidRPr="00453658">
        <w:rPr>
          <w:rFonts w:cstheme="minorHAnsi"/>
          <w:szCs w:val="24"/>
        </w:rPr>
        <w:t>Children’s Social Care</w:t>
      </w:r>
      <w:r w:rsidRPr="00453658">
        <w:rPr>
          <w:rFonts w:cstheme="minorHAnsi"/>
          <w:szCs w:val="24"/>
        </w:rPr>
        <w:t xml:space="preserve"> where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has been harmed or is at risk of harm. </w:t>
      </w:r>
    </w:p>
    <w:p w14:paraId="7FD8EF77" w14:textId="77777777" w:rsidR="00C04318" w:rsidRPr="0095735D" w:rsidRDefault="00C04318" w:rsidP="0095735D">
      <w:pPr>
        <w:rPr>
          <w:rFonts w:cstheme="minorHAnsi"/>
          <w:i/>
          <w:sz w:val="24"/>
          <w:szCs w:val="24"/>
          <w:lang w:eastAsia="en-GB"/>
        </w:rPr>
      </w:pPr>
    </w:p>
    <w:p w14:paraId="4067B28C" w14:textId="77777777" w:rsidR="00C04318" w:rsidRPr="0095735D" w:rsidRDefault="00C04318" w:rsidP="00C04318">
      <w:pPr>
        <w:pStyle w:val="Heading3"/>
        <w:rPr>
          <w:rFonts w:asciiTheme="minorHAnsi" w:hAnsiTheme="minorHAnsi" w:cstheme="minorHAnsi"/>
          <w:b/>
          <w:lang w:eastAsia="en-GB"/>
        </w:rPr>
      </w:pPr>
      <w:bookmarkStart w:id="185" w:name="_Toc25672595"/>
      <w:bookmarkStart w:id="186" w:name="_Toc49284718"/>
      <w:r w:rsidRPr="0095735D">
        <w:rPr>
          <w:rFonts w:asciiTheme="minorHAnsi" w:hAnsiTheme="minorHAnsi" w:cstheme="minorHAnsi"/>
          <w:b/>
        </w:rPr>
        <w:t xml:space="preserve">Prevent: Protecting </w:t>
      </w:r>
      <w:r w:rsidR="003371D7" w:rsidRPr="0095735D">
        <w:rPr>
          <w:rFonts w:asciiTheme="minorHAnsi" w:hAnsiTheme="minorHAnsi" w:cstheme="minorHAnsi"/>
          <w:b/>
        </w:rPr>
        <w:t>Young</w:t>
      </w:r>
      <w:r w:rsidR="00686341" w:rsidRPr="0095735D">
        <w:rPr>
          <w:rFonts w:asciiTheme="minorHAnsi" w:hAnsiTheme="minorHAnsi" w:cstheme="minorHAnsi"/>
          <w:b/>
        </w:rPr>
        <w:t xml:space="preserve"> people</w:t>
      </w:r>
      <w:r w:rsidRPr="0095735D">
        <w:rPr>
          <w:rFonts w:asciiTheme="minorHAnsi" w:hAnsiTheme="minorHAnsi" w:cstheme="minorHAnsi"/>
          <w:b/>
        </w:rPr>
        <w:t xml:space="preserve"> from Radicalisation &amp; Extremism</w:t>
      </w:r>
      <w:bookmarkEnd w:id="185"/>
      <w:bookmarkEnd w:id="186"/>
    </w:p>
    <w:p w14:paraId="65398AAF" w14:textId="77777777" w:rsidR="00C04318" w:rsidRPr="00453658" w:rsidRDefault="00C04318" w:rsidP="00C04318">
      <w:pPr>
        <w:pStyle w:val="Content"/>
        <w:rPr>
          <w:rFonts w:cstheme="minorHAnsi"/>
          <w:szCs w:val="24"/>
        </w:rPr>
      </w:pPr>
      <w:r w:rsidRPr="00453658">
        <w:rPr>
          <w:rFonts w:cstheme="minorHAnsi"/>
          <w:szCs w:val="24"/>
        </w:rPr>
        <w:t xml:space="preserve">All </w:t>
      </w:r>
      <w:r w:rsidR="00D64434" w:rsidRPr="00453658">
        <w:rPr>
          <w:rFonts w:cstheme="minorHAnsi"/>
          <w:szCs w:val="24"/>
        </w:rPr>
        <w:t>college</w:t>
      </w:r>
      <w:r w:rsidRPr="00453658">
        <w:rPr>
          <w:rFonts w:cstheme="minorHAnsi"/>
          <w:szCs w:val="24"/>
        </w:rPr>
        <w:t xml:space="preserve">s and colleges are subject to a duty under section 26 of the </w:t>
      </w:r>
      <w:hyperlink r:id="rId88" w:history="1">
        <w:r w:rsidRPr="00453658">
          <w:rPr>
            <w:rStyle w:val="Hyperlink"/>
            <w:rFonts w:cstheme="minorHAnsi"/>
            <w:szCs w:val="24"/>
          </w:rPr>
          <w:t>Counter-Terrorism and Security Act</w:t>
        </w:r>
      </w:hyperlink>
      <w:r w:rsidRPr="00453658">
        <w:rPr>
          <w:rFonts w:cstheme="minorHAnsi"/>
          <w:szCs w:val="24"/>
        </w:rPr>
        <w:t xml:space="preserve"> 2015 (the CTSA 2015), in the exercise of their functions, to have ‘due regard to the need to prevent people from being drawn into terrorism’.  This duty is known as the </w:t>
      </w:r>
      <w:hyperlink r:id="rId89" w:history="1">
        <w:r w:rsidRPr="00453658">
          <w:rPr>
            <w:rStyle w:val="Hyperlink"/>
            <w:rFonts w:cstheme="minorHAnsi"/>
            <w:szCs w:val="24"/>
          </w:rPr>
          <w:t>Prevent duty</w:t>
        </w:r>
      </w:hyperlink>
      <w:r w:rsidRPr="00453658">
        <w:rPr>
          <w:rFonts w:cstheme="minorHAnsi"/>
          <w:szCs w:val="24"/>
        </w:rPr>
        <w:t>.</w:t>
      </w:r>
    </w:p>
    <w:p w14:paraId="6B8A5601" w14:textId="77777777" w:rsidR="00C04318" w:rsidRPr="00453658" w:rsidRDefault="00C04318" w:rsidP="00C04318">
      <w:pPr>
        <w:pStyle w:val="Content"/>
        <w:rPr>
          <w:rFonts w:cstheme="minorHAnsi"/>
          <w:szCs w:val="24"/>
          <w:lang w:eastAsia="en-GB"/>
        </w:rPr>
      </w:pPr>
      <w:r w:rsidRPr="00453658">
        <w:rPr>
          <w:rFonts w:cstheme="minorHAnsi"/>
          <w:szCs w:val="24"/>
        </w:rPr>
        <w:t xml:space="preserve">Some </w:t>
      </w:r>
      <w:r w:rsidR="0086197D"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are vulnerable to extremist ideology and radicalisation.  </w:t>
      </w:r>
      <w:r w:rsidRPr="00453658">
        <w:rPr>
          <w:rFonts w:cstheme="minorHAnsi"/>
          <w:szCs w:val="24"/>
          <w:lang w:eastAsia="en-GB"/>
        </w:rPr>
        <w:t xml:space="preserve">Protecting </w:t>
      </w:r>
      <w:r w:rsidR="0086197D" w:rsidRPr="00453658">
        <w:rPr>
          <w:rFonts w:cstheme="minorHAnsi"/>
          <w:szCs w:val="24"/>
        </w:rPr>
        <w:t>young</w:t>
      </w:r>
      <w:r w:rsidR="00686341" w:rsidRPr="00453658">
        <w:rPr>
          <w:rFonts w:cstheme="minorHAnsi"/>
          <w:szCs w:val="24"/>
          <w:lang w:eastAsia="en-GB"/>
        </w:rPr>
        <w:t xml:space="preserve"> people</w:t>
      </w:r>
      <w:r w:rsidRPr="00453658">
        <w:rPr>
          <w:rFonts w:cstheme="minorHAnsi"/>
          <w:szCs w:val="24"/>
          <w:lang w:eastAsia="en-GB"/>
        </w:rPr>
        <w:t xml:space="preserve"> from the risk of radicalisation is part of the </w:t>
      </w:r>
      <w:r w:rsidR="00D64434" w:rsidRPr="00453658">
        <w:rPr>
          <w:rFonts w:cstheme="minorHAnsi"/>
          <w:szCs w:val="24"/>
          <w:lang w:eastAsia="en-GB"/>
        </w:rPr>
        <w:t>college</w:t>
      </w:r>
      <w:r w:rsidRPr="00453658">
        <w:rPr>
          <w:rFonts w:cstheme="minorHAnsi"/>
          <w:szCs w:val="24"/>
          <w:lang w:eastAsia="en-GB"/>
        </w:rPr>
        <w:t xml:space="preserve">’s wider safeguarding duties and is similar in nature to protecting </w:t>
      </w:r>
      <w:r w:rsidR="003371D7" w:rsidRPr="00453658">
        <w:rPr>
          <w:rFonts w:cstheme="minorHAnsi"/>
          <w:szCs w:val="24"/>
          <w:lang w:eastAsia="en-GB"/>
        </w:rPr>
        <w:t>Young</w:t>
      </w:r>
      <w:r w:rsidR="00686341" w:rsidRPr="00453658">
        <w:rPr>
          <w:rFonts w:cstheme="minorHAnsi"/>
          <w:szCs w:val="24"/>
          <w:lang w:eastAsia="en-GB"/>
        </w:rPr>
        <w:t xml:space="preserve"> people</w:t>
      </w:r>
      <w:r w:rsidRPr="00453658">
        <w:rPr>
          <w:rFonts w:cstheme="minorHAnsi"/>
          <w:szCs w:val="24"/>
          <w:lang w:eastAsia="en-GB"/>
        </w:rPr>
        <w:t xml:space="preserve"> from other forms of harm and abuse.  As such, the DSL is responsible for the </w:t>
      </w:r>
      <w:r w:rsidR="00D64434" w:rsidRPr="00453658">
        <w:rPr>
          <w:rFonts w:cstheme="minorHAnsi"/>
          <w:szCs w:val="24"/>
          <w:lang w:eastAsia="en-GB"/>
        </w:rPr>
        <w:t>college</w:t>
      </w:r>
      <w:r w:rsidRPr="00453658">
        <w:rPr>
          <w:rFonts w:cstheme="minorHAnsi"/>
          <w:szCs w:val="24"/>
          <w:lang w:eastAsia="en-GB"/>
        </w:rPr>
        <w:t xml:space="preserve">’s strategy for protecting </w:t>
      </w:r>
      <w:r w:rsidR="0086197D" w:rsidRPr="00453658">
        <w:rPr>
          <w:rFonts w:cstheme="minorHAnsi"/>
          <w:szCs w:val="24"/>
        </w:rPr>
        <w:t>young</w:t>
      </w:r>
      <w:r w:rsidR="00686341" w:rsidRPr="00453658">
        <w:rPr>
          <w:rFonts w:cstheme="minorHAnsi"/>
          <w:szCs w:val="24"/>
          <w:lang w:eastAsia="en-GB"/>
        </w:rPr>
        <w:t xml:space="preserve"> people</w:t>
      </w:r>
      <w:r w:rsidRPr="00453658">
        <w:rPr>
          <w:rFonts w:cstheme="minorHAnsi"/>
          <w:szCs w:val="24"/>
          <w:lang w:eastAsia="en-GB"/>
        </w:rPr>
        <w:t xml:space="preserve"> from those risks.</w:t>
      </w:r>
    </w:p>
    <w:p w14:paraId="35125CED" w14:textId="77777777" w:rsidR="00C04318" w:rsidRPr="00453658" w:rsidRDefault="00C04318" w:rsidP="00C04318">
      <w:pPr>
        <w:pStyle w:val="Content"/>
        <w:rPr>
          <w:rFonts w:cstheme="minorHAnsi"/>
          <w:szCs w:val="24"/>
          <w:lang w:eastAsia="en-GB"/>
        </w:rPr>
      </w:pPr>
    </w:p>
    <w:p w14:paraId="1C83AD9E" w14:textId="77777777" w:rsidR="00C04318" w:rsidRPr="00453658" w:rsidRDefault="00C04318" w:rsidP="00C04318">
      <w:pPr>
        <w:pStyle w:val="Content"/>
        <w:rPr>
          <w:rFonts w:cstheme="minorHAnsi"/>
          <w:szCs w:val="24"/>
          <w:lang w:eastAsia="en-GB"/>
        </w:rPr>
      </w:pPr>
      <w:r w:rsidRPr="00453658">
        <w:rPr>
          <w:rFonts w:cstheme="minorHAnsi"/>
          <w:szCs w:val="24"/>
          <w:lang w:eastAsia="en-GB"/>
        </w:rPr>
        <w:t xml:space="preserve">Radicalisation refers to the process by which a person comes to support terrorism and </w:t>
      </w:r>
      <w:r w:rsidRPr="00453658">
        <w:rPr>
          <w:rFonts w:cstheme="minorHAnsi"/>
          <w:szCs w:val="24"/>
        </w:rPr>
        <w:t>extremist ideologies associated with terrorist groups</w:t>
      </w:r>
      <w:r w:rsidRPr="00453658">
        <w:rPr>
          <w:rFonts w:cstheme="minorHAnsi"/>
          <w:szCs w:val="24"/>
          <w:lang w:eastAsia="en-GB"/>
        </w:rPr>
        <w:t xml:space="preserve">.  </w:t>
      </w:r>
      <w:r w:rsidRPr="00453658">
        <w:rPr>
          <w:rFonts w:cstheme="minorHAnsi"/>
          <w:szCs w:val="24"/>
        </w:rPr>
        <w:t xml:space="preserve">Extremism is the vocal or active opposition to fundamental values, including the rule of law, individual liberty and the mutual respect and tolerance of different faiths and beliefs.  This also includes calling for the death of members of the armed forces. </w:t>
      </w:r>
      <w:r w:rsidRPr="00453658">
        <w:rPr>
          <w:rFonts w:cstheme="minorHAnsi"/>
          <w:szCs w:val="24"/>
          <w:lang w:eastAsia="en-GB"/>
        </w:rPr>
        <w:t xml:space="preserve">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w:t>
      </w:r>
      <w:r w:rsidR="0086197D" w:rsidRPr="00453658">
        <w:rPr>
          <w:rFonts w:cstheme="minorHAnsi"/>
          <w:szCs w:val="24"/>
          <w:lang w:eastAsia="en-GB"/>
        </w:rPr>
        <w:t>religious,</w:t>
      </w:r>
      <w:r w:rsidRPr="00453658">
        <w:rPr>
          <w:rFonts w:cstheme="minorHAnsi"/>
          <w:szCs w:val="24"/>
          <w:lang w:eastAsia="en-GB"/>
        </w:rPr>
        <w:t xml:space="preserve"> or ideological cause. </w:t>
      </w:r>
    </w:p>
    <w:p w14:paraId="02A83EC0" w14:textId="77777777" w:rsidR="00C04318" w:rsidRPr="00453658" w:rsidRDefault="00C04318" w:rsidP="00C04318">
      <w:pPr>
        <w:pStyle w:val="Content"/>
        <w:rPr>
          <w:rFonts w:cstheme="minorHAnsi"/>
          <w:szCs w:val="24"/>
          <w:lang w:eastAsia="en-GB"/>
        </w:rPr>
      </w:pPr>
    </w:p>
    <w:p w14:paraId="0B7BEFA5" w14:textId="77777777" w:rsidR="00C04318" w:rsidRPr="00453658" w:rsidRDefault="00C04318" w:rsidP="00C04318">
      <w:pPr>
        <w:pStyle w:val="Content"/>
        <w:rPr>
          <w:rStyle w:val="s1"/>
          <w:rFonts w:cstheme="minorHAnsi"/>
          <w:bCs/>
          <w:color w:val="000000"/>
          <w:szCs w:val="24"/>
        </w:rPr>
      </w:pPr>
      <w:r w:rsidRPr="00453658">
        <w:rPr>
          <w:rFonts w:cstheme="minorHAnsi"/>
          <w:szCs w:val="24"/>
        </w:rPr>
        <w:t xml:space="preserve">As </w:t>
      </w:r>
      <w:r w:rsidR="0086197D"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get older, they look for adventure and excitement and they may start to ask questions about their identity and belonging.  During that stage of their </w:t>
      </w:r>
      <w:r w:rsidR="00DE7AC5" w:rsidRPr="00453658">
        <w:rPr>
          <w:rFonts w:cstheme="minorHAnsi"/>
          <w:szCs w:val="24"/>
        </w:rPr>
        <w:t>development,</w:t>
      </w:r>
      <w:r w:rsidRPr="00453658">
        <w:rPr>
          <w:rFonts w:cstheme="minorHAnsi"/>
          <w:szCs w:val="24"/>
        </w:rPr>
        <w:t xml:space="preserve"> they are vulnerable to extremist groups that may claim to offer answers, identity and a social network apparently providing a sense of belonging.  Many of those extremist groups make sophisticated use of the internet and social media to target and groom </w:t>
      </w:r>
      <w:r w:rsidR="003371D7" w:rsidRPr="00453658">
        <w:rPr>
          <w:rFonts w:cstheme="minorHAnsi"/>
          <w:szCs w:val="24"/>
        </w:rPr>
        <w:t>young</w:t>
      </w:r>
      <w:r w:rsidRPr="00453658">
        <w:rPr>
          <w:rFonts w:cstheme="minorHAnsi"/>
          <w:szCs w:val="24"/>
        </w:rPr>
        <w:t xml:space="preserve"> people.  </w:t>
      </w:r>
      <w:r w:rsidR="003371D7" w:rsidRPr="00453658">
        <w:rPr>
          <w:rFonts w:cstheme="minorHAnsi"/>
          <w:szCs w:val="24"/>
        </w:rPr>
        <w:t>Young</w:t>
      </w:r>
      <w:r w:rsidRPr="00453658">
        <w:rPr>
          <w:rFonts w:cstheme="minorHAnsi"/>
          <w:szCs w:val="24"/>
        </w:rPr>
        <w:t xml:space="preserve"> people who feel isolated or disaffected in some </w:t>
      </w:r>
      <w:r w:rsidR="00DE7AC5" w:rsidRPr="00453658">
        <w:rPr>
          <w:rFonts w:cstheme="minorHAnsi"/>
          <w:szCs w:val="24"/>
        </w:rPr>
        <w:t>ways</w:t>
      </w:r>
      <w:r w:rsidRPr="00453658">
        <w:rPr>
          <w:rFonts w:cstheme="minorHAnsi"/>
          <w:szCs w:val="24"/>
        </w:rPr>
        <w:t xml:space="preserve"> are particularly vulnera</w:t>
      </w:r>
      <w:r w:rsidRPr="00453658">
        <w:rPr>
          <w:rFonts w:cstheme="minorHAnsi"/>
          <w:iCs/>
          <w:szCs w:val="24"/>
          <w:shd w:val="clear" w:color="auto" w:fill="FFFFFF"/>
        </w:rPr>
        <w:t>ble to radicalisation as they are other forms of abuse and exploitation.</w:t>
      </w:r>
      <w:r w:rsidRPr="00453658">
        <w:rPr>
          <w:rStyle w:val="s1"/>
          <w:rFonts w:cstheme="minorHAnsi"/>
          <w:bCs/>
          <w:color w:val="000000"/>
          <w:szCs w:val="24"/>
        </w:rPr>
        <w:t xml:space="preserve"> </w:t>
      </w:r>
    </w:p>
    <w:p w14:paraId="2CA540A5" w14:textId="77777777" w:rsidR="00C04318" w:rsidRPr="00453658" w:rsidRDefault="00C04318" w:rsidP="00C04318">
      <w:pPr>
        <w:pStyle w:val="Content"/>
        <w:rPr>
          <w:rStyle w:val="s1"/>
          <w:rFonts w:cstheme="minorHAnsi"/>
          <w:bCs/>
          <w:color w:val="000000"/>
          <w:szCs w:val="24"/>
        </w:rPr>
      </w:pPr>
    </w:p>
    <w:p w14:paraId="5AADD126" w14:textId="77777777" w:rsidR="00C04318" w:rsidRPr="00453658" w:rsidRDefault="00C04318" w:rsidP="00C04318">
      <w:pPr>
        <w:pStyle w:val="Content"/>
        <w:rPr>
          <w:rFonts w:cstheme="minorHAnsi"/>
          <w:szCs w:val="24"/>
        </w:rPr>
      </w:pPr>
      <w:r w:rsidRPr="00453658">
        <w:rPr>
          <w:rFonts w:cstheme="minorHAnsi"/>
          <w:szCs w:val="24"/>
          <w:lang w:eastAsia="en-GB"/>
        </w:rPr>
        <w:t xml:space="preserve">The </w:t>
      </w:r>
      <w:r w:rsidR="0086197D" w:rsidRPr="00453658">
        <w:rPr>
          <w:rFonts w:cstheme="minorHAnsi"/>
          <w:szCs w:val="24"/>
        </w:rPr>
        <w:t>college</w:t>
      </w:r>
      <w:r w:rsidRPr="00453658">
        <w:rPr>
          <w:rFonts w:cstheme="minorHAnsi"/>
          <w:szCs w:val="24"/>
        </w:rPr>
        <w:t xml:space="preserve"> </w:t>
      </w:r>
      <w:r w:rsidRPr="00453658">
        <w:rPr>
          <w:rFonts w:cstheme="minorHAnsi"/>
          <w:szCs w:val="24"/>
          <w:lang w:eastAsia="en-GB"/>
        </w:rPr>
        <w:t xml:space="preserve">has defined responsibilities to ensure that </w:t>
      </w:r>
      <w:r w:rsidR="0086197D" w:rsidRPr="00453658">
        <w:rPr>
          <w:rFonts w:cstheme="minorHAnsi"/>
          <w:szCs w:val="24"/>
          <w:lang w:eastAsia="en-GB"/>
        </w:rPr>
        <w:t>y</w:t>
      </w:r>
      <w:r w:rsidR="003371D7" w:rsidRPr="00453658">
        <w:rPr>
          <w:rFonts w:cstheme="minorHAnsi"/>
          <w:szCs w:val="24"/>
          <w:lang w:eastAsia="en-GB"/>
        </w:rPr>
        <w:t>oung</w:t>
      </w:r>
      <w:r w:rsidR="00686341" w:rsidRPr="00453658">
        <w:rPr>
          <w:rFonts w:cstheme="minorHAnsi"/>
          <w:szCs w:val="24"/>
          <w:lang w:eastAsia="en-GB"/>
        </w:rPr>
        <w:t xml:space="preserve"> people</w:t>
      </w:r>
      <w:r w:rsidRPr="00453658">
        <w:rPr>
          <w:rFonts w:cstheme="minorHAnsi"/>
          <w:szCs w:val="24"/>
          <w:lang w:eastAsia="en-GB"/>
        </w:rPr>
        <w:t xml:space="preserve"> are safe from terrorist and extremist material when accessing the internet in </w:t>
      </w:r>
      <w:r w:rsidR="00D64434" w:rsidRPr="00453658">
        <w:rPr>
          <w:rFonts w:cstheme="minorHAnsi"/>
          <w:szCs w:val="24"/>
          <w:lang w:eastAsia="en-GB"/>
        </w:rPr>
        <w:t>college</w:t>
      </w:r>
      <w:r w:rsidRPr="00453658">
        <w:rPr>
          <w:rFonts w:cstheme="minorHAnsi"/>
          <w:szCs w:val="24"/>
          <w:lang w:eastAsia="en-GB"/>
        </w:rPr>
        <w:t xml:space="preserve">.  During the process of radicalisation, it is possible to intervene to prevent vulnerable people being radicalised. </w:t>
      </w:r>
      <w:r w:rsidR="007E196E" w:rsidRPr="00453658">
        <w:rPr>
          <w:rFonts w:cstheme="minorHAnsi"/>
          <w:szCs w:val="24"/>
          <w:lang w:eastAsia="en-GB"/>
        </w:rPr>
        <w:t xml:space="preserve">The </w:t>
      </w:r>
      <w:r w:rsidR="007E196E" w:rsidRPr="00453658">
        <w:rPr>
          <w:rFonts w:cstheme="minorHAnsi"/>
          <w:szCs w:val="24"/>
        </w:rPr>
        <w:t xml:space="preserve">college </w:t>
      </w:r>
      <w:r w:rsidRPr="00453658">
        <w:rPr>
          <w:rFonts w:cstheme="minorHAnsi"/>
          <w:szCs w:val="24"/>
        </w:rPr>
        <w:t xml:space="preserve">is committed to preventing </w:t>
      </w:r>
      <w:r w:rsidR="00A91A52" w:rsidRPr="00453658">
        <w:rPr>
          <w:rFonts w:cstheme="minorHAnsi"/>
          <w:szCs w:val="24"/>
        </w:rPr>
        <w:t>students</w:t>
      </w:r>
      <w:r w:rsidRPr="00453658">
        <w:rPr>
          <w:rFonts w:cstheme="minorHAnsi"/>
          <w:szCs w:val="24"/>
        </w:rPr>
        <w:t xml:space="preserve"> from being radicalised and drawn into any form of extremism or terrorism. </w:t>
      </w:r>
      <w:r w:rsidR="007E196E" w:rsidRPr="00453658">
        <w:rPr>
          <w:rFonts w:cstheme="minorHAnsi"/>
          <w:szCs w:val="24"/>
          <w:lang w:eastAsia="en-GB"/>
        </w:rPr>
        <w:t xml:space="preserve">The </w:t>
      </w:r>
      <w:r w:rsidR="007E196E" w:rsidRPr="00453658">
        <w:rPr>
          <w:rFonts w:cstheme="minorHAnsi"/>
          <w:szCs w:val="24"/>
        </w:rPr>
        <w:t xml:space="preserve">college </w:t>
      </w:r>
      <w:r w:rsidRPr="00453658">
        <w:rPr>
          <w:rFonts w:cstheme="minorHAnsi"/>
          <w:szCs w:val="24"/>
        </w:rPr>
        <w:t xml:space="preserve">promotes the values of democracy, the rule of law, individual liberty, mutual respect and tolerance of those with different faiths and beliefs by providing </w:t>
      </w:r>
      <w:r w:rsidR="00A91A52" w:rsidRPr="00453658">
        <w:rPr>
          <w:rFonts w:cstheme="minorHAnsi"/>
          <w:szCs w:val="24"/>
        </w:rPr>
        <w:t>students</w:t>
      </w:r>
      <w:r w:rsidRPr="00453658">
        <w:rPr>
          <w:rFonts w:cstheme="minorHAnsi"/>
          <w:szCs w:val="24"/>
        </w:rPr>
        <w:t xml:space="preserve"> with opportunities through the curriculum to discuss issues of religion, ethnicity and culture and learn how to discuss and debate points of view; and by ensuring that all </w:t>
      </w:r>
      <w:r w:rsidR="00A91A52" w:rsidRPr="00453658">
        <w:rPr>
          <w:rFonts w:cstheme="minorHAnsi"/>
          <w:szCs w:val="24"/>
        </w:rPr>
        <w:t>students</w:t>
      </w:r>
      <w:r w:rsidRPr="00453658">
        <w:rPr>
          <w:rFonts w:cstheme="minorHAnsi"/>
          <w:szCs w:val="24"/>
        </w:rPr>
        <w:t xml:space="preserve"> are valued and listened to within </w:t>
      </w:r>
      <w:r w:rsidR="00D64434" w:rsidRPr="00453658">
        <w:rPr>
          <w:rFonts w:cstheme="minorHAnsi"/>
          <w:szCs w:val="24"/>
        </w:rPr>
        <w:t>college</w:t>
      </w:r>
      <w:r w:rsidRPr="00453658">
        <w:rPr>
          <w:rFonts w:cstheme="minorHAnsi"/>
          <w:szCs w:val="24"/>
        </w:rPr>
        <w:t xml:space="preserve">.  </w:t>
      </w:r>
    </w:p>
    <w:p w14:paraId="593D79E1" w14:textId="77777777" w:rsidR="007E196E" w:rsidRPr="00453658" w:rsidRDefault="007E196E" w:rsidP="00C04318">
      <w:pPr>
        <w:pStyle w:val="Content"/>
        <w:rPr>
          <w:rFonts w:cstheme="minorHAnsi"/>
          <w:szCs w:val="24"/>
        </w:rPr>
      </w:pPr>
    </w:p>
    <w:p w14:paraId="26799172" w14:textId="77777777" w:rsidR="00C04318" w:rsidRPr="00453658" w:rsidRDefault="007E196E" w:rsidP="00C04318">
      <w:pPr>
        <w:pStyle w:val="Content"/>
        <w:rPr>
          <w:rFonts w:cstheme="minorHAnsi"/>
          <w:szCs w:val="24"/>
        </w:rPr>
      </w:pPr>
      <w:r w:rsidRPr="00453658">
        <w:rPr>
          <w:rFonts w:cstheme="minorHAnsi"/>
          <w:szCs w:val="24"/>
          <w:lang w:eastAsia="en-GB"/>
        </w:rPr>
        <w:t xml:space="preserve">The </w:t>
      </w:r>
      <w:r w:rsidRPr="00453658">
        <w:rPr>
          <w:rFonts w:cstheme="minorHAnsi"/>
          <w:szCs w:val="24"/>
        </w:rPr>
        <w:t xml:space="preserve">college </w:t>
      </w:r>
      <w:r w:rsidR="00C04318" w:rsidRPr="00453658">
        <w:rPr>
          <w:rFonts w:cstheme="minorHAnsi"/>
          <w:szCs w:val="24"/>
        </w:rPr>
        <w:t xml:space="preserve">recognises the importance of providing a safe space for </w:t>
      </w:r>
      <w:r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to discuss controversial issues; and building their resilience and the critical thinking skills they need </w:t>
      </w:r>
      <w:r w:rsidRPr="00453658">
        <w:rPr>
          <w:rFonts w:cstheme="minorHAnsi"/>
          <w:szCs w:val="24"/>
        </w:rPr>
        <w:t>to</w:t>
      </w:r>
      <w:r w:rsidR="00C04318" w:rsidRPr="00453658">
        <w:rPr>
          <w:rFonts w:cstheme="minorHAnsi"/>
          <w:szCs w:val="24"/>
        </w:rPr>
        <w:t xml:space="preserve"> challenge extremist perspectives.  However, the DSL will make appropriate referrals to the Police PREVENT team and Channel programme in respect of any </w:t>
      </w:r>
      <w:r w:rsidR="00BC01E4" w:rsidRPr="00453658">
        <w:rPr>
          <w:rFonts w:cstheme="minorHAnsi"/>
          <w:szCs w:val="24"/>
        </w:rPr>
        <w:t>student</w:t>
      </w:r>
      <w:r w:rsidR="00C04318" w:rsidRPr="00453658">
        <w:rPr>
          <w:rFonts w:cstheme="minorHAnsi"/>
          <w:szCs w:val="24"/>
        </w:rPr>
        <w:t xml:space="preserve"> whose behaviour or comments suggest that they are vulnerable to being radicalised and drawn into extremism and terrorism </w:t>
      </w:r>
      <w:r w:rsidR="008868F1" w:rsidRPr="00453658">
        <w:rPr>
          <w:rFonts w:cstheme="minorHAnsi"/>
          <w:szCs w:val="24"/>
        </w:rPr>
        <w:t>to</w:t>
      </w:r>
      <w:r w:rsidR="00C04318" w:rsidRPr="00453658">
        <w:rPr>
          <w:rFonts w:cstheme="minorHAnsi"/>
          <w:szCs w:val="24"/>
        </w:rPr>
        <w:t xml:space="preserve"> ensure that </w:t>
      </w:r>
      <w:r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receive appropriate support. </w:t>
      </w:r>
    </w:p>
    <w:p w14:paraId="20CD7AB0" w14:textId="77777777" w:rsidR="00C04318" w:rsidRPr="00453658" w:rsidRDefault="00C04318" w:rsidP="00C04318">
      <w:pPr>
        <w:pStyle w:val="Content"/>
        <w:rPr>
          <w:rFonts w:cstheme="minorHAnsi"/>
          <w:szCs w:val="24"/>
        </w:rPr>
      </w:pPr>
    </w:p>
    <w:p w14:paraId="05E8753A" w14:textId="77777777" w:rsidR="00C04318" w:rsidRPr="00453658" w:rsidRDefault="00C04318" w:rsidP="00C04318">
      <w:pPr>
        <w:pStyle w:val="Content"/>
        <w:rPr>
          <w:rFonts w:cstheme="minorHAnsi"/>
          <w:szCs w:val="24"/>
        </w:rPr>
      </w:pPr>
      <w:r w:rsidRPr="0095735D">
        <w:rPr>
          <w:rStyle w:val="Heading3Char"/>
          <w:rFonts w:asciiTheme="minorHAnsi" w:hAnsiTheme="minorHAnsi" w:cstheme="minorHAnsi"/>
          <w:b/>
        </w:rPr>
        <w:t>Channel</w:t>
      </w:r>
      <w:r w:rsidRPr="00453658">
        <w:rPr>
          <w:rFonts w:cstheme="minorHAnsi"/>
          <w:szCs w:val="24"/>
        </w:rPr>
        <w:t xml:space="preserve"> is a voluntary, confidential support programme which focuses on providing support at an early stage to people who are identified as being vulnerable to being drawn into terrorism. </w:t>
      </w:r>
    </w:p>
    <w:p w14:paraId="41E5E9E4" w14:textId="77777777" w:rsidR="00C04318" w:rsidRPr="00453658" w:rsidRDefault="00C04318" w:rsidP="00C04318">
      <w:pPr>
        <w:pStyle w:val="Content"/>
        <w:rPr>
          <w:rFonts w:cstheme="minorHAnsi"/>
          <w:szCs w:val="24"/>
        </w:rPr>
      </w:pPr>
      <w:r w:rsidRPr="00453658">
        <w:rPr>
          <w:rFonts w:cstheme="minorHAnsi"/>
          <w:szCs w:val="24"/>
        </w:rPr>
        <w:t xml:space="preserve">Prevent referrals may be considered at the Local Channel panel.  The Channel panel is made up of multi-agency professionals who discuss the individuals referred to determine whether they are vulnerable to being drawn into terrorism and consider the appropriate support required. The DSL may be asked to attend the Channel panel to help with this assessment.  An individual’s engagement with the programme is entirely voluntary at all stages. </w:t>
      </w:r>
    </w:p>
    <w:p w14:paraId="2C4AB608" w14:textId="77777777" w:rsidR="00C04318" w:rsidRPr="00453658" w:rsidRDefault="00C04318" w:rsidP="00C04318">
      <w:pPr>
        <w:pStyle w:val="Content"/>
        <w:rPr>
          <w:rFonts w:cstheme="minorHAnsi"/>
          <w:szCs w:val="24"/>
        </w:rPr>
      </w:pPr>
    </w:p>
    <w:p w14:paraId="49362174" w14:textId="77777777" w:rsidR="00C04318" w:rsidRPr="00453658" w:rsidRDefault="00C04318" w:rsidP="00C04318">
      <w:pPr>
        <w:pStyle w:val="Content"/>
        <w:rPr>
          <w:rFonts w:cstheme="minorHAnsi"/>
          <w:szCs w:val="24"/>
        </w:rPr>
      </w:pPr>
      <w:r w:rsidRPr="00453658">
        <w:rPr>
          <w:rFonts w:cstheme="minorHAnsi"/>
          <w:szCs w:val="24"/>
        </w:rPr>
        <w:t xml:space="preserve">Guidance on Channel is available at: </w:t>
      </w:r>
      <w:hyperlink r:id="rId90" w:history="1">
        <w:r w:rsidRPr="00453658">
          <w:rPr>
            <w:rStyle w:val="Hyperlink"/>
            <w:rFonts w:cstheme="minorHAnsi"/>
            <w:szCs w:val="24"/>
          </w:rPr>
          <w:t>Channel guidance</w:t>
        </w:r>
      </w:hyperlink>
      <w:r w:rsidRPr="00453658">
        <w:rPr>
          <w:rFonts w:cstheme="minorHAnsi"/>
          <w:szCs w:val="24"/>
        </w:rPr>
        <w:t>.</w:t>
      </w:r>
    </w:p>
    <w:p w14:paraId="3CAE4318" w14:textId="77777777" w:rsidR="00C04318" w:rsidRPr="00453658" w:rsidRDefault="00C04318" w:rsidP="00C04318">
      <w:pPr>
        <w:pStyle w:val="Content"/>
        <w:rPr>
          <w:rFonts w:cstheme="minorHAnsi"/>
          <w:szCs w:val="24"/>
        </w:rPr>
      </w:pPr>
      <w:r w:rsidRPr="00453658">
        <w:rPr>
          <w:rFonts w:cstheme="minorHAnsi"/>
          <w:szCs w:val="24"/>
        </w:rPr>
        <w:t xml:space="preserve">The Home Office has developed three e-learning modules: </w:t>
      </w:r>
    </w:p>
    <w:p w14:paraId="0450D567" w14:textId="77777777" w:rsidR="00C04318" w:rsidRPr="00453658" w:rsidRDefault="00C91FDF" w:rsidP="00F22989">
      <w:pPr>
        <w:pStyle w:val="Content"/>
        <w:numPr>
          <w:ilvl w:val="0"/>
          <w:numId w:val="39"/>
        </w:numPr>
        <w:rPr>
          <w:rFonts w:cstheme="minorHAnsi"/>
          <w:szCs w:val="24"/>
        </w:rPr>
      </w:pPr>
      <w:hyperlink r:id="rId91" w:history="1">
        <w:r w:rsidR="00C04318" w:rsidRPr="00453658">
          <w:rPr>
            <w:rStyle w:val="Hyperlink"/>
            <w:rFonts w:cstheme="minorHAnsi"/>
            <w:szCs w:val="24"/>
          </w:rPr>
          <w:t>Prevent awareness</w:t>
        </w:r>
      </w:hyperlink>
      <w:r w:rsidR="00C04318" w:rsidRPr="00453658">
        <w:rPr>
          <w:rFonts w:cstheme="minorHAnsi"/>
          <w:szCs w:val="24"/>
        </w:rPr>
        <w:t xml:space="preserve"> e-learning offers an introduction to the Prevent duty.</w:t>
      </w:r>
    </w:p>
    <w:p w14:paraId="2C177030" w14:textId="77777777" w:rsidR="00C04318" w:rsidRPr="00453658" w:rsidRDefault="00C91FDF" w:rsidP="00F22989">
      <w:pPr>
        <w:pStyle w:val="Content"/>
        <w:numPr>
          <w:ilvl w:val="0"/>
          <w:numId w:val="39"/>
        </w:numPr>
        <w:rPr>
          <w:rFonts w:cstheme="minorHAnsi"/>
          <w:szCs w:val="24"/>
        </w:rPr>
      </w:pPr>
      <w:hyperlink r:id="rId92" w:history="1">
        <w:r w:rsidR="00C04318" w:rsidRPr="00453658">
          <w:rPr>
            <w:rStyle w:val="Hyperlink"/>
            <w:rFonts w:cstheme="minorHAnsi"/>
            <w:szCs w:val="24"/>
          </w:rPr>
          <w:t>Prevent referrals</w:t>
        </w:r>
      </w:hyperlink>
      <w:r w:rsidR="00C04318" w:rsidRPr="00453658">
        <w:rPr>
          <w:rFonts w:cstheme="minorHAnsi"/>
          <w:szCs w:val="24"/>
        </w:rPr>
        <w:t xml:space="preserve"> e-learning supports staff to make Prevent referrals that are robust, informed and with good intention.</w:t>
      </w:r>
    </w:p>
    <w:p w14:paraId="1A37BBE1" w14:textId="77777777" w:rsidR="00C04318" w:rsidRPr="00453658" w:rsidRDefault="00C91FDF" w:rsidP="00F22989">
      <w:pPr>
        <w:pStyle w:val="Content"/>
        <w:numPr>
          <w:ilvl w:val="0"/>
          <w:numId w:val="39"/>
        </w:numPr>
        <w:rPr>
          <w:rFonts w:cstheme="minorHAnsi"/>
          <w:szCs w:val="24"/>
        </w:rPr>
      </w:pPr>
      <w:hyperlink r:id="rId93" w:history="1">
        <w:r w:rsidR="00C04318" w:rsidRPr="00453658">
          <w:rPr>
            <w:rStyle w:val="Hyperlink"/>
            <w:rFonts w:cstheme="minorHAnsi"/>
            <w:szCs w:val="24"/>
          </w:rPr>
          <w:t>Channel awareness</w:t>
        </w:r>
      </w:hyperlink>
      <w:r w:rsidR="00C04318" w:rsidRPr="00453658">
        <w:rPr>
          <w:rFonts w:cstheme="minorHAnsi"/>
          <w:szCs w:val="24"/>
        </w:rPr>
        <w:t xml:space="preserve"> e-learning is aimed at staff who may be asked to contribute to or sit on a multi-agency Channel panel.</w:t>
      </w:r>
    </w:p>
    <w:p w14:paraId="672F636E" w14:textId="77777777" w:rsidR="00C04318" w:rsidRPr="00453658" w:rsidRDefault="00C91FDF" w:rsidP="00F22989">
      <w:pPr>
        <w:pStyle w:val="Content"/>
        <w:numPr>
          <w:ilvl w:val="0"/>
          <w:numId w:val="39"/>
        </w:numPr>
        <w:rPr>
          <w:rFonts w:cstheme="minorHAnsi"/>
          <w:szCs w:val="24"/>
        </w:rPr>
      </w:pPr>
      <w:hyperlink r:id="rId94" w:history="1">
        <w:r w:rsidR="00C04318" w:rsidRPr="00453658">
          <w:rPr>
            <w:rStyle w:val="Hyperlink"/>
            <w:rFonts w:cstheme="minorHAnsi"/>
            <w:szCs w:val="24"/>
          </w:rPr>
          <w:t>Educate Against Hate</w:t>
        </w:r>
      </w:hyperlink>
      <w:r w:rsidR="00C04318" w:rsidRPr="00453658">
        <w:rPr>
          <w:rFonts w:cstheme="minorHAnsi"/>
          <w:szCs w:val="24"/>
        </w:rPr>
        <w:t xml:space="preserve"> is a government website designed to support </w:t>
      </w:r>
      <w:r w:rsidR="00D64434" w:rsidRPr="00453658">
        <w:rPr>
          <w:rFonts w:cstheme="minorHAnsi"/>
          <w:szCs w:val="24"/>
        </w:rPr>
        <w:t>college</w:t>
      </w:r>
      <w:r w:rsidR="007E196E" w:rsidRPr="00453658">
        <w:rPr>
          <w:rFonts w:cstheme="minorHAnsi"/>
          <w:szCs w:val="24"/>
        </w:rPr>
        <w:t xml:space="preserve"> </w:t>
      </w:r>
      <w:r w:rsidR="00C04318" w:rsidRPr="00453658">
        <w:rPr>
          <w:rFonts w:cstheme="minorHAnsi"/>
          <w:szCs w:val="24"/>
        </w:rPr>
        <w:t>teachers and leaders to help them safeguard their students from radicalisation and extremism.</w:t>
      </w:r>
    </w:p>
    <w:p w14:paraId="200651BF" w14:textId="77777777" w:rsidR="00C04318" w:rsidRPr="00453658" w:rsidRDefault="00C04318" w:rsidP="00F22989">
      <w:pPr>
        <w:pStyle w:val="Content"/>
        <w:numPr>
          <w:ilvl w:val="0"/>
          <w:numId w:val="39"/>
        </w:numPr>
        <w:rPr>
          <w:rFonts w:cstheme="minorHAnsi"/>
          <w:szCs w:val="24"/>
        </w:rPr>
      </w:pPr>
      <w:r w:rsidRPr="00453658">
        <w:rPr>
          <w:rFonts w:cstheme="minorHAnsi"/>
          <w:szCs w:val="24"/>
        </w:rPr>
        <w:t xml:space="preserve">The Education and Training Foundation (ETF) hosts the </w:t>
      </w:r>
      <w:hyperlink r:id="rId95" w:history="1">
        <w:r w:rsidRPr="00453658">
          <w:rPr>
            <w:rStyle w:val="Hyperlink"/>
            <w:rFonts w:cstheme="minorHAnsi"/>
            <w:szCs w:val="24"/>
          </w:rPr>
          <w:t>Prevent for FE and Training</w:t>
        </w:r>
      </w:hyperlink>
      <w:r w:rsidRPr="00453658">
        <w:rPr>
          <w:rFonts w:cstheme="minorHAnsi"/>
          <w:szCs w:val="24"/>
        </w:rPr>
        <w:t xml:space="preserve">. </w:t>
      </w:r>
    </w:p>
    <w:p w14:paraId="5D947F9D" w14:textId="77777777" w:rsidR="00C04318" w:rsidRPr="00453658" w:rsidRDefault="00C04318" w:rsidP="00C04318">
      <w:pPr>
        <w:pStyle w:val="Content"/>
        <w:rPr>
          <w:rFonts w:cstheme="minorHAnsi"/>
          <w:szCs w:val="24"/>
        </w:rPr>
      </w:pPr>
    </w:p>
    <w:p w14:paraId="24F090FD" w14:textId="77777777" w:rsidR="00C04318" w:rsidRPr="0095735D" w:rsidRDefault="00C04318" w:rsidP="00C04318">
      <w:pPr>
        <w:pStyle w:val="Heading3"/>
        <w:rPr>
          <w:rFonts w:asciiTheme="minorHAnsi" w:hAnsiTheme="minorHAnsi" w:cstheme="minorHAnsi"/>
          <w:b/>
        </w:rPr>
      </w:pPr>
      <w:r w:rsidRPr="0095735D">
        <w:rPr>
          <w:rFonts w:asciiTheme="minorHAnsi" w:hAnsiTheme="minorHAnsi" w:cstheme="minorHAnsi"/>
          <w:b/>
        </w:rPr>
        <w:t>Private Fostering</w:t>
      </w:r>
    </w:p>
    <w:p w14:paraId="3BF7036A" w14:textId="77777777" w:rsidR="00C04318" w:rsidRPr="00453658" w:rsidRDefault="00C04318" w:rsidP="00C04318">
      <w:pPr>
        <w:pStyle w:val="Content"/>
        <w:rPr>
          <w:rFonts w:cstheme="minorHAnsi"/>
          <w:szCs w:val="24"/>
        </w:rPr>
      </w:pPr>
      <w:r w:rsidRPr="00453658">
        <w:rPr>
          <w:rFonts w:cstheme="minorHAnsi"/>
          <w:szCs w:val="24"/>
        </w:rPr>
        <w:t xml:space="preserve">A </w:t>
      </w:r>
      <w:hyperlink r:id="rId96" w:history="1">
        <w:r w:rsidRPr="00453658">
          <w:rPr>
            <w:rStyle w:val="Hyperlink"/>
            <w:rFonts w:cstheme="minorHAnsi"/>
            <w:szCs w:val="24"/>
          </w:rPr>
          <w:t>private fostering</w:t>
        </w:r>
      </w:hyperlink>
      <w:r w:rsidRPr="00453658">
        <w:rPr>
          <w:rFonts w:cstheme="minorHAnsi"/>
          <w:szCs w:val="24"/>
        </w:rPr>
        <w:t xml:space="preserve"> arrangement occurs when someone </w:t>
      </w:r>
      <w:r w:rsidRPr="00453658">
        <w:rPr>
          <w:rFonts w:cstheme="minorHAnsi"/>
          <w:szCs w:val="24"/>
          <w:u w:val="single"/>
        </w:rPr>
        <w:t>other than</w:t>
      </w:r>
      <w:r w:rsidRPr="00453658">
        <w:rPr>
          <w:rFonts w:cstheme="minorHAnsi"/>
          <w:szCs w:val="24"/>
        </w:rPr>
        <w:t xml:space="preserve"> a parent or a close relative cares for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for a period of 28 days or more, with the agreement of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’s parents.  It applies to </w:t>
      </w:r>
      <w:r w:rsidR="007E196E"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under the age of 16, or under 18 if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is disabled.  Private fostering occurs in all cultures, including British culture and </w:t>
      </w:r>
      <w:r w:rsidR="007E196E"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may be privately fostered at any age.</w:t>
      </w:r>
    </w:p>
    <w:p w14:paraId="0E4ADA9E" w14:textId="77777777" w:rsidR="00C04318" w:rsidRPr="00453658" w:rsidRDefault="00C04318" w:rsidP="00C04318">
      <w:pPr>
        <w:pStyle w:val="Content"/>
        <w:rPr>
          <w:rFonts w:cstheme="minorHAnsi"/>
          <w:szCs w:val="24"/>
        </w:rPr>
      </w:pPr>
    </w:p>
    <w:p w14:paraId="68B1A275" w14:textId="77777777" w:rsidR="00C04318" w:rsidRPr="00453658" w:rsidRDefault="00C04318" w:rsidP="00C04318">
      <w:pPr>
        <w:pStyle w:val="Content"/>
        <w:rPr>
          <w:rFonts w:cstheme="minorHAnsi"/>
          <w:szCs w:val="24"/>
        </w:rPr>
      </w:pPr>
      <w:r w:rsidRPr="00453658">
        <w:rPr>
          <w:rFonts w:cstheme="minorHAnsi"/>
          <w:szCs w:val="24"/>
        </w:rPr>
        <w:t xml:space="preserve">Most privately fostered </w:t>
      </w:r>
      <w:r w:rsidR="007E196E"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remain safe and well, but safeguarding concerns have been raised in some cases, so it is important that </w:t>
      </w:r>
      <w:r w:rsidR="00D64434" w:rsidRPr="00453658">
        <w:rPr>
          <w:rFonts w:cstheme="minorHAnsi"/>
          <w:szCs w:val="24"/>
        </w:rPr>
        <w:t>college</w:t>
      </w:r>
      <w:r w:rsidRPr="00453658">
        <w:rPr>
          <w:rFonts w:cstheme="minorHAnsi"/>
          <w:szCs w:val="24"/>
        </w:rPr>
        <w:t xml:space="preserve">s are alert to possible safeguarding issues, including the possibility that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has been trafficked into the country.</w:t>
      </w:r>
    </w:p>
    <w:p w14:paraId="01B25227" w14:textId="77777777" w:rsidR="00C04318" w:rsidRPr="00453658" w:rsidRDefault="00C04318" w:rsidP="00C04318">
      <w:pPr>
        <w:pStyle w:val="Content"/>
        <w:rPr>
          <w:rFonts w:cstheme="minorHAnsi"/>
          <w:szCs w:val="24"/>
        </w:rPr>
      </w:pPr>
    </w:p>
    <w:p w14:paraId="31064802" w14:textId="77777777" w:rsidR="00C04318" w:rsidRPr="00453658" w:rsidRDefault="00C04318" w:rsidP="00C04318">
      <w:pPr>
        <w:pStyle w:val="Content"/>
        <w:rPr>
          <w:rFonts w:cstheme="minorHAnsi"/>
          <w:szCs w:val="24"/>
        </w:rPr>
      </w:pPr>
      <w:r w:rsidRPr="00453658">
        <w:rPr>
          <w:rFonts w:cstheme="minorHAnsi"/>
          <w:szCs w:val="24"/>
        </w:rPr>
        <w:t xml:space="preserve">By law, a parent, private foster carer or other persons involved in making a private fostering arrangement must notify </w:t>
      </w:r>
      <w:r w:rsidR="007E196E" w:rsidRPr="00453658">
        <w:rPr>
          <w:rFonts w:cstheme="minorHAnsi"/>
          <w:szCs w:val="24"/>
        </w:rPr>
        <w:t xml:space="preserve">Children’s </w:t>
      </w:r>
      <w:r w:rsidRPr="00453658">
        <w:rPr>
          <w:rFonts w:cstheme="minorHAnsi"/>
          <w:szCs w:val="24"/>
        </w:rPr>
        <w:t xml:space="preserve">Social Care as soon as possible.  When the </w:t>
      </w:r>
      <w:r w:rsidR="00D64434" w:rsidRPr="00453658">
        <w:rPr>
          <w:rFonts w:cstheme="minorHAnsi"/>
          <w:szCs w:val="24"/>
        </w:rPr>
        <w:t>college</w:t>
      </w:r>
      <w:r w:rsidRPr="00453658">
        <w:rPr>
          <w:rFonts w:cstheme="minorHAnsi"/>
          <w:szCs w:val="24"/>
        </w:rPr>
        <w:t xml:space="preserve"> becomes aware of a private fostering arrangement for a </w:t>
      </w:r>
      <w:r w:rsidR="00BC01E4" w:rsidRPr="00453658">
        <w:rPr>
          <w:rFonts w:cstheme="minorHAnsi"/>
          <w:szCs w:val="24"/>
        </w:rPr>
        <w:t>student</w:t>
      </w:r>
      <w:r w:rsidRPr="00453658">
        <w:rPr>
          <w:rFonts w:cstheme="minorHAnsi"/>
          <w:szCs w:val="24"/>
        </w:rPr>
        <w:t xml:space="preserve"> that has not been notified to Social Care, the </w:t>
      </w:r>
      <w:r w:rsidR="00D64434" w:rsidRPr="00453658">
        <w:rPr>
          <w:rFonts w:cstheme="minorHAnsi"/>
          <w:szCs w:val="24"/>
        </w:rPr>
        <w:t>college</w:t>
      </w:r>
      <w:r w:rsidRPr="00453658">
        <w:rPr>
          <w:rFonts w:cstheme="minorHAnsi"/>
          <w:szCs w:val="24"/>
        </w:rPr>
        <w:t xml:space="preserve"> will encourage parents and private foster carers to notify Social Care and will share information with Social Care as appropriate.  </w:t>
      </w:r>
      <w:bookmarkStart w:id="187" w:name="_Toc295994286"/>
      <w:bookmarkStart w:id="188" w:name="_Toc295993834"/>
    </w:p>
    <w:p w14:paraId="59054427" w14:textId="77777777" w:rsidR="00C04318" w:rsidRPr="00453658" w:rsidRDefault="00C04318" w:rsidP="00C04318">
      <w:pPr>
        <w:pStyle w:val="ListParagraph"/>
        <w:rPr>
          <w:rFonts w:asciiTheme="minorHAnsi" w:hAnsiTheme="minorHAnsi" w:cstheme="minorHAnsi"/>
          <w:sz w:val="24"/>
          <w:szCs w:val="24"/>
        </w:rPr>
      </w:pPr>
    </w:p>
    <w:bookmarkEnd w:id="187"/>
    <w:bookmarkEnd w:id="188"/>
    <w:p w14:paraId="3A146B54" w14:textId="77777777" w:rsidR="00C04318" w:rsidRPr="00453658" w:rsidRDefault="00C04318" w:rsidP="00C04318">
      <w:pPr>
        <w:pStyle w:val="ListParagraph"/>
        <w:rPr>
          <w:rFonts w:asciiTheme="minorHAnsi" w:hAnsiTheme="minorHAnsi" w:cstheme="minorHAnsi"/>
          <w:sz w:val="24"/>
          <w:szCs w:val="24"/>
        </w:rPr>
      </w:pPr>
    </w:p>
    <w:p w14:paraId="3C664338" w14:textId="77777777" w:rsidR="00C04318" w:rsidRPr="0095735D" w:rsidRDefault="00C04318" w:rsidP="00C04318">
      <w:pPr>
        <w:pStyle w:val="Heading3"/>
        <w:rPr>
          <w:rFonts w:asciiTheme="minorHAnsi" w:hAnsiTheme="minorHAnsi" w:cstheme="minorHAnsi"/>
          <w:b/>
          <w:lang w:eastAsia="en-GB"/>
        </w:rPr>
      </w:pPr>
      <w:bookmarkStart w:id="189" w:name="_Toc295994280"/>
      <w:bookmarkStart w:id="190" w:name="_Toc295993828"/>
      <w:bookmarkStart w:id="191" w:name="_Toc25672598"/>
      <w:bookmarkStart w:id="192" w:name="_Toc49284720"/>
      <w:r w:rsidRPr="0095735D">
        <w:rPr>
          <w:rFonts w:asciiTheme="minorHAnsi" w:hAnsiTheme="minorHAnsi" w:cstheme="minorHAnsi"/>
          <w:b/>
          <w:lang w:eastAsia="en-GB"/>
        </w:rPr>
        <w:lastRenderedPageBreak/>
        <w:t xml:space="preserve">So-called ‘honour based’ </w:t>
      </w:r>
      <w:bookmarkStart w:id="193" w:name="_Toc295994282"/>
      <w:bookmarkStart w:id="194" w:name="_Toc295993830"/>
      <w:bookmarkEnd w:id="189"/>
      <w:bookmarkEnd w:id="190"/>
      <w:bookmarkEnd w:id="191"/>
      <w:bookmarkEnd w:id="192"/>
      <w:r w:rsidRPr="0095735D">
        <w:rPr>
          <w:rFonts w:asciiTheme="minorHAnsi" w:hAnsiTheme="minorHAnsi" w:cstheme="minorHAnsi"/>
          <w:b/>
          <w:lang w:eastAsia="en-GB"/>
        </w:rPr>
        <w:t>abuse</w:t>
      </w:r>
    </w:p>
    <w:p w14:paraId="3A2D7CAF" w14:textId="77777777" w:rsidR="00C04318" w:rsidRPr="00453658" w:rsidRDefault="00C04318" w:rsidP="00C04318">
      <w:pPr>
        <w:pStyle w:val="Content"/>
        <w:rPr>
          <w:rFonts w:cstheme="minorHAnsi"/>
          <w:szCs w:val="24"/>
        </w:rPr>
      </w:pPr>
      <w:r w:rsidRPr="00453658">
        <w:rPr>
          <w:rFonts w:cstheme="minorHAnsi"/>
          <w:szCs w:val="24"/>
          <w:lang w:eastAsia="en-GB"/>
        </w:rPr>
        <w:t xml:space="preserve">So-called ‘honour-based’ abuse (HBA) encompasses crimes which have been committed to protect or defend the honour of a family and/or community.  Such crimes include Female Genital Mutilation (FGM), forced marriage, and practices such as breast ironing.  </w:t>
      </w:r>
      <w:r w:rsidRPr="00453658">
        <w:rPr>
          <w:rFonts w:cstheme="minorHAnsi"/>
          <w:szCs w:val="24"/>
        </w:rPr>
        <w:t xml:space="preserve">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7E150808" w14:textId="77777777" w:rsidR="00C04318" w:rsidRPr="00453658" w:rsidRDefault="00C04318" w:rsidP="00C04318">
      <w:pPr>
        <w:pStyle w:val="Content"/>
        <w:rPr>
          <w:rFonts w:cstheme="minorHAnsi"/>
          <w:szCs w:val="24"/>
        </w:rPr>
      </w:pPr>
    </w:p>
    <w:p w14:paraId="07E21F88" w14:textId="77777777" w:rsidR="00C04318" w:rsidRPr="00453658" w:rsidRDefault="00C04318" w:rsidP="00C04318">
      <w:pPr>
        <w:pStyle w:val="Content"/>
        <w:rPr>
          <w:rFonts w:cstheme="minorHAnsi"/>
          <w:szCs w:val="24"/>
          <w:lang w:eastAsia="en-GB"/>
        </w:rPr>
      </w:pPr>
      <w:r w:rsidRPr="00453658">
        <w:rPr>
          <w:rFonts w:cstheme="minorHAnsi"/>
          <w:szCs w:val="24"/>
          <w:lang w:eastAsia="en-GB"/>
        </w:rPr>
        <w:t xml:space="preserve">Staff will be alert to the possibility of a </w:t>
      </w:r>
      <w:r w:rsidR="003371D7" w:rsidRPr="00453658">
        <w:rPr>
          <w:rFonts w:cstheme="minorHAnsi"/>
          <w:szCs w:val="24"/>
          <w:lang w:eastAsia="en-GB"/>
        </w:rPr>
        <w:t>young</w:t>
      </w:r>
      <w:r w:rsidR="00D64434" w:rsidRPr="00453658">
        <w:rPr>
          <w:rFonts w:cstheme="minorHAnsi"/>
          <w:szCs w:val="24"/>
          <w:lang w:eastAsia="en-GB"/>
        </w:rPr>
        <w:t xml:space="preserve"> person</w:t>
      </w:r>
      <w:r w:rsidRPr="00453658">
        <w:rPr>
          <w:rFonts w:cstheme="minorHAnsi"/>
          <w:szCs w:val="24"/>
          <w:lang w:eastAsia="en-GB"/>
        </w:rPr>
        <w:t xml:space="preserve"> being at risk of HBA or already having suffered HBA. Regardless of the motivation, staff will record and report any concerns about a </w:t>
      </w:r>
      <w:r w:rsidR="003371D7" w:rsidRPr="00453658">
        <w:rPr>
          <w:rFonts w:cstheme="minorHAnsi"/>
          <w:szCs w:val="24"/>
          <w:lang w:eastAsia="en-GB"/>
        </w:rPr>
        <w:t>young</w:t>
      </w:r>
      <w:r w:rsidR="00D64434" w:rsidRPr="00453658">
        <w:rPr>
          <w:rFonts w:cstheme="minorHAnsi"/>
          <w:szCs w:val="24"/>
          <w:lang w:eastAsia="en-GB"/>
        </w:rPr>
        <w:t xml:space="preserve"> person</w:t>
      </w:r>
      <w:r w:rsidRPr="00453658">
        <w:rPr>
          <w:rFonts w:cstheme="minorHAnsi"/>
          <w:szCs w:val="24"/>
          <w:lang w:eastAsia="en-GB"/>
        </w:rPr>
        <w:t xml:space="preserve"> who might be at risk of HBA to the Designated Safeguarding Lead as with any other safeguarding concern.  The DSL will consider the need to make a referral to the Police, and/or </w:t>
      </w:r>
      <w:r w:rsidR="00B614BD" w:rsidRPr="00453658">
        <w:rPr>
          <w:rFonts w:cstheme="minorHAnsi"/>
          <w:szCs w:val="24"/>
          <w:lang w:eastAsia="en-GB"/>
        </w:rPr>
        <w:t>Children’s Social Care</w:t>
      </w:r>
      <w:r w:rsidRPr="00453658">
        <w:rPr>
          <w:rFonts w:cstheme="minorHAnsi"/>
          <w:szCs w:val="24"/>
          <w:lang w:eastAsia="en-GB"/>
        </w:rPr>
        <w:t xml:space="preserve"> as with any other </w:t>
      </w:r>
      <w:r w:rsidR="003371D7" w:rsidRPr="00453658">
        <w:rPr>
          <w:rFonts w:cstheme="minorHAnsi"/>
          <w:szCs w:val="24"/>
          <w:lang w:eastAsia="en-GB"/>
        </w:rPr>
        <w:t>young</w:t>
      </w:r>
      <w:r w:rsidR="00D64434" w:rsidRPr="00453658">
        <w:rPr>
          <w:rFonts w:cstheme="minorHAnsi"/>
          <w:szCs w:val="24"/>
          <w:lang w:eastAsia="en-GB"/>
        </w:rPr>
        <w:t xml:space="preserve"> person</w:t>
      </w:r>
      <w:r w:rsidRPr="00453658">
        <w:rPr>
          <w:rFonts w:cstheme="minorHAnsi"/>
          <w:szCs w:val="24"/>
          <w:lang w:eastAsia="en-GB"/>
        </w:rPr>
        <w:t xml:space="preserve"> protection concern; and may also contact the Forced Marriage Unit for advice as necessary.</w:t>
      </w:r>
    </w:p>
    <w:p w14:paraId="08E06B5E" w14:textId="77777777" w:rsidR="00C04318" w:rsidRPr="00453658" w:rsidRDefault="00C04318" w:rsidP="00C04318">
      <w:pPr>
        <w:pStyle w:val="Content"/>
        <w:rPr>
          <w:rFonts w:cstheme="minorHAnsi"/>
          <w:szCs w:val="24"/>
          <w:lang w:eastAsia="en-GB"/>
        </w:rPr>
      </w:pPr>
    </w:p>
    <w:p w14:paraId="2483A927" w14:textId="77777777" w:rsidR="00C04318" w:rsidRPr="00453658" w:rsidRDefault="00C04318" w:rsidP="00C04318">
      <w:pPr>
        <w:pStyle w:val="Content"/>
        <w:rPr>
          <w:rFonts w:cstheme="minorHAnsi"/>
          <w:szCs w:val="24"/>
        </w:rPr>
      </w:pPr>
    </w:p>
    <w:p w14:paraId="69FCF2E4" w14:textId="77777777" w:rsidR="00C04318" w:rsidRPr="0095735D" w:rsidRDefault="00C04318" w:rsidP="00C04318">
      <w:pPr>
        <w:pStyle w:val="Heading3"/>
        <w:rPr>
          <w:rFonts w:asciiTheme="minorHAnsi" w:hAnsiTheme="minorHAnsi" w:cstheme="minorHAnsi"/>
          <w:b/>
        </w:rPr>
      </w:pPr>
      <w:bookmarkStart w:id="195" w:name="_Toc25672633"/>
      <w:bookmarkStart w:id="196" w:name="_Toc49284721"/>
      <w:bookmarkStart w:id="197" w:name="_Hlk79153989"/>
      <w:r w:rsidRPr="0095735D">
        <w:rPr>
          <w:rFonts w:asciiTheme="minorHAnsi" w:hAnsiTheme="minorHAnsi" w:cstheme="minorHAnsi"/>
          <w:b/>
        </w:rPr>
        <w:t xml:space="preserve">Bullying and </w:t>
      </w:r>
      <w:r w:rsidR="003371D7" w:rsidRPr="0095735D">
        <w:rPr>
          <w:rFonts w:asciiTheme="minorHAnsi" w:hAnsiTheme="minorHAnsi" w:cstheme="minorHAnsi"/>
          <w:b/>
        </w:rPr>
        <w:t>young</w:t>
      </w:r>
      <w:r w:rsidR="00D64434" w:rsidRPr="0095735D">
        <w:rPr>
          <w:rFonts w:asciiTheme="minorHAnsi" w:hAnsiTheme="minorHAnsi" w:cstheme="minorHAnsi"/>
          <w:b/>
        </w:rPr>
        <w:t xml:space="preserve"> person</w:t>
      </w:r>
      <w:r w:rsidR="00976852" w:rsidRPr="0095735D">
        <w:rPr>
          <w:rFonts w:asciiTheme="minorHAnsi" w:hAnsiTheme="minorHAnsi" w:cstheme="minorHAnsi"/>
          <w:b/>
        </w:rPr>
        <w:t xml:space="preserve"> on </w:t>
      </w:r>
      <w:r w:rsidR="003371D7" w:rsidRPr="0095735D">
        <w:rPr>
          <w:rFonts w:asciiTheme="minorHAnsi" w:hAnsiTheme="minorHAnsi" w:cstheme="minorHAnsi"/>
          <w:b/>
        </w:rPr>
        <w:t>young</w:t>
      </w:r>
      <w:r w:rsidR="00D64434" w:rsidRPr="0095735D">
        <w:rPr>
          <w:rFonts w:asciiTheme="minorHAnsi" w:hAnsiTheme="minorHAnsi" w:cstheme="minorHAnsi"/>
          <w:b/>
        </w:rPr>
        <w:t xml:space="preserve"> person</w:t>
      </w:r>
      <w:r w:rsidRPr="0095735D">
        <w:rPr>
          <w:rFonts w:asciiTheme="minorHAnsi" w:hAnsiTheme="minorHAnsi" w:cstheme="minorHAnsi"/>
          <w:b/>
        </w:rPr>
        <w:t xml:space="preserve"> abuse</w:t>
      </w:r>
      <w:bookmarkEnd w:id="195"/>
      <w:bookmarkEnd w:id="196"/>
    </w:p>
    <w:p w14:paraId="27FEF7BC" w14:textId="77777777" w:rsidR="00C04318" w:rsidRPr="00453658" w:rsidRDefault="002F26DA" w:rsidP="00C04318">
      <w:pPr>
        <w:pStyle w:val="Content"/>
        <w:rPr>
          <w:rFonts w:cstheme="minorHAnsi"/>
          <w:szCs w:val="24"/>
        </w:rPr>
      </w:pPr>
      <w:r w:rsidRPr="00453658">
        <w:rPr>
          <w:rFonts w:cstheme="minorHAnsi"/>
          <w:szCs w:val="24"/>
        </w:rPr>
        <w:t>A</w:t>
      </w:r>
      <w:r w:rsidR="00C04318" w:rsidRPr="00453658">
        <w:rPr>
          <w:rFonts w:cstheme="minorHAnsi"/>
          <w:szCs w:val="24"/>
        </w:rPr>
        <w:t xml:space="preserve">ll </w:t>
      </w:r>
      <w:r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have a right to attend </w:t>
      </w:r>
      <w:r w:rsidR="00D64434" w:rsidRPr="00453658">
        <w:rPr>
          <w:rFonts w:cstheme="minorHAnsi"/>
          <w:szCs w:val="24"/>
        </w:rPr>
        <w:t>college</w:t>
      </w:r>
      <w:r w:rsidR="00C04318" w:rsidRPr="00453658">
        <w:rPr>
          <w:rFonts w:cstheme="minorHAnsi"/>
          <w:szCs w:val="24"/>
        </w:rPr>
        <w:t xml:space="preserve"> and learn in a safe environment.  </w:t>
      </w:r>
      <w:r w:rsidR="003371D7"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should be free from harm, both from adults and other students in the </w:t>
      </w:r>
      <w:r w:rsidR="00D64434" w:rsidRPr="00453658">
        <w:rPr>
          <w:rFonts w:cstheme="minorHAnsi"/>
          <w:szCs w:val="24"/>
        </w:rPr>
        <w:t>college</w:t>
      </w:r>
      <w:r w:rsidR="00C04318" w:rsidRPr="00453658">
        <w:rPr>
          <w:rFonts w:cstheme="minorHAnsi"/>
          <w:szCs w:val="24"/>
        </w:rPr>
        <w:t>.</w:t>
      </w:r>
    </w:p>
    <w:p w14:paraId="7B72B824" w14:textId="77777777" w:rsidR="002F26DA" w:rsidRPr="00453658" w:rsidRDefault="002F26DA" w:rsidP="00C04318">
      <w:pPr>
        <w:pStyle w:val="Content"/>
        <w:rPr>
          <w:rFonts w:cstheme="minorHAnsi"/>
          <w:szCs w:val="24"/>
        </w:rPr>
      </w:pPr>
    </w:p>
    <w:p w14:paraId="7B0F3CE7" w14:textId="77777777" w:rsidR="00C04318" w:rsidRPr="00453658" w:rsidRDefault="003371D7" w:rsidP="00C04318">
      <w:pPr>
        <w:pStyle w:val="Content"/>
        <w:rPr>
          <w:rFonts w:cstheme="minorHAnsi"/>
          <w:szCs w:val="24"/>
          <w:lang w:eastAsia="en-GB"/>
        </w:rPr>
      </w:pPr>
      <w:r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may be harmed by other </w:t>
      </w:r>
      <w:r w:rsidR="002F26DA"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research suggests that 30% of </w:t>
      </w:r>
      <w:r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abuse is perpetrated by those under 18.  All staff recognise that </w:t>
      </w:r>
      <w:r w:rsidR="002F26DA" w:rsidRPr="00453658">
        <w:rPr>
          <w:rFonts w:cstheme="minorHAnsi"/>
          <w:szCs w:val="24"/>
        </w:rPr>
        <w:t>young</w:t>
      </w:r>
      <w:r w:rsidR="00686341" w:rsidRPr="00453658">
        <w:rPr>
          <w:rFonts w:cstheme="minorHAnsi"/>
          <w:szCs w:val="24"/>
        </w:rPr>
        <w:t xml:space="preserve"> people</w:t>
      </w:r>
      <w:r w:rsidR="00C04318" w:rsidRPr="00453658">
        <w:rPr>
          <w:rFonts w:cstheme="minorHAnsi"/>
          <w:szCs w:val="24"/>
        </w:rPr>
        <w:t xml:space="preserve"> can abuse their peers and are trained to understand and implement the </w:t>
      </w:r>
      <w:r w:rsidR="00D64434" w:rsidRPr="00453658">
        <w:rPr>
          <w:rFonts w:cstheme="minorHAnsi"/>
          <w:szCs w:val="24"/>
        </w:rPr>
        <w:t>college</w:t>
      </w:r>
      <w:r w:rsidR="00C04318" w:rsidRPr="00453658">
        <w:rPr>
          <w:rFonts w:cstheme="minorHAnsi"/>
          <w:szCs w:val="24"/>
        </w:rPr>
        <w:t xml:space="preserve">’s policy and procedures regarding </w:t>
      </w:r>
      <w:r w:rsidRPr="00453658">
        <w:rPr>
          <w:rFonts w:cstheme="minorHAnsi"/>
          <w:szCs w:val="24"/>
        </w:rPr>
        <w:t>young</w:t>
      </w:r>
      <w:r w:rsidR="00D64434" w:rsidRPr="00453658">
        <w:rPr>
          <w:rFonts w:cstheme="minorHAnsi"/>
          <w:szCs w:val="24"/>
        </w:rPr>
        <w:t xml:space="preserve"> person</w:t>
      </w:r>
      <w:r w:rsidR="00DE7AC5" w:rsidRPr="00453658">
        <w:rPr>
          <w:rFonts w:cstheme="minorHAnsi"/>
          <w:szCs w:val="24"/>
        </w:rPr>
        <w:t>-on-</w:t>
      </w:r>
      <w:r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abuse.  All </w:t>
      </w:r>
      <w:r w:rsidRPr="00453658">
        <w:rPr>
          <w:rFonts w:cstheme="minorHAnsi"/>
          <w:szCs w:val="24"/>
        </w:rPr>
        <w:t>young</w:t>
      </w:r>
      <w:r w:rsidR="00D64434" w:rsidRPr="00453658">
        <w:rPr>
          <w:rFonts w:cstheme="minorHAnsi"/>
          <w:szCs w:val="24"/>
        </w:rPr>
        <w:t xml:space="preserve"> person</w:t>
      </w:r>
      <w:r w:rsidR="00DE7AC5" w:rsidRPr="00453658">
        <w:rPr>
          <w:rFonts w:cstheme="minorHAnsi"/>
          <w:szCs w:val="24"/>
        </w:rPr>
        <w:t>-on-</w:t>
      </w:r>
      <w:r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abuse is unacceptable and will be taken seriously.  Advice and guidance has been produced </w:t>
      </w:r>
      <w:hyperlink r:id="rId97" w:history="1">
        <w:r w:rsidR="00C04318" w:rsidRPr="00453658">
          <w:rPr>
            <w:rStyle w:val="Hyperlink"/>
            <w:rFonts w:cstheme="minorHAnsi"/>
            <w:szCs w:val="24"/>
          </w:rPr>
          <w:t>Preventing and Tackling Bullying</w:t>
        </w:r>
      </w:hyperlink>
    </w:p>
    <w:p w14:paraId="12A065A1" w14:textId="77777777" w:rsidR="00C04318" w:rsidRPr="00453658" w:rsidRDefault="00C04318" w:rsidP="00C04318">
      <w:pPr>
        <w:pStyle w:val="Content"/>
        <w:rPr>
          <w:rFonts w:cstheme="minorHAnsi"/>
          <w:szCs w:val="24"/>
          <w:lang w:eastAsia="en-GB"/>
        </w:rPr>
      </w:pPr>
      <w:r w:rsidRPr="00453658">
        <w:rPr>
          <w:rFonts w:cstheme="minorHAnsi"/>
          <w:szCs w:val="24"/>
        </w:rPr>
        <w:t xml:space="preserve">It is most likely to include, but is not limited to: </w:t>
      </w:r>
    </w:p>
    <w:p w14:paraId="2E6780C5" w14:textId="77777777" w:rsidR="00C04318" w:rsidRPr="00453658" w:rsidRDefault="00C04318" w:rsidP="00F22989">
      <w:pPr>
        <w:pStyle w:val="Content"/>
        <w:numPr>
          <w:ilvl w:val="0"/>
          <w:numId w:val="72"/>
        </w:numPr>
        <w:rPr>
          <w:rFonts w:cstheme="minorHAnsi"/>
          <w:szCs w:val="24"/>
        </w:rPr>
      </w:pPr>
      <w:r w:rsidRPr="00453658">
        <w:rPr>
          <w:rFonts w:cstheme="minorHAnsi"/>
          <w:szCs w:val="24"/>
        </w:rPr>
        <w:t>bullying (including cyberbullying</w:t>
      </w:r>
      <w:r w:rsidR="00DE7AC5" w:rsidRPr="00453658">
        <w:rPr>
          <w:rFonts w:cstheme="minorHAnsi"/>
          <w:szCs w:val="24"/>
        </w:rPr>
        <w:t>).</w:t>
      </w:r>
    </w:p>
    <w:p w14:paraId="53C3D0A5" w14:textId="77777777" w:rsidR="00C04318" w:rsidRPr="00453658" w:rsidRDefault="00C04318" w:rsidP="00F22989">
      <w:pPr>
        <w:pStyle w:val="Content"/>
        <w:numPr>
          <w:ilvl w:val="0"/>
          <w:numId w:val="72"/>
        </w:numPr>
        <w:rPr>
          <w:rFonts w:cstheme="minorHAnsi"/>
          <w:szCs w:val="24"/>
        </w:rPr>
      </w:pPr>
      <w:r w:rsidRPr="00453658">
        <w:rPr>
          <w:rFonts w:cstheme="minorHAnsi"/>
          <w:szCs w:val="24"/>
        </w:rPr>
        <w:t>physical abuse such as hitting, kicking, shaking, biting, hair pulling, or otherwise causing physical harm;</w:t>
      </w:r>
    </w:p>
    <w:p w14:paraId="1A2823EF" w14:textId="77777777" w:rsidR="00C04318" w:rsidRPr="00453658" w:rsidRDefault="00740427" w:rsidP="00F22989">
      <w:pPr>
        <w:pStyle w:val="Content"/>
        <w:numPr>
          <w:ilvl w:val="0"/>
          <w:numId w:val="72"/>
        </w:numPr>
        <w:rPr>
          <w:rFonts w:cstheme="minorHAnsi"/>
          <w:szCs w:val="24"/>
        </w:rPr>
      </w:pPr>
      <w:r w:rsidRPr="00453658">
        <w:rPr>
          <w:rFonts w:cstheme="minorHAnsi"/>
          <w:szCs w:val="24"/>
        </w:rPr>
        <w:t>sexual violence/harm</w:t>
      </w:r>
      <w:r w:rsidR="00C04318" w:rsidRPr="00453658">
        <w:rPr>
          <w:rFonts w:cstheme="minorHAnsi"/>
          <w:szCs w:val="24"/>
        </w:rPr>
        <w:t>, such as rape, assault by penetration and sexual assault;</w:t>
      </w:r>
    </w:p>
    <w:p w14:paraId="10F74113" w14:textId="77777777" w:rsidR="00C04318" w:rsidRPr="00453658" w:rsidRDefault="00C04318" w:rsidP="00F22989">
      <w:pPr>
        <w:pStyle w:val="Content"/>
        <w:numPr>
          <w:ilvl w:val="0"/>
          <w:numId w:val="72"/>
        </w:numPr>
        <w:rPr>
          <w:rFonts w:cstheme="minorHAnsi"/>
          <w:szCs w:val="24"/>
        </w:rPr>
      </w:pPr>
      <w:r w:rsidRPr="00453658">
        <w:rPr>
          <w:rFonts w:cstheme="minorHAnsi"/>
          <w:szCs w:val="24"/>
        </w:rPr>
        <w:t xml:space="preserve">sexual harassment, such as sexual comments, remarks, jokes and online sexual harassment, which may be stand-alone or part of a broader pattern of abuse; </w:t>
      </w:r>
    </w:p>
    <w:p w14:paraId="788820AF" w14:textId="77777777" w:rsidR="002A39FE" w:rsidRPr="00453658" w:rsidRDefault="002A39FE" w:rsidP="00F22989">
      <w:pPr>
        <w:pStyle w:val="Content"/>
        <w:numPr>
          <w:ilvl w:val="0"/>
          <w:numId w:val="72"/>
        </w:numPr>
        <w:rPr>
          <w:rFonts w:cstheme="minorHAnsi"/>
          <w:szCs w:val="24"/>
        </w:rPr>
      </w:pPr>
      <w:r w:rsidRPr="00453658">
        <w:rPr>
          <w:rFonts w:cstheme="minorHAnsi"/>
          <w:szCs w:val="24"/>
        </w:rPr>
        <w:t xml:space="preserve">causing someone to engage in sexual activity without consent, such as forcing </w:t>
      </w:r>
    </w:p>
    <w:p w14:paraId="195ACEEA" w14:textId="77777777" w:rsidR="002A39FE" w:rsidRPr="00453658" w:rsidRDefault="002A39FE" w:rsidP="00406EDE">
      <w:pPr>
        <w:pStyle w:val="Content"/>
        <w:ind w:left="720"/>
        <w:rPr>
          <w:rFonts w:cstheme="minorHAnsi"/>
          <w:szCs w:val="24"/>
        </w:rPr>
      </w:pPr>
      <w:r w:rsidRPr="00453658">
        <w:rPr>
          <w:rFonts w:cstheme="minorHAnsi"/>
          <w:szCs w:val="24"/>
        </w:rPr>
        <w:t xml:space="preserve">someone to strip, touch themselves sexually, or to engage in sexual activity with a </w:t>
      </w:r>
    </w:p>
    <w:p w14:paraId="4BC0ABDE" w14:textId="77777777" w:rsidR="002A39FE" w:rsidRPr="00453658" w:rsidRDefault="002A39FE" w:rsidP="00406EDE">
      <w:pPr>
        <w:pStyle w:val="Content"/>
        <w:ind w:left="720"/>
        <w:rPr>
          <w:rFonts w:cstheme="minorHAnsi"/>
          <w:szCs w:val="24"/>
        </w:rPr>
      </w:pPr>
      <w:r w:rsidRPr="00453658">
        <w:rPr>
          <w:rFonts w:cstheme="minorHAnsi"/>
          <w:szCs w:val="24"/>
        </w:rPr>
        <w:t>third party;</w:t>
      </w:r>
    </w:p>
    <w:p w14:paraId="398E3AB7" w14:textId="77777777" w:rsidR="00E614C8" w:rsidRPr="00453658" w:rsidRDefault="00E614C8" w:rsidP="00F22989">
      <w:pPr>
        <w:pStyle w:val="Content"/>
        <w:numPr>
          <w:ilvl w:val="0"/>
          <w:numId w:val="72"/>
        </w:numPr>
        <w:rPr>
          <w:rFonts w:cstheme="minorHAnsi"/>
          <w:szCs w:val="24"/>
        </w:rPr>
      </w:pPr>
      <w:r w:rsidRPr="00453658">
        <w:rPr>
          <w:rFonts w:cstheme="minorHAnsi"/>
          <w:szCs w:val="24"/>
        </w:rPr>
        <w:t xml:space="preserve">consensual and non-consensual sharing of nude and semi-nude images and/or </w:t>
      </w:r>
    </w:p>
    <w:p w14:paraId="206F5ADF" w14:textId="77777777" w:rsidR="00553B75" w:rsidRPr="00453658" w:rsidRDefault="00E614C8" w:rsidP="00965C93">
      <w:pPr>
        <w:pStyle w:val="Content"/>
        <w:ind w:left="720"/>
        <w:rPr>
          <w:rFonts w:cstheme="minorHAnsi"/>
          <w:szCs w:val="24"/>
        </w:rPr>
      </w:pPr>
      <w:r w:rsidRPr="00453658">
        <w:rPr>
          <w:rFonts w:cstheme="minorHAnsi"/>
          <w:szCs w:val="24"/>
        </w:rPr>
        <w:t>videos (also known as sexting or youth produced sexual imagery);</w:t>
      </w:r>
    </w:p>
    <w:p w14:paraId="6AFDCF10" w14:textId="77777777" w:rsidR="00C04318" w:rsidRPr="00453658" w:rsidRDefault="00DE7AC5" w:rsidP="00F22989">
      <w:pPr>
        <w:pStyle w:val="Content"/>
        <w:numPr>
          <w:ilvl w:val="0"/>
          <w:numId w:val="72"/>
        </w:numPr>
        <w:rPr>
          <w:rFonts w:cstheme="minorHAnsi"/>
          <w:szCs w:val="24"/>
        </w:rPr>
      </w:pPr>
      <w:r w:rsidRPr="00453658">
        <w:rPr>
          <w:rFonts w:cstheme="minorHAnsi"/>
          <w:szCs w:val="24"/>
        </w:rPr>
        <w:t>Up skirting</w:t>
      </w:r>
      <w:r w:rsidR="00C04318" w:rsidRPr="00453658">
        <w:rPr>
          <w:rFonts w:cstheme="minorHAnsi"/>
          <w:szCs w:val="24"/>
        </w:rPr>
        <w:t xml:space="preserve">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which comes under The Voyeurism (Offences) Act 2019. Anyone of any gender, can be a victim</w:t>
      </w:r>
      <w:r w:rsidR="00C04318" w:rsidRPr="00453658">
        <w:rPr>
          <w:rFonts w:eastAsia="Times New Roman" w:cstheme="minorHAnsi"/>
          <w:szCs w:val="24"/>
          <w:lang w:eastAsia="en-GB"/>
        </w:rPr>
        <w:t>;</w:t>
      </w:r>
    </w:p>
    <w:p w14:paraId="25FD7F8B" w14:textId="77777777" w:rsidR="00C04318" w:rsidRPr="00453658" w:rsidRDefault="00C04318" w:rsidP="00F22989">
      <w:pPr>
        <w:pStyle w:val="Content"/>
        <w:numPr>
          <w:ilvl w:val="0"/>
          <w:numId w:val="72"/>
        </w:numPr>
        <w:rPr>
          <w:rFonts w:cstheme="minorHAnsi"/>
          <w:szCs w:val="24"/>
        </w:rPr>
      </w:pPr>
      <w:r w:rsidRPr="00453658">
        <w:rPr>
          <w:rFonts w:cstheme="minorHAnsi"/>
          <w:szCs w:val="24"/>
        </w:rPr>
        <w:t xml:space="preserve">teenage relationship abuse - defined as a pattern of actual or threatened acts of physical, sexual or emotional abuse, perpetrated against a current or former partner; </w:t>
      </w:r>
    </w:p>
    <w:p w14:paraId="0912AC2D" w14:textId="77777777" w:rsidR="00C04318" w:rsidRPr="00453658" w:rsidRDefault="00C04318" w:rsidP="00F22989">
      <w:pPr>
        <w:pStyle w:val="Content"/>
        <w:numPr>
          <w:ilvl w:val="0"/>
          <w:numId w:val="72"/>
        </w:numPr>
        <w:rPr>
          <w:rFonts w:cstheme="minorHAnsi"/>
          <w:szCs w:val="24"/>
        </w:rPr>
      </w:pPr>
      <w:r w:rsidRPr="00453658">
        <w:rPr>
          <w:rFonts w:cstheme="minorHAnsi"/>
          <w:szCs w:val="24"/>
        </w:rPr>
        <w:lastRenderedPageBreak/>
        <w:t xml:space="preserve">initiation/hazing - used to induct newcomers into an organisation such as sports team or </w:t>
      </w:r>
      <w:r w:rsidR="00D64434" w:rsidRPr="00453658">
        <w:rPr>
          <w:rFonts w:cstheme="minorHAnsi"/>
          <w:szCs w:val="24"/>
        </w:rPr>
        <w:t>college</w:t>
      </w:r>
      <w:r w:rsidRPr="00453658">
        <w:rPr>
          <w:rFonts w:cstheme="minorHAnsi"/>
          <w:szCs w:val="24"/>
        </w:rPr>
        <w:t xml:space="preserve"> groups by subjecting them to a series of potentially humiliating, embarrassing or abusing trials which promote a bond between them; and</w:t>
      </w:r>
    </w:p>
    <w:p w14:paraId="2C63E210" w14:textId="77777777" w:rsidR="00C04318" w:rsidRPr="00453658" w:rsidRDefault="00C04318" w:rsidP="00F22989">
      <w:pPr>
        <w:pStyle w:val="Content"/>
        <w:numPr>
          <w:ilvl w:val="0"/>
          <w:numId w:val="72"/>
        </w:numPr>
        <w:rPr>
          <w:rFonts w:cstheme="minorHAnsi"/>
          <w:szCs w:val="24"/>
        </w:rPr>
      </w:pPr>
      <w:r w:rsidRPr="00453658">
        <w:rPr>
          <w:rFonts w:cstheme="minorHAnsi"/>
          <w:szCs w:val="24"/>
        </w:rPr>
        <w:t xml:space="preserve">prejudiced behaviour - a range of behaviours which causes someone to feel powerless, worthless or excluded and which relates to prejudices around belonging, identity and equality, prejudices linked to disabilities, special educational needs, ethnic, cultural and religious backgrounds, gender and sexual identity.  </w:t>
      </w:r>
    </w:p>
    <w:p w14:paraId="0EE43DA2" w14:textId="77777777" w:rsidR="00C04318" w:rsidRPr="00453658" w:rsidRDefault="00C04318" w:rsidP="00C04318">
      <w:pPr>
        <w:pStyle w:val="Content"/>
        <w:rPr>
          <w:rFonts w:cstheme="minorHAnsi"/>
          <w:szCs w:val="24"/>
        </w:rPr>
      </w:pPr>
    </w:p>
    <w:p w14:paraId="651D1DB5" w14:textId="77777777" w:rsidR="00C04318" w:rsidRPr="00453658" w:rsidRDefault="00C04318" w:rsidP="00C04318">
      <w:pPr>
        <w:pStyle w:val="Content"/>
        <w:rPr>
          <w:rFonts w:cstheme="minorHAnsi"/>
          <w:szCs w:val="24"/>
          <w:lang w:eastAsia="en-GB"/>
        </w:rPr>
      </w:pPr>
      <w:r w:rsidRPr="00453658">
        <w:rPr>
          <w:rFonts w:cstheme="minorHAnsi"/>
          <w:szCs w:val="24"/>
        </w:rPr>
        <w:t xml:space="preserve">Bullying is a very serious issue that can cause </w:t>
      </w:r>
      <w:r w:rsidR="002F26DA"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considerable anxiety and distress.  At its most serious level, bullying can have a disastrous effect on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’s well-being and in very rare cases has been a feature in the suicide of some </w:t>
      </w:r>
      <w:r w:rsidR="003371D7" w:rsidRPr="00453658">
        <w:rPr>
          <w:rFonts w:cstheme="minorHAnsi"/>
          <w:szCs w:val="24"/>
        </w:rPr>
        <w:t>young</w:t>
      </w:r>
      <w:r w:rsidRPr="00453658">
        <w:rPr>
          <w:rFonts w:cstheme="minorHAnsi"/>
          <w:szCs w:val="24"/>
        </w:rPr>
        <w:t xml:space="preserve"> people.  </w:t>
      </w:r>
      <w:r w:rsidRPr="00453658">
        <w:rPr>
          <w:rFonts w:cstheme="minorHAnsi"/>
          <w:szCs w:val="24"/>
          <w:lang w:eastAsia="en-GB"/>
        </w:rPr>
        <w:t>All incidences of bullying, including cyber-bullying and prejudice-based bullying should be reported and will be managed through the</w:t>
      </w:r>
      <w:r w:rsidR="003909F7" w:rsidRPr="00453658">
        <w:rPr>
          <w:rFonts w:cstheme="minorHAnsi"/>
          <w:szCs w:val="24"/>
          <w:lang w:eastAsia="en-GB"/>
        </w:rPr>
        <w:t xml:space="preserve"> Disciplinary Policy and Procedures</w:t>
      </w:r>
    </w:p>
    <w:p w14:paraId="290988E3" w14:textId="77777777" w:rsidR="00C04318" w:rsidRPr="00453658" w:rsidRDefault="00C04318" w:rsidP="00C04318">
      <w:pPr>
        <w:pStyle w:val="Content"/>
        <w:rPr>
          <w:rFonts w:cstheme="minorHAnsi"/>
          <w:szCs w:val="24"/>
          <w:lang w:eastAsia="en-GB"/>
        </w:rPr>
      </w:pPr>
    </w:p>
    <w:p w14:paraId="6DD54806" w14:textId="77777777" w:rsidR="00C04318" w:rsidRPr="00453658" w:rsidRDefault="00C04318" w:rsidP="00C04318">
      <w:pPr>
        <w:pStyle w:val="Content"/>
        <w:rPr>
          <w:rFonts w:cstheme="minorHAnsi"/>
          <w:szCs w:val="24"/>
        </w:rPr>
      </w:pPr>
      <w:r w:rsidRPr="00453658">
        <w:rPr>
          <w:rFonts w:cstheme="minorHAnsi"/>
          <w:szCs w:val="24"/>
          <w:lang w:eastAsia="en-GB"/>
        </w:rPr>
        <w:t xml:space="preserve">All </w:t>
      </w:r>
      <w:r w:rsidR="00A91A52" w:rsidRPr="00453658">
        <w:rPr>
          <w:rFonts w:cstheme="minorHAnsi"/>
          <w:szCs w:val="24"/>
          <w:lang w:eastAsia="en-GB"/>
        </w:rPr>
        <w:t>students</w:t>
      </w:r>
      <w:r w:rsidRPr="00453658">
        <w:rPr>
          <w:rFonts w:cstheme="minorHAnsi"/>
          <w:szCs w:val="24"/>
          <w:lang w:eastAsia="en-GB"/>
        </w:rPr>
        <w:t xml:space="preserve"> and parents receive a copy of the </w:t>
      </w:r>
      <w:r w:rsidR="003909F7" w:rsidRPr="00453658">
        <w:rPr>
          <w:rFonts w:cstheme="minorHAnsi"/>
          <w:szCs w:val="24"/>
          <w:lang w:eastAsia="en-GB"/>
        </w:rPr>
        <w:t>Disciplinary Policy</w:t>
      </w:r>
      <w:r w:rsidRPr="00453658">
        <w:rPr>
          <w:rFonts w:cstheme="minorHAnsi"/>
          <w:szCs w:val="24"/>
          <w:lang w:eastAsia="en-GB"/>
        </w:rPr>
        <w:t xml:space="preserve"> on joining the </w:t>
      </w:r>
      <w:r w:rsidR="00D64434" w:rsidRPr="00453658">
        <w:rPr>
          <w:rFonts w:cstheme="minorHAnsi"/>
          <w:szCs w:val="24"/>
          <w:lang w:eastAsia="en-GB"/>
        </w:rPr>
        <w:t>college</w:t>
      </w:r>
      <w:r w:rsidRPr="00453658">
        <w:rPr>
          <w:rFonts w:cstheme="minorHAnsi"/>
          <w:szCs w:val="24"/>
          <w:lang w:eastAsia="en-GB"/>
        </w:rPr>
        <w:t xml:space="preserve"> and the subject of bullying is addressed at regular intervals. All members of staff receive a copy of the </w:t>
      </w:r>
      <w:r w:rsidR="00D64434" w:rsidRPr="00453658">
        <w:rPr>
          <w:rFonts w:cstheme="minorHAnsi"/>
          <w:szCs w:val="24"/>
          <w:lang w:eastAsia="en-GB"/>
        </w:rPr>
        <w:t>college</w:t>
      </w:r>
      <w:r w:rsidRPr="00453658">
        <w:rPr>
          <w:rFonts w:cstheme="minorHAnsi"/>
          <w:szCs w:val="24"/>
          <w:lang w:eastAsia="en-GB"/>
        </w:rPr>
        <w:t xml:space="preserve">’s </w:t>
      </w:r>
      <w:r w:rsidR="003909F7" w:rsidRPr="00453658">
        <w:rPr>
          <w:rFonts w:cstheme="minorHAnsi"/>
          <w:szCs w:val="24"/>
          <w:lang w:eastAsia="en-GB"/>
        </w:rPr>
        <w:t>Disciplinary Policy and Procedures</w:t>
      </w:r>
      <w:r w:rsidRPr="00453658">
        <w:rPr>
          <w:rFonts w:cstheme="minorHAnsi"/>
          <w:szCs w:val="24"/>
          <w:lang w:eastAsia="en-GB"/>
        </w:rPr>
        <w:t xml:space="preserve">, as part of their induction and </w:t>
      </w:r>
      <w:r w:rsidRPr="00453658">
        <w:rPr>
          <w:rFonts w:cstheme="minorHAnsi"/>
          <w:szCs w:val="24"/>
        </w:rPr>
        <w:t xml:space="preserve">are trained to be aware of the harm caused by bullying and to respond to all incidents of bullying and </w:t>
      </w:r>
      <w:r w:rsidR="003371D7" w:rsidRPr="00453658">
        <w:rPr>
          <w:rFonts w:cstheme="minorHAnsi"/>
          <w:szCs w:val="24"/>
        </w:rPr>
        <w:t>young</w:t>
      </w:r>
      <w:r w:rsidR="00D64434" w:rsidRPr="00453658">
        <w:rPr>
          <w:rFonts w:cstheme="minorHAnsi"/>
          <w:szCs w:val="24"/>
        </w:rPr>
        <w:t xml:space="preserve"> person</w:t>
      </w:r>
      <w:r w:rsidR="00976852" w:rsidRPr="00453658">
        <w:rPr>
          <w:rFonts w:cstheme="minorHAnsi"/>
          <w:szCs w:val="24"/>
        </w:rPr>
        <w:t xml:space="preserve"> on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abuse proactively. </w:t>
      </w:r>
    </w:p>
    <w:p w14:paraId="2A390D09" w14:textId="77777777" w:rsidR="00C04318" w:rsidRPr="00453658" w:rsidRDefault="00C04318" w:rsidP="00C04318">
      <w:pPr>
        <w:pStyle w:val="Content"/>
        <w:rPr>
          <w:rFonts w:cstheme="minorHAnsi"/>
          <w:szCs w:val="24"/>
          <w:lang w:eastAsia="en-GB"/>
        </w:rPr>
      </w:pPr>
      <w:r w:rsidRPr="00453658">
        <w:rPr>
          <w:rFonts w:cstheme="minorHAnsi"/>
          <w:szCs w:val="24"/>
        </w:rPr>
        <w:t xml:space="preserve"> </w:t>
      </w:r>
    </w:p>
    <w:p w14:paraId="69B5D9AD" w14:textId="77777777" w:rsidR="00C04318" w:rsidRPr="00453658" w:rsidRDefault="00C04318" w:rsidP="00C04318">
      <w:pPr>
        <w:pStyle w:val="Content"/>
        <w:rPr>
          <w:rFonts w:cstheme="minorHAnsi"/>
          <w:szCs w:val="24"/>
        </w:rPr>
      </w:pPr>
      <w:r w:rsidRPr="00453658">
        <w:rPr>
          <w:rFonts w:cstheme="minorHAnsi"/>
          <w:szCs w:val="24"/>
          <w:lang w:eastAsia="en-GB"/>
        </w:rPr>
        <w:t xml:space="preserve">Abuse is abuse and will not be tolerated, minimised or dismissed as ‘banter’; ‘just having a laugh’; ‘part of growing up’; ‘boys being boys’; or ‘girls being girls.  </w:t>
      </w:r>
      <w:r w:rsidRPr="00453658">
        <w:rPr>
          <w:rFonts w:cstheme="minorHAnsi"/>
          <w:szCs w:val="24"/>
        </w:rPr>
        <w:t>It is important for the</w:t>
      </w:r>
      <w:r w:rsidR="003909F7" w:rsidRPr="00453658">
        <w:rPr>
          <w:rFonts w:cstheme="minorHAnsi"/>
          <w:szCs w:val="24"/>
        </w:rPr>
        <w:t xml:space="preserve"> </w:t>
      </w:r>
      <w:r w:rsidRPr="00453658">
        <w:rPr>
          <w:rFonts w:cstheme="minorHAnsi"/>
          <w:szCs w:val="24"/>
        </w:rPr>
        <w:t xml:space="preserve">college to consider the wider environmental factors and context within which </w:t>
      </w:r>
      <w:r w:rsidR="003371D7" w:rsidRPr="00453658">
        <w:rPr>
          <w:rFonts w:cstheme="minorHAnsi"/>
          <w:szCs w:val="24"/>
        </w:rPr>
        <w:t>young</w:t>
      </w:r>
      <w:r w:rsidR="00D64434" w:rsidRPr="00453658">
        <w:rPr>
          <w:rFonts w:cstheme="minorHAnsi"/>
          <w:szCs w:val="24"/>
        </w:rPr>
        <w:t xml:space="preserve"> person</w:t>
      </w:r>
      <w:r w:rsidR="00976852" w:rsidRPr="00453658">
        <w:rPr>
          <w:rFonts w:cstheme="minorHAnsi"/>
          <w:szCs w:val="24"/>
        </w:rPr>
        <w:t xml:space="preserve"> on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abuse occurs.  </w:t>
      </w:r>
    </w:p>
    <w:p w14:paraId="006C9FA9" w14:textId="77777777" w:rsidR="00C04318" w:rsidRPr="00453658" w:rsidRDefault="003909F7" w:rsidP="00C04318">
      <w:pPr>
        <w:pStyle w:val="Content"/>
        <w:rPr>
          <w:rFonts w:cstheme="minorHAnsi"/>
          <w:szCs w:val="24"/>
        </w:rPr>
      </w:pPr>
      <w:r w:rsidRPr="00453658">
        <w:rPr>
          <w:rFonts w:cstheme="minorHAnsi"/>
          <w:szCs w:val="24"/>
        </w:rPr>
        <w:t>The College</w:t>
      </w:r>
      <w:r w:rsidR="00C04318" w:rsidRPr="00453658">
        <w:rPr>
          <w:rFonts w:cstheme="minorHAnsi"/>
          <w:szCs w:val="24"/>
        </w:rPr>
        <w:t xml:space="preserve"> will also consider the potential for the impact of the incident to extend further than the </w:t>
      </w:r>
      <w:r w:rsidR="00D64434" w:rsidRPr="00453658">
        <w:rPr>
          <w:rFonts w:cstheme="minorHAnsi"/>
          <w:szCs w:val="24"/>
        </w:rPr>
        <w:t>college</w:t>
      </w:r>
      <w:r w:rsidR="00C04318" w:rsidRPr="00453658">
        <w:rPr>
          <w:rFonts w:cstheme="minorHAnsi"/>
          <w:szCs w:val="24"/>
        </w:rPr>
        <w:t xml:space="preserve"> /college’s local community (e.g. for images or content to be shared around neighbouring </w:t>
      </w:r>
      <w:r w:rsidR="00D64434" w:rsidRPr="00453658">
        <w:rPr>
          <w:rFonts w:cstheme="minorHAnsi"/>
          <w:szCs w:val="24"/>
        </w:rPr>
        <w:t>college</w:t>
      </w:r>
      <w:r w:rsidR="00C04318" w:rsidRPr="00453658">
        <w:rPr>
          <w:rFonts w:cstheme="minorHAnsi"/>
          <w:szCs w:val="24"/>
        </w:rPr>
        <w:t xml:space="preserve">s/colleges) and for a victim (or alleged perpetrator) to become marginalised and excluded by both online and offline communities. </w:t>
      </w:r>
    </w:p>
    <w:p w14:paraId="6235D9C1" w14:textId="77777777" w:rsidR="00C04318" w:rsidRPr="00453658" w:rsidRDefault="00C04318" w:rsidP="00C04318">
      <w:pPr>
        <w:pStyle w:val="Content"/>
        <w:rPr>
          <w:rFonts w:cstheme="minorHAnsi"/>
          <w:szCs w:val="24"/>
        </w:rPr>
      </w:pPr>
    </w:p>
    <w:p w14:paraId="46EFA644" w14:textId="77777777" w:rsidR="00C04318" w:rsidRPr="00453658" w:rsidRDefault="00C04318" w:rsidP="00C04318">
      <w:pPr>
        <w:pStyle w:val="Content"/>
        <w:rPr>
          <w:rFonts w:cstheme="minorHAnsi"/>
          <w:szCs w:val="24"/>
        </w:rPr>
      </w:pPr>
      <w:r w:rsidRPr="00453658">
        <w:rPr>
          <w:rFonts w:cstheme="minorHAnsi"/>
          <w:szCs w:val="24"/>
        </w:rPr>
        <w:t xml:space="preserve">There is also the strong potential for repeat victimisation in the future if abusive content continues to exist somewhere online.  Online concerns can be especially complicated. Support is available from The UK Safer Internet Centre at 0344 381 4772 and </w:t>
      </w:r>
      <w:hyperlink r:id="rId98" w:history="1">
        <w:r w:rsidRPr="00453658">
          <w:rPr>
            <w:rFonts w:cstheme="minorHAnsi"/>
            <w:szCs w:val="24"/>
          </w:rPr>
          <w:t>helpline@saferinternet.org.uk</w:t>
        </w:r>
      </w:hyperlink>
      <w:r w:rsidRPr="00453658">
        <w:rPr>
          <w:rFonts w:cstheme="minorHAnsi"/>
          <w:szCs w:val="24"/>
        </w:rPr>
        <w:t xml:space="preserve"> and the Internet Watch Foundation at </w:t>
      </w:r>
      <w:hyperlink r:id="rId99" w:history="1">
        <w:r w:rsidRPr="00453658">
          <w:rPr>
            <w:rFonts w:cstheme="minorHAnsi"/>
            <w:szCs w:val="24"/>
          </w:rPr>
          <w:t>https://www.iwf.org.uk/</w:t>
        </w:r>
      </w:hyperlink>
    </w:p>
    <w:p w14:paraId="72CA6C3F" w14:textId="77777777" w:rsidR="00A30F0A" w:rsidRPr="00453658" w:rsidRDefault="00A30F0A" w:rsidP="00C04318">
      <w:pPr>
        <w:pStyle w:val="Content"/>
        <w:rPr>
          <w:rFonts w:cstheme="minorHAnsi"/>
          <w:szCs w:val="24"/>
        </w:rPr>
      </w:pPr>
    </w:p>
    <w:p w14:paraId="6B1E7A54" w14:textId="42093CAC" w:rsidR="00A30F0A" w:rsidRPr="00115237" w:rsidRDefault="003371D7" w:rsidP="00C04318">
      <w:pPr>
        <w:pStyle w:val="Content"/>
        <w:rPr>
          <w:rFonts w:cstheme="minorHAnsi"/>
          <w:b/>
          <w:color w:val="44546A" w:themeColor="text2"/>
          <w:szCs w:val="24"/>
        </w:rPr>
      </w:pPr>
      <w:r w:rsidRPr="00115237">
        <w:rPr>
          <w:rFonts w:cstheme="minorHAnsi"/>
          <w:b/>
          <w:color w:val="44546A" w:themeColor="text2"/>
          <w:szCs w:val="24"/>
        </w:rPr>
        <w:t>Young</w:t>
      </w:r>
      <w:r w:rsidR="00686341" w:rsidRPr="00115237">
        <w:rPr>
          <w:rFonts w:cstheme="minorHAnsi"/>
          <w:b/>
          <w:color w:val="44546A" w:themeColor="text2"/>
          <w:szCs w:val="24"/>
        </w:rPr>
        <w:t xml:space="preserve"> people</w:t>
      </w:r>
      <w:r w:rsidR="00A30F0A" w:rsidRPr="00115237">
        <w:rPr>
          <w:rFonts w:cstheme="minorHAnsi"/>
          <w:b/>
          <w:color w:val="44546A" w:themeColor="text2"/>
          <w:szCs w:val="24"/>
        </w:rPr>
        <w:t xml:space="preserve"> who are lesbian, gay, bi, transgender or identify alternatively (LGBT</w:t>
      </w:r>
      <w:r w:rsidR="00153E10" w:rsidRPr="00115237">
        <w:rPr>
          <w:rFonts w:cstheme="minorHAnsi"/>
          <w:b/>
          <w:color w:val="44546A" w:themeColor="text2"/>
          <w:szCs w:val="24"/>
        </w:rPr>
        <w:t>Q</w:t>
      </w:r>
      <w:r w:rsidR="00A30F0A" w:rsidRPr="00115237">
        <w:rPr>
          <w:rFonts w:cstheme="minorHAnsi"/>
          <w:b/>
          <w:color w:val="44546A" w:themeColor="text2"/>
          <w:szCs w:val="24"/>
        </w:rPr>
        <w:t xml:space="preserve">+) </w:t>
      </w:r>
    </w:p>
    <w:p w14:paraId="0B47D384" w14:textId="77777777" w:rsidR="00A30F0A" w:rsidRPr="00453658" w:rsidRDefault="003371D7" w:rsidP="00C04318">
      <w:pPr>
        <w:pStyle w:val="Content"/>
        <w:rPr>
          <w:rFonts w:cstheme="minorHAnsi"/>
          <w:color w:val="auto"/>
          <w:szCs w:val="24"/>
        </w:rPr>
      </w:pPr>
      <w:r w:rsidRPr="00453658">
        <w:rPr>
          <w:rFonts w:cstheme="minorHAnsi"/>
          <w:color w:val="auto"/>
          <w:szCs w:val="24"/>
        </w:rPr>
        <w:t>Young</w:t>
      </w:r>
      <w:r w:rsidR="00686341" w:rsidRPr="00453658">
        <w:rPr>
          <w:rFonts w:cstheme="minorHAnsi"/>
          <w:color w:val="auto"/>
          <w:szCs w:val="24"/>
        </w:rPr>
        <w:t xml:space="preserve"> people</w:t>
      </w:r>
      <w:r w:rsidR="00A30F0A" w:rsidRPr="00453658">
        <w:rPr>
          <w:rFonts w:cstheme="minorHAnsi"/>
          <w:color w:val="auto"/>
          <w:szCs w:val="24"/>
        </w:rPr>
        <w:t xml:space="preserve"> who are lesbian, gay, bi, or trans + (LGBT+) can be targeted by other </w:t>
      </w:r>
      <w:r w:rsidR="003909F7" w:rsidRPr="00453658">
        <w:rPr>
          <w:rFonts w:cstheme="minorHAnsi"/>
          <w:color w:val="auto"/>
          <w:szCs w:val="24"/>
        </w:rPr>
        <w:t>y</w:t>
      </w:r>
      <w:r w:rsidRPr="00453658">
        <w:rPr>
          <w:rFonts w:cstheme="minorHAnsi"/>
          <w:color w:val="auto"/>
          <w:szCs w:val="24"/>
        </w:rPr>
        <w:t>oung</w:t>
      </w:r>
      <w:r w:rsidR="00686341" w:rsidRPr="00453658">
        <w:rPr>
          <w:rFonts w:cstheme="minorHAnsi"/>
          <w:color w:val="auto"/>
          <w:szCs w:val="24"/>
        </w:rPr>
        <w:t xml:space="preserve"> people</w:t>
      </w:r>
      <w:r w:rsidR="00A30F0A" w:rsidRPr="00453658">
        <w:rPr>
          <w:rFonts w:cstheme="minorHAnsi"/>
          <w:color w:val="auto"/>
          <w:szCs w:val="24"/>
        </w:rPr>
        <w:t xml:space="preserve">. In some cases, a </w:t>
      </w:r>
      <w:r w:rsidRPr="00453658">
        <w:rPr>
          <w:rFonts w:cstheme="minorHAnsi"/>
          <w:color w:val="auto"/>
          <w:szCs w:val="24"/>
        </w:rPr>
        <w:t>young</w:t>
      </w:r>
      <w:r w:rsidR="00D64434" w:rsidRPr="00453658">
        <w:rPr>
          <w:rFonts w:cstheme="minorHAnsi"/>
          <w:color w:val="auto"/>
          <w:szCs w:val="24"/>
        </w:rPr>
        <w:t xml:space="preserve"> person</w:t>
      </w:r>
      <w:r w:rsidR="00A30F0A" w:rsidRPr="00453658">
        <w:rPr>
          <w:rFonts w:cstheme="minorHAnsi"/>
          <w:color w:val="auto"/>
          <w:szCs w:val="24"/>
        </w:rPr>
        <w:t xml:space="preserve"> who is perceived by other </w:t>
      </w:r>
      <w:r w:rsidR="003909F7" w:rsidRPr="00453658">
        <w:rPr>
          <w:rFonts w:cstheme="minorHAnsi"/>
          <w:color w:val="auto"/>
          <w:szCs w:val="24"/>
        </w:rPr>
        <w:t xml:space="preserve">young </w:t>
      </w:r>
      <w:r w:rsidR="00686341" w:rsidRPr="00453658">
        <w:rPr>
          <w:rFonts w:cstheme="minorHAnsi"/>
          <w:color w:val="auto"/>
          <w:szCs w:val="24"/>
        </w:rPr>
        <w:t>people</w:t>
      </w:r>
      <w:r w:rsidR="00A30F0A" w:rsidRPr="00453658">
        <w:rPr>
          <w:rFonts w:cstheme="minorHAnsi"/>
          <w:color w:val="auto"/>
          <w:szCs w:val="24"/>
        </w:rPr>
        <w:t xml:space="preserve"> to be LGBT</w:t>
      </w:r>
      <w:r w:rsidR="00153E10" w:rsidRPr="00453658">
        <w:rPr>
          <w:rFonts w:cstheme="minorHAnsi"/>
          <w:color w:val="auto"/>
          <w:szCs w:val="24"/>
        </w:rPr>
        <w:t>Q</w:t>
      </w:r>
      <w:r w:rsidR="00A30F0A" w:rsidRPr="00453658">
        <w:rPr>
          <w:rFonts w:cstheme="minorHAnsi"/>
          <w:color w:val="auto"/>
          <w:szCs w:val="24"/>
        </w:rPr>
        <w:t xml:space="preserve">+ (whether they are or not) can be just as vulnerable as </w:t>
      </w:r>
      <w:r w:rsidR="003909F7" w:rsidRPr="00453658">
        <w:rPr>
          <w:rFonts w:cstheme="minorHAnsi"/>
          <w:color w:val="auto"/>
          <w:szCs w:val="24"/>
        </w:rPr>
        <w:t xml:space="preserve">young </w:t>
      </w:r>
      <w:r w:rsidR="00686341" w:rsidRPr="00453658">
        <w:rPr>
          <w:rFonts w:cstheme="minorHAnsi"/>
          <w:color w:val="auto"/>
          <w:szCs w:val="24"/>
        </w:rPr>
        <w:t>people</w:t>
      </w:r>
      <w:r w:rsidR="00A30F0A" w:rsidRPr="00453658">
        <w:rPr>
          <w:rFonts w:cstheme="minorHAnsi"/>
          <w:color w:val="auto"/>
          <w:szCs w:val="24"/>
        </w:rPr>
        <w:t xml:space="preserve"> who identify as LGBT</w:t>
      </w:r>
      <w:r w:rsidR="00153E10" w:rsidRPr="00453658">
        <w:rPr>
          <w:rFonts w:cstheme="minorHAnsi"/>
          <w:color w:val="auto"/>
          <w:szCs w:val="24"/>
        </w:rPr>
        <w:t>Q</w:t>
      </w:r>
      <w:r w:rsidR="00A30F0A" w:rsidRPr="00453658">
        <w:rPr>
          <w:rFonts w:cstheme="minorHAnsi"/>
          <w:color w:val="auto"/>
          <w:szCs w:val="24"/>
        </w:rPr>
        <w:t xml:space="preserve">+. </w:t>
      </w:r>
    </w:p>
    <w:p w14:paraId="5D8A311D" w14:textId="77777777" w:rsidR="00A30F0A" w:rsidRPr="00453658" w:rsidRDefault="00A30F0A" w:rsidP="00C04318">
      <w:pPr>
        <w:pStyle w:val="Content"/>
        <w:rPr>
          <w:rFonts w:cstheme="minorHAnsi"/>
          <w:color w:val="auto"/>
          <w:szCs w:val="24"/>
        </w:rPr>
      </w:pPr>
    </w:p>
    <w:p w14:paraId="198B0E4A" w14:textId="77777777" w:rsidR="00A30F0A" w:rsidRPr="00453658" w:rsidRDefault="00A30F0A" w:rsidP="00C04318">
      <w:pPr>
        <w:pStyle w:val="Content"/>
        <w:rPr>
          <w:rFonts w:cstheme="minorHAnsi"/>
          <w:color w:val="auto"/>
          <w:szCs w:val="24"/>
        </w:rPr>
      </w:pPr>
      <w:r w:rsidRPr="00453658">
        <w:rPr>
          <w:rFonts w:cstheme="minorHAnsi"/>
          <w:color w:val="auto"/>
          <w:szCs w:val="24"/>
        </w:rPr>
        <w:t>LGBT</w:t>
      </w:r>
      <w:r w:rsidR="00153E10" w:rsidRPr="00453658">
        <w:rPr>
          <w:rFonts w:cstheme="minorHAnsi"/>
          <w:color w:val="auto"/>
          <w:szCs w:val="24"/>
        </w:rPr>
        <w:t>Q</w:t>
      </w:r>
      <w:r w:rsidRPr="00453658">
        <w:rPr>
          <w:rFonts w:cstheme="minorHAnsi"/>
          <w:color w:val="auto"/>
          <w:szCs w:val="24"/>
        </w:rPr>
        <w:t xml:space="preserve">+ inclusion is part of the statutory Relationships Education, Relationship and Sex Education and Health Education curriculum and there is a range of support available to support our </w:t>
      </w:r>
      <w:r w:rsidR="00D64434" w:rsidRPr="00453658">
        <w:rPr>
          <w:rFonts w:cstheme="minorHAnsi"/>
          <w:color w:val="auto"/>
          <w:szCs w:val="24"/>
        </w:rPr>
        <w:t>college</w:t>
      </w:r>
      <w:r w:rsidRPr="00453658">
        <w:rPr>
          <w:rFonts w:cstheme="minorHAnsi"/>
          <w:color w:val="auto"/>
          <w:szCs w:val="24"/>
        </w:rPr>
        <w:t>/ college counter homophobic, biphobic and transphobic bullying and abuse.</w:t>
      </w:r>
    </w:p>
    <w:p w14:paraId="06AFDDD1" w14:textId="77777777" w:rsidR="00C04318" w:rsidRPr="00453658" w:rsidRDefault="00C04318" w:rsidP="00C04318">
      <w:pPr>
        <w:pStyle w:val="Content"/>
        <w:rPr>
          <w:rFonts w:cstheme="minorHAnsi"/>
          <w:szCs w:val="24"/>
        </w:rPr>
      </w:pPr>
    </w:p>
    <w:p w14:paraId="23DD3F7E" w14:textId="77777777" w:rsidR="00C04318" w:rsidRPr="00115237" w:rsidRDefault="00740427" w:rsidP="00C04318">
      <w:pPr>
        <w:pStyle w:val="Heading3"/>
        <w:rPr>
          <w:rFonts w:asciiTheme="minorHAnsi" w:hAnsiTheme="minorHAnsi" w:cstheme="minorHAnsi"/>
          <w:b/>
        </w:rPr>
      </w:pPr>
      <w:r w:rsidRPr="00115237">
        <w:rPr>
          <w:rFonts w:asciiTheme="minorHAnsi" w:hAnsiTheme="minorHAnsi" w:cstheme="minorHAnsi"/>
          <w:b/>
        </w:rPr>
        <w:t>Sexual violence/harm</w:t>
      </w:r>
      <w:r w:rsidR="00C04318" w:rsidRPr="00115237">
        <w:rPr>
          <w:rFonts w:asciiTheme="minorHAnsi" w:hAnsiTheme="minorHAnsi" w:cstheme="minorHAnsi"/>
          <w:b/>
        </w:rPr>
        <w:t xml:space="preserve">/and sexual </w:t>
      </w:r>
      <w:r w:rsidR="001973F2" w:rsidRPr="00115237">
        <w:rPr>
          <w:rFonts w:asciiTheme="minorHAnsi" w:hAnsiTheme="minorHAnsi" w:cstheme="minorHAnsi"/>
          <w:b/>
        </w:rPr>
        <w:t>harassment</w:t>
      </w:r>
    </w:p>
    <w:p w14:paraId="79D990D3" w14:textId="77777777" w:rsidR="00C04318" w:rsidRPr="00453658" w:rsidRDefault="00740427" w:rsidP="00C04318">
      <w:pPr>
        <w:pStyle w:val="Content"/>
        <w:rPr>
          <w:rFonts w:cstheme="minorHAnsi"/>
          <w:szCs w:val="24"/>
        </w:rPr>
      </w:pPr>
      <w:bookmarkStart w:id="198" w:name="_Toc25672599"/>
      <w:bookmarkEnd w:id="193"/>
      <w:bookmarkEnd w:id="194"/>
      <w:r w:rsidRPr="00453658">
        <w:rPr>
          <w:rFonts w:cstheme="minorHAnsi"/>
          <w:szCs w:val="24"/>
        </w:rPr>
        <w:t>Sexual violence/harm</w:t>
      </w:r>
      <w:r w:rsidR="00FA7F42" w:rsidRPr="00453658">
        <w:rPr>
          <w:rFonts w:cstheme="minorHAnsi"/>
          <w:szCs w:val="24"/>
        </w:rPr>
        <w:t>, sexual harm</w:t>
      </w:r>
      <w:r w:rsidR="00C04318" w:rsidRPr="00453658">
        <w:rPr>
          <w:rFonts w:cstheme="minorHAnsi"/>
          <w:szCs w:val="24"/>
        </w:rPr>
        <w:t xml:space="preserve"> and sexual harassment can occur between two </w:t>
      </w:r>
      <w:r w:rsidR="003159D3" w:rsidRPr="00453658">
        <w:rPr>
          <w:rFonts w:cstheme="minorHAnsi"/>
          <w:szCs w:val="24"/>
        </w:rPr>
        <w:t>yo</w:t>
      </w:r>
      <w:r w:rsidR="003371D7" w:rsidRPr="00453658">
        <w:rPr>
          <w:rFonts w:cstheme="minorHAnsi"/>
          <w:szCs w:val="24"/>
        </w:rPr>
        <w:t>ung</w:t>
      </w:r>
      <w:r w:rsidR="00686341" w:rsidRPr="00453658">
        <w:rPr>
          <w:rFonts w:cstheme="minorHAnsi"/>
          <w:szCs w:val="24"/>
        </w:rPr>
        <w:t xml:space="preserve"> people</w:t>
      </w:r>
      <w:r w:rsidR="00C04318" w:rsidRPr="00453658">
        <w:rPr>
          <w:rFonts w:cstheme="minorHAnsi"/>
          <w:szCs w:val="24"/>
        </w:rPr>
        <w:t xml:space="preserve"> of any age and gender and between </w:t>
      </w:r>
      <w:r w:rsidR="003909F7" w:rsidRPr="00453658">
        <w:rPr>
          <w:rFonts w:cstheme="minorHAnsi"/>
          <w:color w:val="auto"/>
          <w:szCs w:val="24"/>
        </w:rPr>
        <w:t>young</w:t>
      </w:r>
      <w:r w:rsidR="00686341" w:rsidRPr="00453658">
        <w:rPr>
          <w:rFonts w:cstheme="minorHAnsi"/>
          <w:szCs w:val="24"/>
        </w:rPr>
        <w:t xml:space="preserve"> people</w:t>
      </w:r>
      <w:r w:rsidR="00C04318" w:rsidRPr="00453658">
        <w:rPr>
          <w:rFonts w:cstheme="minorHAnsi"/>
          <w:szCs w:val="24"/>
        </w:rPr>
        <w:t xml:space="preserve"> of the opposite or the same gender.  They can also </w:t>
      </w:r>
      <w:r w:rsidR="00C04318" w:rsidRPr="00453658">
        <w:rPr>
          <w:rFonts w:cstheme="minorHAnsi"/>
          <w:szCs w:val="24"/>
        </w:rPr>
        <w:lastRenderedPageBreak/>
        <w:t xml:space="preserve">occur through a group of </w:t>
      </w:r>
      <w:r w:rsidR="009277A6"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sexually assaulting or sexually harassing a single </w:t>
      </w:r>
      <w:r w:rsidR="003371D7"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or group of </w:t>
      </w:r>
      <w:r w:rsidR="003909F7" w:rsidRPr="00453658">
        <w:rPr>
          <w:rFonts w:cstheme="minorHAnsi"/>
          <w:color w:val="auto"/>
          <w:szCs w:val="24"/>
        </w:rPr>
        <w:t>young</w:t>
      </w:r>
      <w:r w:rsidR="00686341" w:rsidRPr="00453658">
        <w:rPr>
          <w:rFonts w:cstheme="minorHAnsi"/>
          <w:szCs w:val="24"/>
        </w:rPr>
        <w:t xml:space="preserve"> people</w:t>
      </w:r>
      <w:r w:rsidR="00C04318" w:rsidRPr="00453658">
        <w:rPr>
          <w:rFonts w:cstheme="minorHAnsi"/>
          <w:szCs w:val="24"/>
        </w:rPr>
        <w:t xml:space="preserve">.  </w:t>
      </w:r>
      <w:r w:rsidR="00C04318" w:rsidRPr="00453658">
        <w:rPr>
          <w:rFonts w:cstheme="minorHAnsi"/>
          <w:szCs w:val="24"/>
          <w:lang w:eastAsia="en-GB"/>
        </w:rPr>
        <w:t xml:space="preserve">Staff are aware of </w:t>
      </w:r>
      <w:r w:rsidRPr="00453658">
        <w:rPr>
          <w:rFonts w:cstheme="minorHAnsi"/>
          <w:szCs w:val="24"/>
          <w:lang w:eastAsia="en-GB"/>
        </w:rPr>
        <w:t>sexual violence/harm</w:t>
      </w:r>
      <w:r w:rsidR="00C04318" w:rsidRPr="00453658">
        <w:rPr>
          <w:rFonts w:cstheme="minorHAnsi"/>
          <w:szCs w:val="24"/>
          <w:lang w:eastAsia="en-GB"/>
        </w:rPr>
        <w:t xml:space="preserve"> and the fact </w:t>
      </w:r>
      <w:r w:rsidR="003909F7" w:rsidRPr="00453658">
        <w:rPr>
          <w:rFonts w:cstheme="minorHAnsi"/>
          <w:color w:val="auto"/>
          <w:szCs w:val="24"/>
        </w:rPr>
        <w:t>young</w:t>
      </w:r>
      <w:r w:rsidR="003909F7" w:rsidRPr="00453658">
        <w:rPr>
          <w:rFonts w:cstheme="minorHAnsi"/>
          <w:szCs w:val="24"/>
          <w:lang w:eastAsia="en-GB"/>
        </w:rPr>
        <w:t xml:space="preserve"> </w:t>
      </w:r>
      <w:r w:rsidR="00686341" w:rsidRPr="00453658">
        <w:rPr>
          <w:rFonts w:cstheme="minorHAnsi"/>
          <w:szCs w:val="24"/>
          <w:lang w:eastAsia="en-GB"/>
        </w:rPr>
        <w:t>people</w:t>
      </w:r>
      <w:r w:rsidR="00C04318" w:rsidRPr="00453658">
        <w:rPr>
          <w:rFonts w:cstheme="minorHAnsi"/>
          <w:szCs w:val="24"/>
          <w:lang w:eastAsia="en-GB"/>
        </w:rPr>
        <w:t xml:space="preserve"> can, and sometimes do, abuse their peers in this way.  </w:t>
      </w:r>
      <w:r w:rsidRPr="00453658">
        <w:rPr>
          <w:rFonts w:cstheme="minorHAnsi"/>
          <w:szCs w:val="24"/>
        </w:rPr>
        <w:t>Sexual violence/harm</w:t>
      </w:r>
      <w:r w:rsidR="00C04318" w:rsidRPr="00453658">
        <w:rPr>
          <w:rFonts w:cstheme="minorHAnsi"/>
          <w:szCs w:val="24"/>
        </w:rPr>
        <w:t xml:space="preserve"> and sexual harassment exist on a continuum and may overlap, they can occur online and offline (both physically and verbally) and are never acceptable.  </w:t>
      </w:r>
    </w:p>
    <w:p w14:paraId="2A95D681" w14:textId="77777777" w:rsidR="00C04318" w:rsidRPr="00453658" w:rsidRDefault="00C04318" w:rsidP="00C04318">
      <w:pPr>
        <w:pStyle w:val="Content"/>
        <w:rPr>
          <w:rFonts w:cstheme="minorHAnsi"/>
          <w:szCs w:val="24"/>
        </w:rPr>
      </w:pPr>
    </w:p>
    <w:p w14:paraId="5152E369" w14:textId="77777777" w:rsidR="00C04318" w:rsidRPr="00453658" w:rsidRDefault="003371D7" w:rsidP="00C04318">
      <w:pPr>
        <w:pStyle w:val="Content"/>
        <w:rPr>
          <w:rFonts w:cstheme="minorHAnsi"/>
          <w:szCs w:val="24"/>
        </w:rPr>
      </w:pPr>
      <w:r w:rsidRPr="00453658">
        <w:rPr>
          <w:rFonts w:cstheme="minorHAnsi"/>
          <w:szCs w:val="24"/>
          <w:lang w:eastAsia="en-GB"/>
        </w:rPr>
        <w:t>Young</w:t>
      </w:r>
      <w:r w:rsidR="00686341" w:rsidRPr="00453658">
        <w:rPr>
          <w:rFonts w:cstheme="minorHAnsi"/>
          <w:szCs w:val="24"/>
          <w:lang w:eastAsia="en-GB"/>
        </w:rPr>
        <w:t xml:space="preserve"> people</w:t>
      </w:r>
      <w:r w:rsidR="00C04318" w:rsidRPr="00453658">
        <w:rPr>
          <w:rFonts w:cstheme="minorHAnsi"/>
          <w:szCs w:val="24"/>
          <w:lang w:eastAsia="en-GB"/>
        </w:rPr>
        <w:t xml:space="preserve"> who are victims of </w:t>
      </w:r>
      <w:r w:rsidR="00740427" w:rsidRPr="00453658">
        <w:rPr>
          <w:rFonts w:cstheme="minorHAnsi"/>
          <w:szCs w:val="24"/>
          <w:lang w:eastAsia="en-GB"/>
        </w:rPr>
        <w:t>sexual violence/harm</w:t>
      </w:r>
      <w:r w:rsidR="00C04318" w:rsidRPr="00453658">
        <w:rPr>
          <w:rFonts w:cstheme="minorHAnsi"/>
          <w:szCs w:val="24"/>
          <w:lang w:eastAsia="en-GB"/>
        </w:rPr>
        <w:t xml:space="preserve"> and sexual harassment will likely find the experience stressful and distressing. This will, likely, adversely affect their educational attainment. </w:t>
      </w:r>
      <w:r w:rsidR="00C04318" w:rsidRPr="00453658">
        <w:rPr>
          <w:rFonts w:cstheme="minorHAnsi"/>
          <w:szCs w:val="24"/>
        </w:rPr>
        <w:t xml:space="preserve">While it is important that all victims are taken seriously and offered appropriate support, staff are trained to be aware that it is more likely that girls, </w:t>
      </w:r>
      <w:r w:rsidR="003909F7" w:rsidRPr="00453658">
        <w:rPr>
          <w:rFonts w:cstheme="minorHAnsi"/>
          <w:color w:val="auto"/>
          <w:szCs w:val="24"/>
        </w:rPr>
        <w:t>young</w:t>
      </w:r>
      <w:r w:rsidR="00686341" w:rsidRPr="00453658">
        <w:rPr>
          <w:rFonts w:cstheme="minorHAnsi"/>
          <w:szCs w:val="24"/>
        </w:rPr>
        <w:t xml:space="preserve"> people</w:t>
      </w:r>
      <w:r w:rsidR="00C04318" w:rsidRPr="00453658">
        <w:rPr>
          <w:rFonts w:cstheme="minorHAnsi"/>
          <w:szCs w:val="24"/>
        </w:rPr>
        <w:t xml:space="preserve"> with SEND and LGBT </w:t>
      </w:r>
      <w:r w:rsidR="009277A6" w:rsidRPr="00453658">
        <w:rPr>
          <w:rFonts w:cstheme="minorHAnsi"/>
          <w:szCs w:val="24"/>
        </w:rPr>
        <w:t>y</w:t>
      </w:r>
      <w:r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are at greater risk of </w:t>
      </w:r>
      <w:r w:rsidR="00740427" w:rsidRPr="00453658">
        <w:rPr>
          <w:rFonts w:cstheme="minorHAnsi"/>
          <w:szCs w:val="24"/>
        </w:rPr>
        <w:t>sexual violence/harm</w:t>
      </w:r>
      <w:r w:rsidR="00C04318" w:rsidRPr="00453658">
        <w:rPr>
          <w:rFonts w:cstheme="minorHAnsi"/>
          <w:szCs w:val="24"/>
        </w:rPr>
        <w:t xml:space="preserve"> and sexual harassment and more likely it will be perpetrated by boys.  </w:t>
      </w:r>
    </w:p>
    <w:p w14:paraId="73EB1719" w14:textId="77777777" w:rsidR="00C04318" w:rsidRPr="00453658" w:rsidRDefault="00C04318" w:rsidP="00C04318">
      <w:pPr>
        <w:pStyle w:val="Content"/>
        <w:rPr>
          <w:rFonts w:cstheme="minorHAnsi"/>
          <w:szCs w:val="24"/>
        </w:rPr>
      </w:pPr>
    </w:p>
    <w:p w14:paraId="1CE1FFC3" w14:textId="77777777" w:rsidR="00C04318" w:rsidRPr="00453658" w:rsidRDefault="00C04318" w:rsidP="00C04318">
      <w:pPr>
        <w:pStyle w:val="Content"/>
        <w:rPr>
          <w:rFonts w:cstheme="minorHAnsi"/>
          <w:szCs w:val="24"/>
        </w:rPr>
      </w:pPr>
      <w:r w:rsidRPr="00453658">
        <w:rPr>
          <w:rFonts w:cstheme="minorHAnsi"/>
          <w:szCs w:val="24"/>
        </w:rPr>
        <w:t xml:space="preserve">When referring to </w:t>
      </w:r>
      <w:r w:rsidR="00740427" w:rsidRPr="00453658">
        <w:rPr>
          <w:rFonts w:cstheme="minorHAnsi"/>
          <w:szCs w:val="24"/>
        </w:rPr>
        <w:t>sexual violence/harm</w:t>
      </w:r>
      <w:r w:rsidRPr="00453658">
        <w:rPr>
          <w:rFonts w:cstheme="minorHAnsi"/>
          <w:szCs w:val="24"/>
        </w:rPr>
        <w:t>, this policy uses the definitions of sexual offences in the Sexual Offences Act 2003 as follows:</w:t>
      </w:r>
    </w:p>
    <w:p w14:paraId="251DA20D" w14:textId="77777777" w:rsidR="00C04318" w:rsidRPr="00453658" w:rsidRDefault="00C04318" w:rsidP="00F22989">
      <w:pPr>
        <w:pStyle w:val="Content"/>
        <w:numPr>
          <w:ilvl w:val="0"/>
          <w:numId w:val="73"/>
        </w:numPr>
        <w:rPr>
          <w:rFonts w:cstheme="minorHAnsi"/>
          <w:szCs w:val="24"/>
        </w:rPr>
      </w:pPr>
      <w:r w:rsidRPr="00453658">
        <w:rPr>
          <w:rFonts w:cstheme="minorHAnsi"/>
          <w:szCs w:val="24"/>
        </w:rPr>
        <w:t xml:space="preserve">Rape: A person (A) commits an offence of rape if: he intentionally penetrates the vagina, anus or mouth of another person (B) with his penis, B does not consent to the penetration and A does not reasonably believe that B consents. </w:t>
      </w:r>
    </w:p>
    <w:p w14:paraId="7CDE87C3" w14:textId="77777777" w:rsidR="00C04318" w:rsidRPr="00453658" w:rsidRDefault="00C04318" w:rsidP="00F22989">
      <w:pPr>
        <w:pStyle w:val="Content"/>
        <w:numPr>
          <w:ilvl w:val="0"/>
          <w:numId w:val="73"/>
        </w:numPr>
        <w:rPr>
          <w:rFonts w:cstheme="minorHAnsi"/>
          <w:szCs w:val="24"/>
        </w:rPr>
      </w:pPr>
      <w:r w:rsidRPr="00453658">
        <w:rPr>
          <w:rFonts w:cstheme="minorHAnsi"/>
          <w:szCs w:val="24"/>
        </w:rPr>
        <w:t xml:space="preserve">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000B4924" w14:textId="77777777" w:rsidR="00C04318" w:rsidRPr="00453658" w:rsidRDefault="00C04318" w:rsidP="00F22989">
      <w:pPr>
        <w:pStyle w:val="Content"/>
        <w:numPr>
          <w:ilvl w:val="0"/>
          <w:numId w:val="73"/>
        </w:numPr>
        <w:rPr>
          <w:rFonts w:cstheme="minorHAnsi"/>
          <w:szCs w:val="24"/>
        </w:rPr>
      </w:pPr>
      <w:r w:rsidRPr="00453658">
        <w:rPr>
          <w:rFonts w:cstheme="minorHAnsi"/>
          <w:szCs w:val="24"/>
        </w:rPr>
        <w:t xml:space="preserve">Sexual Assault: A person (A) commits an offence of sexual assault if: s/he intentionally touches another person (B), the touching is sexual, B does not consent to the touching and A does not reasonably believe that B consents. </w:t>
      </w:r>
    </w:p>
    <w:p w14:paraId="4C01A2F3" w14:textId="77777777" w:rsidR="00C04318" w:rsidRPr="00453658" w:rsidRDefault="00C04318" w:rsidP="00C04318">
      <w:pPr>
        <w:spacing w:after="200"/>
        <w:ind w:left="360"/>
        <w:contextualSpacing/>
        <w:rPr>
          <w:rFonts w:cstheme="minorHAnsi"/>
          <w:szCs w:val="24"/>
        </w:rPr>
      </w:pPr>
    </w:p>
    <w:p w14:paraId="75D518F2" w14:textId="77777777" w:rsidR="00C04318" w:rsidRPr="00453658" w:rsidRDefault="00C04318" w:rsidP="00C04318">
      <w:pPr>
        <w:contextualSpacing/>
        <w:rPr>
          <w:rFonts w:cstheme="minorHAnsi"/>
          <w:szCs w:val="24"/>
        </w:rPr>
      </w:pPr>
      <w:r w:rsidRPr="00453658">
        <w:rPr>
          <w:rFonts w:cstheme="minorHAnsi"/>
          <w:szCs w:val="24"/>
        </w:rP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w:t>
      </w:r>
      <w:r w:rsidR="009D666A" w:rsidRPr="00453658">
        <w:rPr>
          <w:rFonts w:cstheme="minorHAnsi"/>
          <w:szCs w:val="24"/>
        </w:rPr>
        <w:t>anal,</w:t>
      </w:r>
      <w:r w:rsidRPr="00453658">
        <w:rPr>
          <w:rFonts w:cstheme="minorHAnsi"/>
          <w:szCs w:val="24"/>
        </w:rPr>
        <w:t xml:space="preserve"> or oral penetration only if s/he agrees by choice to that penetration and has the freedom and capacity to make that choice.</w:t>
      </w:r>
    </w:p>
    <w:p w14:paraId="0B2AED22" w14:textId="77777777" w:rsidR="00C04318" w:rsidRPr="00453658" w:rsidRDefault="00C04318" w:rsidP="00F22989">
      <w:pPr>
        <w:pStyle w:val="Content"/>
        <w:numPr>
          <w:ilvl w:val="0"/>
          <w:numId w:val="74"/>
        </w:numPr>
        <w:rPr>
          <w:rFonts w:cstheme="minorHAnsi"/>
          <w:szCs w:val="24"/>
        </w:rPr>
      </w:pPr>
      <w:r w:rsidRPr="00453658">
        <w:rPr>
          <w:rFonts w:cstheme="minorHAnsi"/>
          <w:szCs w:val="24"/>
        </w:rPr>
        <w:t xml:space="preserve">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under the age of 13 can never consent to any sexual activity</w:t>
      </w:r>
    </w:p>
    <w:p w14:paraId="08D7F684" w14:textId="77777777" w:rsidR="00C04318" w:rsidRPr="00453658" w:rsidRDefault="00C04318" w:rsidP="00F22989">
      <w:pPr>
        <w:pStyle w:val="Content"/>
        <w:numPr>
          <w:ilvl w:val="0"/>
          <w:numId w:val="74"/>
        </w:numPr>
        <w:rPr>
          <w:rFonts w:cstheme="minorHAnsi"/>
          <w:szCs w:val="24"/>
        </w:rPr>
      </w:pPr>
      <w:r w:rsidRPr="00453658">
        <w:rPr>
          <w:rFonts w:cstheme="minorHAnsi"/>
          <w:szCs w:val="24"/>
        </w:rPr>
        <w:t xml:space="preserve">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under 18 cannot consent to any sexual activity with a person in a position of trust</w:t>
      </w:r>
    </w:p>
    <w:p w14:paraId="6018CC2A" w14:textId="77777777" w:rsidR="00C04318" w:rsidRPr="00453658" w:rsidRDefault="00C04318" w:rsidP="00F22989">
      <w:pPr>
        <w:pStyle w:val="Content"/>
        <w:numPr>
          <w:ilvl w:val="0"/>
          <w:numId w:val="74"/>
        </w:numPr>
        <w:rPr>
          <w:rFonts w:cstheme="minorHAnsi"/>
          <w:szCs w:val="24"/>
        </w:rPr>
      </w:pPr>
      <w:r w:rsidRPr="00453658">
        <w:rPr>
          <w:rFonts w:cstheme="minorHAnsi"/>
          <w:szCs w:val="24"/>
        </w:rPr>
        <w:t>The age of consent is 16.</w:t>
      </w:r>
    </w:p>
    <w:p w14:paraId="325D5986" w14:textId="77777777" w:rsidR="00C04318" w:rsidRPr="00453658" w:rsidRDefault="00C04318" w:rsidP="00F22989">
      <w:pPr>
        <w:pStyle w:val="Content"/>
        <w:numPr>
          <w:ilvl w:val="0"/>
          <w:numId w:val="74"/>
        </w:numPr>
        <w:rPr>
          <w:rFonts w:cstheme="minorHAnsi"/>
          <w:szCs w:val="24"/>
        </w:rPr>
      </w:pPr>
      <w:r w:rsidRPr="00453658">
        <w:rPr>
          <w:rFonts w:cstheme="minorHAnsi"/>
          <w:szCs w:val="24"/>
        </w:rPr>
        <w:t xml:space="preserve">Sexual intercourse without consent is rape. </w:t>
      </w:r>
    </w:p>
    <w:p w14:paraId="42404398" w14:textId="77777777" w:rsidR="00C04318" w:rsidRPr="00453658" w:rsidRDefault="00C04318" w:rsidP="00C04318">
      <w:pPr>
        <w:pStyle w:val="Content"/>
        <w:rPr>
          <w:rFonts w:cstheme="minorHAnsi"/>
          <w:szCs w:val="24"/>
        </w:rPr>
      </w:pPr>
    </w:p>
    <w:p w14:paraId="366DF6DC" w14:textId="77777777" w:rsidR="00C04318" w:rsidRPr="00453658" w:rsidRDefault="00C04318" w:rsidP="00C04318">
      <w:pPr>
        <w:pStyle w:val="Content"/>
        <w:rPr>
          <w:rFonts w:cstheme="minorHAnsi"/>
          <w:szCs w:val="24"/>
        </w:rPr>
      </w:pPr>
      <w:r w:rsidRPr="00453658">
        <w:rPr>
          <w:rFonts w:cstheme="minorHAnsi"/>
          <w:szCs w:val="24"/>
          <w:lang w:eastAsia="en-GB"/>
        </w:rPr>
        <w:t xml:space="preserve">Sexual harassment is ‘unwanted conduct of a sexual nature’ that can occur online and offline. Sexual harassment is likely to: violate a </w:t>
      </w:r>
      <w:r w:rsidR="003371D7" w:rsidRPr="00453658">
        <w:rPr>
          <w:rFonts w:cstheme="minorHAnsi"/>
          <w:szCs w:val="24"/>
          <w:lang w:eastAsia="en-GB"/>
        </w:rPr>
        <w:t>young</w:t>
      </w:r>
      <w:r w:rsidR="00D64434" w:rsidRPr="00453658">
        <w:rPr>
          <w:rFonts w:cstheme="minorHAnsi"/>
          <w:szCs w:val="24"/>
          <w:lang w:eastAsia="en-GB"/>
        </w:rPr>
        <w:t xml:space="preserve"> person</w:t>
      </w:r>
      <w:r w:rsidRPr="00453658">
        <w:rPr>
          <w:rFonts w:cstheme="minorHAnsi"/>
          <w:szCs w:val="24"/>
          <w:lang w:eastAsia="en-GB"/>
        </w:rPr>
        <w:t xml:space="preserve">’s dignity, and/or make them feel intimidated, </w:t>
      </w:r>
      <w:r w:rsidR="009D666A" w:rsidRPr="00453658">
        <w:rPr>
          <w:rFonts w:cstheme="minorHAnsi"/>
          <w:szCs w:val="24"/>
          <w:lang w:eastAsia="en-GB"/>
        </w:rPr>
        <w:t>degraded,</w:t>
      </w:r>
      <w:r w:rsidRPr="00453658">
        <w:rPr>
          <w:rFonts w:cstheme="minorHAnsi"/>
          <w:szCs w:val="24"/>
          <w:lang w:eastAsia="en-GB"/>
        </w:rPr>
        <w:t xml:space="preserve"> or humiliated and/or create a hostile, offensive or sexualised environment.  </w:t>
      </w:r>
      <w:r w:rsidRPr="00453658">
        <w:rPr>
          <w:rFonts w:cstheme="minorHAnsi"/>
          <w:szCs w:val="24"/>
        </w:rPr>
        <w:t xml:space="preserve">Online sexual harassment may happen on its own or as part of a wider pattern of sexual harassment and/or </w:t>
      </w:r>
      <w:r w:rsidR="00740427" w:rsidRPr="00453658">
        <w:rPr>
          <w:rFonts w:cstheme="minorHAnsi"/>
          <w:szCs w:val="24"/>
        </w:rPr>
        <w:t>sexual violence/harm</w:t>
      </w:r>
      <w:r w:rsidRPr="00453658">
        <w:rPr>
          <w:rFonts w:cstheme="minorHAnsi"/>
          <w:szCs w:val="24"/>
        </w:rPr>
        <w:t xml:space="preserve">. </w:t>
      </w:r>
    </w:p>
    <w:p w14:paraId="33A42B31" w14:textId="77777777" w:rsidR="00C04318" w:rsidRPr="00453658" w:rsidRDefault="00C04318" w:rsidP="00C04318">
      <w:pPr>
        <w:pStyle w:val="Content"/>
        <w:rPr>
          <w:rFonts w:cstheme="minorHAnsi"/>
          <w:szCs w:val="24"/>
        </w:rPr>
      </w:pPr>
    </w:p>
    <w:p w14:paraId="3C19C567" w14:textId="77777777" w:rsidR="00C04318" w:rsidRPr="00453658" w:rsidRDefault="00C04318" w:rsidP="00C04318">
      <w:pPr>
        <w:pStyle w:val="Content"/>
        <w:rPr>
          <w:rFonts w:cstheme="minorHAnsi"/>
          <w:szCs w:val="24"/>
        </w:rPr>
      </w:pPr>
      <w:r w:rsidRPr="00453658">
        <w:rPr>
          <w:rFonts w:cstheme="minorHAnsi"/>
          <w:szCs w:val="24"/>
        </w:rPr>
        <w:t xml:space="preserve">Sexual harassment creates an atmosphere that, if not challenged, can normalise inappropriate behaviours and provide an environment that may lead to </w:t>
      </w:r>
      <w:r w:rsidR="00740427" w:rsidRPr="00453658">
        <w:rPr>
          <w:rFonts w:cstheme="minorHAnsi"/>
          <w:szCs w:val="24"/>
        </w:rPr>
        <w:t>sexual violence/harm</w:t>
      </w:r>
      <w:r w:rsidRPr="00453658">
        <w:rPr>
          <w:rFonts w:cstheme="minorHAnsi"/>
          <w:szCs w:val="24"/>
        </w:rPr>
        <w:t>.</w:t>
      </w:r>
      <w:r w:rsidR="003909F7" w:rsidRPr="00453658">
        <w:rPr>
          <w:rFonts w:cstheme="minorHAnsi"/>
          <w:b/>
          <w:szCs w:val="24"/>
        </w:rPr>
        <w:t xml:space="preserve"> </w:t>
      </w:r>
      <w:r w:rsidR="003909F7" w:rsidRPr="00453658">
        <w:rPr>
          <w:rFonts w:cstheme="minorHAnsi"/>
          <w:bCs/>
          <w:szCs w:val="24"/>
        </w:rPr>
        <w:t>We r</w:t>
      </w:r>
      <w:r w:rsidRPr="00453658">
        <w:rPr>
          <w:rFonts w:cstheme="minorHAnsi"/>
          <w:bCs/>
          <w:szCs w:val="24"/>
        </w:rPr>
        <w:t>ecognise</w:t>
      </w:r>
      <w:r w:rsidRPr="00453658">
        <w:rPr>
          <w:rFonts w:cstheme="minorHAnsi"/>
          <w:szCs w:val="24"/>
        </w:rPr>
        <w:t xml:space="preserve"> the importance of identifying and challenging </w:t>
      </w:r>
      <w:r w:rsidR="00740427" w:rsidRPr="00453658">
        <w:rPr>
          <w:rFonts w:cstheme="minorHAnsi"/>
          <w:szCs w:val="24"/>
        </w:rPr>
        <w:t>sexual violence/harm</w:t>
      </w:r>
      <w:r w:rsidRPr="00453658">
        <w:rPr>
          <w:rFonts w:cstheme="minorHAnsi"/>
          <w:szCs w:val="24"/>
        </w:rPr>
        <w:t xml:space="preserve"> and sexual harassment in its wider </w:t>
      </w:r>
      <w:r w:rsidRPr="00453658">
        <w:rPr>
          <w:rFonts w:cstheme="minorHAnsi"/>
          <w:szCs w:val="24"/>
        </w:rPr>
        <w:lastRenderedPageBreak/>
        <w:t xml:space="preserve">approach to safeguarding and promoting the welfare of </w:t>
      </w:r>
      <w:r w:rsidR="003909F7"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through policies; and through the curriculum.  </w:t>
      </w:r>
      <w:r w:rsidRPr="00453658">
        <w:rPr>
          <w:rFonts w:cstheme="minorHAnsi"/>
          <w:szCs w:val="24"/>
          <w:lang w:eastAsia="en-GB"/>
        </w:rPr>
        <w:t>All staff recognise the importance of:</w:t>
      </w:r>
    </w:p>
    <w:p w14:paraId="43B6C8A6" w14:textId="77777777" w:rsidR="00C04318" w:rsidRPr="00453658" w:rsidRDefault="00C04318" w:rsidP="00F22989">
      <w:pPr>
        <w:pStyle w:val="Content"/>
        <w:numPr>
          <w:ilvl w:val="0"/>
          <w:numId w:val="75"/>
        </w:numPr>
        <w:rPr>
          <w:rFonts w:cstheme="minorHAnsi"/>
          <w:szCs w:val="24"/>
          <w:lang w:eastAsia="en-GB"/>
        </w:rPr>
      </w:pPr>
      <w:r w:rsidRPr="00453658">
        <w:rPr>
          <w:rFonts w:cstheme="minorHAnsi"/>
          <w:szCs w:val="24"/>
          <w:lang w:eastAsia="en-GB"/>
        </w:rPr>
        <w:t xml:space="preserve">making clear that </w:t>
      </w:r>
      <w:r w:rsidR="00740427" w:rsidRPr="00453658">
        <w:rPr>
          <w:rFonts w:cstheme="minorHAnsi"/>
          <w:szCs w:val="24"/>
          <w:lang w:eastAsia="en-GB"/>
        </w:rPr>
        <w:t>sexual violence/harm</w:t>
      </w:r>
      <w:r w:rsidRPr="00453658">
        <w:rPr>
          <w:rFonts w:cstheme="minorHAnsi"/>
          <w:szCs w:val="24"/>
          <w:lang w:eastAsia="en-GB"/>
        </w:rPr>
        <w:t xml:space="preserve"> and sexual harassment is not acceptable, will never be tolerated and is not an inevitable part of growing up</w:t>
      </w:r>
    </w:p>
    <w:p w14:paraId="563C660A" w14:textId="77777777" w:rsidR="00C04318" w:rsidRPr="00453658" w:rsidRDefault="00C04318" w:rsidP="00F22989">
      <w:pPr>
        <w:pStyle w:val="Content"/>
        <w:numPr>
          <w:ilvl w:val="0"/>
          <w:numId w:val="75"/>
        </w:numPr>
        <w:rPr>
          <w:rFonts w:cstheme="minorHAnsi"/>
          <w:szCs w:val="24"/>
          <w:lang w:eastAsia="en-GB"/>
        </w:rPr>
      </w:pPr>
      <w:r w:rsidRPr="00453658">
        <w:rPr>
          <w:rFonts w:cstheme="minorHAnsi"/>
          <w:szCs w:val="24"/>
          <w:lang w:eastAsia="en-GB"/>
        </w:rPr>
        <w:t xml:space="preserve">not tolerating or dismissing </w:t>
      </w:r>
      <w:r w:rsidR="00740427" w:rsidRPr="00453658">
        <w:rPr>
          <w:rFonts w:cstheme="minorHAnsi"/>
          <w:szCs w:val="24"/>
          <w:lang w:eastAsia="en-GB"/>
        </w:rPr>
        <w:t>sexual violence/harm</w:t>
      </w:r>
      <w:r w:rsidRPr="00453658">
        <w:rPr>
          <w:rFonts w:cstheme="minorHAnsi"/>
          <w:szCs w:val="24"/>
          <w:lang w:eastAsia="en-GB"/>
        </w:rPr>
        <w:t xml:space="preserve"> or sexual harassment as “banter”, “part of growing up”, “just having a laugh” or “boys being boys”</w:t>
      </w:r>
    </w:p>
    <w:p w14:paraId="66237063" w14:textId="77777777" w:rsidR="00C04318" w:rsidRPr="00453658" w:rsidRDefault="00C04318" w:rsidP="00F22989">
      <w:pPr>
        <w:pStyle w:val="Content"/>
        <w:numPr>
          <w:ilvl w:val="0"/>
          <w:numId w:val="75"/>
        </w:numPr>
        <w:rPr>
          <w:rFonts w:cstheme="minorHAnsi"/>
          <w:szCs w:val="24"/>
          <w:lang w:eastAsia="en-GB"/>
        </w:rPr>
      </w:pPr>
      <w:r w:rsidRPr="00453658">
        <w:rPr>
          <w:rFonts w:cstheme="minorHAnsi"/>
          <w:szCs w:val="24"/>
          <w:lang w:eastAsia="en-GB"/>
        </w:rPr>
        <w:t xml:space="preserve">challenging behaviours (potentially criminal in nature), such as grabbing bottoms, </w:t>
      </w:r>
      <w:r w:rsidR="009A6711" w:rsidRPr="00453658">
        <w:rPr>
          <w:rFonts w:cstheme="minorHAnsi"/>
          <w:szCs w:val="24"/>
          <w:lang w:eastAsia="en-GB"/>
        </w:rPr>
        <w:t>breasts,</w:t>
      </w:r>
      <w:r w:rsidRPr="00453658">
        <w:rPr>
          <w:rFonts w:cstheme="minorHAnsi"/>
          <w:szCs w:val="24"/>
          <w:lang w:eastAsia="en-GB"/>
        </w:rPr>
        <w:t xml:space="preserve"> and genitalia, flicking bras, lifting skirts and up skirting. </w:t>
      </w:r>
    </w:p>
    <w:p w14:paraId="789B6F3C" w14:textId="77777777" w:rsidR="00C04318" w:rsidRPr="00453658" w:rsidRDefault="00C04318" w:rsidP="00F22989">
      <w:pPr>
        <w:pStyle w:val="Content"/>
        <w:numPr>
          <w:ilvl w:val="0"/>
          <w:numId w:val="75"/>
        </w:numPr>
        <w:rPr>
          <w:rFonts w:cstheme="minorHAnsi"/>
          <w:szCs w:val="24"/>
          <w:lang w:eastAsia="en-GB"/>
        </w:rPr>
      </w:pPr>
      <w:r w:rsidRPr="00453658">
        <w:rPr>
          <w:rFonts w:cstheme="minorHAnsi"/>
          <w:szCs w:val="24"/>
          <w:lang w:eastAsia="en-GB"/>
        </w:rPr>
        <w:t>Dismissing or tolerating such behaviours risks normalising them.</w:t>
      </w:r>
    </w:p>
    <w:p w14:paraId="7E0758DD" w14:textId="77777777" w:rsidR="00C04318" w:rsidRPr="00453658" w:rsidRDefault="00C04318" w:rsidP="00C04318">
      <w:pPr>
        <w:pStyle w:val="Content"/>
        <w:rPr>
          <w:rFonts w:cstheme="minorHAnsi"/>
          <w:szCs w:val="24"/>
          <w:lang w:eastAsia="en-GB"/>
        </w:rPr>
      </w:pPr>
    </w:p>
    <w:p w14:paraId="7AE91117" w14:textId="77777777" w:rsidR="00C04318" w:rsidRPr="00453658" w:rsidRDefault="00C04318" w:rsidP="00C04318">
      <w:pPr>
        <w:pStyle w:val="Content"/>
        <w:rPr>
          <w:rFonts w:cstheme="minorHAnsi"/>
          <w:szCs w:val="24"/>
          <w:lang w:eastAsia="en-GB"/>
        </w:rPr>
      </w:pPr>
      <w:r w:rsidRPr="00453658">
        <w:rPr>
          <w:rFonts w:cstheme="minorHAnsi"/>
          <w:szCs w:val="24"/>
        </w:rPr>
        <w:t xml:space="preserve">The </w:t>
      </w:r>
      <w:r w:rsidR="00D64434" w:rsidRPr="00453658">
        <w:rPr>
          <w:rFonts w:cstheme="minorHAnsi"/>
          <w:szCs w:val="24"/>
        </w:rPr>
        <w:t>college</w:t>
      </w:r>
      <w:r w:rsidRPr="00453658">
        <w:rPr>
          <w:rFonts w:cstheme="minorHAnsi"/>
          <w:szCs w:val="24"/>
        </w:rPr>
        <w:t xml:space="preserve">/college will respond to reports in accordance with Part 5 of </w:t>
      </w:r>
      <w:hyperlink r:id="rId100" w:history="1">
        <w:r w:rsidRPr="00453658">
          <w:rPr>
            <w:rFonts w:cstheme="minorHAnsi"/>
            <w:color w:val="0000FF"/>
            <w:szCs w:val="24"/>
            <w:u w:val="single"/>
          </w:rPr>
          <w:t xml:space="preserve">Keeping </w:t>
        </w:r>
        <w:r w:rsidR="00596DEA" w:rsidRPr="00453658">
          <w:rPr>
            <w:rFonts w:cstheme="minorHAnsi"/>
            <w:color w:val="0000FF"/>
            <w:szCs w:val="24"/>
            <w:u w:val="single"/>
          </w:rPr>
          <w:t>Children</w:t>
        </w:r>
        <w:r w:rsidRPr="00453658">
          <w:rPr>
            <w:rFonts w:cstheme="minorHAnsi"/>
            <w:color w:val="0000FF"/>
            <w:szCs w:val="24"/>
            <w:u w:val="single"/>
          </w:rPr>
          <w:t xml:space="preserve"> Safe in Education</w:t>
        </w:r>
      </w:hyperlink>
      <w:r w:rsidRPr="00453658">
        <w:rPr>
          <w:rFonts w:cstheme="minorHAnsi"/>
          <w:szCs w:val="24"/>
        </w:rPr>
        <w:t xml:space="preserve"> </w:t>
      </w:r>
      <w:r w:rsidR="00531904" w:rsidRPr="00453658">
        <w:rPr>
          <w:rFonts w:cstheme="minorHAnsi"/>
          <w:szCs w:val="24"/>
        </w:rPr>
        <w:t>2023</w:t>
      </w:r>
      <w:r w:rsidRPr="00453658">
        <w:rPr>
          <w:rFonts w:cstheme="minorHAnsi"/>
          <w:i/>
          <w:szCs w:val="24"/>
        </w:rPr>
        <w:t xml:space="preserve">.  </w:t>
      </w:r>
      <w:r w:rsidR="00D64434" w:rsidRPr="00453658">
        <w:rPr>
          <w:rFonts w:cstheme="minorHAnsi"/>
          <w:szCs w:val="24"/>
        </w:rPr>
        <w:t>College</w:t>
      </w:r>
      <w:r w:rsidRPr="00453658">
        <w:rPr>
          <w:rFonts w:cstheme="minorHAnsi"/>
          <w:szCs w:val="24"/>
        </w:rPr>
        <w:t xml:space="preserve">s may also find it useful to refer to the </w:t>
      </w:r>
      <w:hyperlink r:id="rId101" w:history="1">
        <w:r w:rsidRPr="00453658">
          <w:rPr>
            <w:rFonts w:cstheme="minorHAnsi"/>
            <w:color w:val="0000FF"/>
            <w:szCs w:val="24"/>
            <w:u w:val="single"/>
          </w:rPr>
          <w:t xml:space="preserve">Farrer </w:t>
        </w:r>
        <w:r w:rsidR="00596DEA" w:rsidRPr="00453658">
          <w:rPr>
            <w:rFonts w:cstheme="minorHAnsi"/>
            <w:color w:val="0000FF"/>
            <w:szCs w:val="24"/>
            <w:u w:val="single"/>
          </w:rPr>
          <w:t>child on child</w:t>
        </w:r>
        <w:r w:rsidRPr="00453658">
          <w:rPr>
            <w:rFonts w:cstheme="minorHAnsi"/>
            <w:color w:val="0000FF"/>
            <w:szCs w:val="24"/>
            <w:u w:val="single"/>
          </w:rPr>
          <w:t xml:space="preserve"> abuse toolkit</w:t>
        </w:r>
      </w:hyperlink>
      <w:r w:rsidRPr="00453658">
        <w:rPr>
          <w:rFonts w:cstheme="minorHAnsi"/>
          <w:szCs w:val="24"/>
        </w:rPr>
        <w:t xml:space="preserve">.  All responses to reports of </w:t>
      </w:r>
      <w:r w:rsidR="00740427" w:rsidRPr="00453658">
        <w:rPr>
          <w:rFonts w:cstheme="minorHAnsi"/>
          <w:szCs w:val="24"/>
        </w:rPr>
        <w:t>sexual violence/harm</w:t>
      </w:r>
      <w:r w:rsidRPr="00453658">
        <w:rPr>
          <w:rFonts w:cstheme="minorHAnsi"/>
          <w:szCs w:val="24"/>
        </w:rPr>
        <w:t xml:space="preserve"> will be subject to an immediate risk and needs assessment undertaken by the DSL (or a deputy), using their professional </w:t>
      </w:r>
      <w:r w:rsidR="009A6711" w:rsidRPr="00453658">
        <w:rPr>
          <w:rFonts w:cstheme="minorHAnsi"/>
          <w:szCs w:val="24"/>
        </w:rPr>
        <w:t>judgement,</w:t>
      </w:r>
      <w:r w:rsidRPr="00453658">
        <w:rPr>
          <w:rFonts w:cstheme="minorHAnsi"/>
          <w:szCs w:val="24"/>
        </w:rPr>
        <w:t xml:space="preserve"> and supported by other agencies, such as </w:t>
      </w:r>
      <w:r w:rsidR="00B614BD" w:rsidRPr="00453658">
        <w:rPr>
          <w:rFonts w:cstheme="minorHAnsi"/>
          <w:szCs w:val="24"/>
        </w:rPr>
        <w:t>Children’s Social Care</w:t>
      </w:r>
      <w:r w:rsidRPr="00453658">
        <w:rPr>
          <w:rFonts w:cstheme="minorHAnsi"/>
          <w:szCs w:val="24"/>
        </w:rPr>
        <w:t xml:space="preserve"> and the Police.  The need for a risk and needs assessment in relation to reports of sexual harassment will be considered on a case-by-case basis. </w:t>
      </w:r>
    </w:p>
    <w:p w14:paraId="5A419478" w14:textId="77777777" w:rsidR="00C04318" w:rsidRPr="00453658" w:rsidRDefault="00C04318" w:rsidP="00C04318">
      <w:pPr>
        <w:rPr>
          <w:rFonts w:eastAsiaTheme="majorEastAsia" w:cstheme="minorHAnsi"/>
          <w:bCs/>
          <w:color w:val="8496B0" w:themeColor="text2" w:themeTint="99"/>
          <w:szCs w:val="24"/>
        </w:rPr>
      </w:pPr>
      <w:bookmarkStart w:id="199" w:name="_Toc25672635"/>
      <w:bookmarkStart w:id="200" w:name="_Toc30678473"/>
    </w:p>
    <w:p w14:paraId="20E995D7" w14:textId="77777777" w:rsidR="00C04318" w:rsidRPr="00115237" w:rsidRDefault="00C04318" w:rsidP="00C04318">
      <w:pPr>
        <w:rPr>
          <w:rFonts w:cstheme="minorHAnsi"/>
          <w:b/>
          <w:color w:val="44546A" w:themeColor="text2"/>
          <w:szCs w:val="24"/>
        </w:rPr>
      </w:pPr>
      <w:r w:rsidRPr="00115237">
        <w:rPr>
          <w:rFonts w:eastAsiaTheme="majorEastAsia" w:cstheme="minorHAnsi"/>
          <w:b/>
          <w:bCs/>
          <w:color w:val="44546A" w:themeColor="text2"/>
          <w:szCs w:val="24"/>
        </w:rPr>
        <w:t>Risk assessment</w:t>
      </w:r>
      <w:bookmarkEnd w:id="199"/>
      <w:bookmarkEnd w:id="200"/>
    </w:p>
    <w:p w14:paraId="3C260F34" w14:textId="77777777" w:rsidR="00C04318" w:rsidRPr="00453658" w:rsidRDefault="00C04318" w:rsidP="00F22989">
      <w:pPr>
        <w:numPr>
          <w:ilvl w:val="0"/>
          <w:numId w:val="29"/>
        </w:numPr>
        <w:spacing w:after="200"/>
        <w:contextualSpacing/>
        <w:rPr>
          <w:rFonts w:cstheme="minorHAnsi"/>
          <w:szCs w:val="24"/>
        </w:rPr>
      </w:pPr>
      <w:r w:rsidRPr="00453658">
        <w:rPr>
          <w:rFonts w:cstheme="minorHAnsi"/>
          <w:szCs w:val="24"/>
        </w:rPr>
        <w:t xml:space="preserve">The risk and needs assessment will consider: </w:t>
      </w:r>
    </w:p>
    <w:p w14:paraId="1B221D47" w14:textId="77777777" w:rsidR="00C04318" w:rsidRPr="00453658" w:rsidRDefault="00C04318" w:rsidP="00F22989">
      <w:pPr>
        <w:numPr>
          <w:ilvl w:val="1"/>
          <w:numId w:val="29"/>
        </w:numPr>
        <w:spacing w:after="200"/>
        <w:contextualSpacing/>
        <w:rPr>
          <w:rFonts w:cstheme="minorHAnsi"/>
          <w:szCs w:val="24"/>
        </w:rPr>
      </w:pPr>
      <w:r w:rsidRPr="00453658">
        <w:rPr>
          <w:rFonts w:cstheme="minorHAnsi"/>
          <w:szCs w:val="24"/>
        </w:rPr>
        <w:t xml:space="preserve">the victim, especially their protection and </w:t>
      </w:r>
      <w:r w:rsidR="009A6711" w:rsidRPr="00453658">
        <w:rPr>
          <w:rFonts w:cstheme="minorHAnsi"/>
          <w:szCs w:val="24"/>
        </w:rPr>
        <w:t>support.</w:t>
      </w:r>
      <w:r w:rsidRPr="00453658">
        <w:rPr>
          <w:rFonts w:cstheme="minorHAnsi"/>
          <w:szCs w:val="24"/>
        </w:rPr>
        <w:t xml:space="preserve"> </w:t>
      </w:r>
    </w:p>
    <w:p w14:paraId="06C9E90A" w14:textId="77777777" w:rsidR="00C04318" w:rsidRPr="00453658" w:rsidRDefault="00C04318" w:rsidP="00F22989">
      <w:pPr>
        <w:numPr>
          <w:ilvl w:val="1"/>
          <w:numId w:val="29"/>
        </w:numPr>
        <w:spacing w:after="200"/>
        <w:contextualSpacing/>
        <w:rPr>
          <w:rFonts w:cstheme="minorHAnsi"/>
          <w:szCs w:val="24"/>
        </w:rPr>
      </w:pPr>
      <w:r w:rsidRPr="00453658">
        <w:rPr>
          <w:rFonts w:cstheme="minorHAnsi"/>
          <w:szCs w:val="24"/>
        </w:rPr>
        <w:t xml:space="preserve">the alleged perpetrator/s (if she/he/they attend the same </w:t>
      </w:r>
      <w:r w:rsidR="00D64434" w:rsidRPr="00453658">
        <w:rPr>
          <w:rFonts w:cstheme="minorHAnsi"/>
          <w:szCs w:val="24"/>
        </w:rPr>
        <w:t>college</w:t>
      </w:r>
      <w:r w:rsidRPr="00453658">
        <w:rPr>
          <w:rFonts w:cstheme="minorHAnsi"/>
          <w:szCs w:val="24"/>
        </w:rPr>
        <w:t xml:space="preserve">/college); and </w:t>
      </w:r>
    </w:p>
    <w:p w14:paraId="0AFDD99C" w14:textId="77777777" w:rsidR="00C04318" w:rsidRPr="00453658" w:rsidRDefault="00C04318" w:rsidP="00F22989">
      <w:pPr>
        <w:numPr>
          <w:ilvl w:val="1"/>
          <w:numId w:val="29"/>
        </w:numPr>
        <w:spacing w:after="200"/>
        <w:contextualSpacing/>
        <w:rPr>
          <w:rFonts w:cstheme="minorHAnsi"/>
          <w:szCs w:val="24"/>
        </w:rPr>
      </w:pPr>
      <w:r w:rsidRPr="00453658">
        <w:rPr>
          <w:rFonts w:cstheme="minorHAnsi"/>
          <w:szCs w:val="24"/>
        </w:rPr>
        <w:t xml:space="preserve">all the other </w:t>
      </w:r>
      <w:r w:rsidR="003909F7" w:rsidRPr="00453658">
        <w:rPr>
          <w:rFonts w:cstheme="minorHAnsi"/>
          <w:szCs w:val="24"/>
        </w:rPr>
        <w:t xml:space="preserve">young </w:t>
      </w:r>
      <w:r w:rsidR="00686341" w:rsidRPr="00453658">
        <w:rPr>
          <w:rFonts w:cstheme="minorHAnsi"/>
          <w:szCs w:val="24"/>
        </w:rPr>
        <w:t>people</w:t>
      </w:r>
      <w:r w:rsidRPr="00453658">
        <w:rPr>
          <w:rFonts w:cstheme="minorHAnsi"/>
          <w:szCs w:val="24"/>
        </w:rPr>
        <w:t xml:space="preserve"> (and, if appropriate, adult students and staff) at the </w:t>
      </w:r>
      <w:r w:rsidR="00D64434" w:rsidRPr="00453658">
        <w:rPr>
          <w:rFonts w:cstheme="minorHAnsi"/>
          <w:szCs w:val="24"/>
        </w:rPr>
        <w:t>college</w:t>
      </w:r>
      <w:r w:rsidRPr="00453658">
        <w:rPr>
          <w:rFonts w:cstheme="minorHAnsi"/>
          <w:szCs w:val="24"/>
        </w:rPr>
        <w:t xml:space="preserve"> or college, especially any actions that are appropriate to protect them.</w:t>
      </w:r>
    </w:p>
    <w:p w14:paraId="4791F942" w14:textId="77777777" w:rsidR="00C04318" w:rsidRPr="00453658" w:rsidRDefault="00C04318" w:rsidP="00F22989">
      <w:pPr>
        <w:numPr>
          <w:ilvl w:val="0"/>
          <w:numId w:val="29"/>
        </w:numPr>
        <w:spacing w:after="200"/>
        <w:contextualSpacing/>
        <w:rPr>
          <w:rFonts w:cstheme="minorHAnsi"/>
          <w:szCs w:val="24"/>
        </w:rPr>
      </w:pPr>
      <w:r w:rsidRPr="00453658">
        <w:rPr>
          <w:rFonts w:cstheme="minorHAnsi"/>
          <w:szCs w:val="24"/>
        </w:rPr>
        <w:t xml:space="preserve">The DSL should ensure they are engaging with </w:t>
      </w:r>
      <w:r w:rsidR="003909F7" w:rsidRPr="00453658">
        <w:rPr>
          <w:rFonts w:cstheme="minorHAnsi"/>
          <w:szCs w:val="24"/>
        </w:rPr>
        <w:t>ch</w:t>
      </w:r>
      <w:r w:rsidR="00596DEA" w:rsidRPr="00453658">
        <w:rPr>
          <w:rFonts w:cstheme="minorHAnsi"/>
          <w:szCs w:val="24"/>
        </w:rPr>
        <w:t>i</w:t>
      </w:r>
      <w:r w:rsidR="003909F7" w:rsidRPr="00453658">
        <w:rPr>
          <w:rFonts w:cstheme="minorHAnsi"/>
          <w:szCs w:val="24"/>
        </w:rPr>
        <w:t>ldren’s</w:t>
      </w:r>
      <w:r w:rsidRPr="00453658">
        <w:rPr>
          <w:rFonts w:cstheme="minorHAnsi"/>
          <w:szCs w:val="24"/>
        </w:rPr>
        <w:t xml:space="preserve"> social care and specialist services as required. </w:t>
      </w:r>
    </w:p>
    <w:p w14:paraId="46142CAC" w14:textId="77777777" w:rsidR="00C04318" w:rsidRPr="00453658" w:rsidRDefault="00C04318" w:rsidP="00F22989">
      <w:pPr>
        <w:numPr>
          <w:ilvl w:val="0"/>
          <w:numId w:val="29"/>
        </w:numPr>
        <w:spacing w:after="200"/>
        <w:contextualSpacing/>
        <w:rPr>
          <w:rFonts w:cstheme="minorHAnsi"/>
          <w:szCs w:val="24"/>
        </w:rPr>
      </w:pPr>
      <w:r w:rsidRPr="00453658">
        <w:rPr>
          <w:rFonts w:cstheme="minorHAnsi"/>
          <w:szCs w:val="24"/>
        </w:rPr>
        <w:t xml:space="preserve">Police are notified when a crime may have occurred. </w:t>
      </w:r>
    </w:p>
    <w:p w14:paraId="0F029835" w14:textId="77777777" w:rsidR="00C04318" w:rsidRPr="00453658" w:rsidRDefault="00C04318" w:rsidP="00F22989">
      <w:pPr>
        <w:numPr>
          <w:ilvl w:val="0"/>
          <w:numId w:val="29"/>
        </w:numPr>
        <w:spacing w:after="200"/>
        <w:contextualSpacing/>
        <w:rPr>
          <w:rFonts w:cstheme="minorHAnsi"/>
          <w:szCs w:val="24"/>
        </w:rPr>
      </w:pPr>
      <w:r w:rsidRPr="00453658">
        <w:rPr>
          <w:rFonts w:cstheme="minorHAnsi"/>
          <w:szCs w:val="24"/>
        </w:rPr>
        <w:t xml:space="preserve">Where there has been a report of </w:t>
      </w:r>
      <w:r w:rsidR="00740427" w:rsidRPr="00453658">
        <w:rPr>
          <w:rFonts w:cstheme="minorHAnsi"/>
          <w:szCs w:val="24"/>
        </w:rPr>
        <w:t>sexual violence/harm</w:t>
      </w:r>
      <w:r w:rsidRPr="00453658">
        <w:rPr>
          <w:rFonts w:cstheme="minorHAnsi"/>
          <w:szCs w:val="24"/>
        </w:rPr>
        <w:t xml:space="preserve">, it is likely that professional risk assessments by social workers and or </w:t>
      </w:r>
      <w:r w:rsidR="00740427" w:rsidRPr="00453658">
        <w:rPr>
          <w:rFonts w:cstheme="minorHAnsi"/>
          <w:szCs w:val="24"/>
        </w:rPr>
        <w:t>sexual violence/harm</w:t>
      </w:r>
      <w:r w:rsidRPr="00453658">
        <w:rPr>
          <w:rFonts w:cstheme="minorHAnsi"/>
          <w:szCs w:val="24"/>
        </w:rPr>
        <w:t xml:space="preserve"> specialists will be required. </w:t>
      </w:r>
    </w:p>
    <w:p w14:paraId="7195D4EF" w14:textId="77777777" w:rsidR="00C04318" w:rsidRPr="00453658" w:rsidRDefault="00C04318" w:rsidP="00C04318">
      <w:pPr>
        <w:spacing w:after="200"/>
        <w:ind w:left="720"/>
        <w:contextualSpacing/>
        <w:rPr>
          <w:rFonts w:cstheme="minorHAnsi"/>
          <w:szCs w:val="24"/>
        </w:rPr>
      </w:pPr>
    </w:p>
    <w:p w14:paraId="1C16D10F" w14:textId="77777777" w:rsidR="00C04318" w:rsidRPr="00115237" w:rsidRDefault="00C04318" w:rsidP="00C04318">
      <w:pPr>
        <w:keepNext/>
        <w:keepLines/>
        <w:spacing w:before="200"/>
        <w:outlineLvl w:val="2"/>
        <w:rPr>
          <w:rFonts w:eastAsiaTheme="majorEastAsia" w:cstheme="minorHAnsi"/>
          <w:b/>
          <w:bCs/>
          <w:color w:val="44546A" w:themeColor="text2"/>
          <w:szCs w:val="24"/>
        </w:rPr>
      </w:pPr>
      <w:bookmarkStart w:id="201" w:name="_Toc25672636"/>
      <w:bookmarkStart w:id="202" w:name="_Toc30678474"/>
      <w:bookmarkStart w:id="203" w:name="_Toc49284723"/>
      <w:r w:rsidRPr="00115237">
        <w:rPr>
          <w:rFonts w:eastAsiaTheme="majorEastAsia" w:cstheme="minorHAnsi"/>
          <w:b/>
          <w:bCs/>
          <w:color w:val="44546A" w:themeColor="text2"/>
          <w:szCs w:val="24"/>
        </w:rPr>
        <w:t xml:space="preserve">Action following a report of </w:t>
      </w:r>
      <w:r w:rsidR="00740427" w:rsidRPr="00115237">
        <w:rPr>
          <w:rFonts w:eastAsiaTheme="majorEastAsia" w:cstheme="minorHAnsi"/>
          <w:b/>
          <w:bCs/>
          <w:color w:val="44546A" w:themeColor="text2"/>
          <w:szCs w:val="24"/>
        </w:rPr>
        <w:t>sexual violence</w:t>
      </w:r>
      <w:r w:rsidR="001973F2" w:rsidRPr="00115237">
        <w:rPr>
          <w:rFonts w:eastAsiaTheme="majorEastAsia" w:cstheme="minorHAnsi"/>
          <w:b/>
          <w:bCs/>
          <w:color w:val="44546A" w:themeColor="text2"/>
          <w:szCs w:val="24"/>
        </w:rPr>
        <w:t xml:space="preserve">, </w:t>
      </w:r>
      <w:r w:rsidR="00740427" w:rsidRPr="00115237">
        <w:rPr>
          <w:rFonts w:eastAsiaTheme="majorEastAsia" w:cstheme="minorHAnsi"/>
          <w:b/>
          <w:bCs/>
          <w:color w:val="44546A" w:themeColor="text2"/>
          <w:szCs w:val="24"/>
        </w:rPr>
        <w:t>harm</w:t>
      </w:r>
      <w:r w:rsidR="001973F2" w:rsidRPr="00115237">
        <w:rPr>
          <w:rFonts w:eastAsiaTheme="majorEastAsia" w:cstheme="minorHAnsi"/>
          <w:b/>
          <w:bCs/>
          <w:color w:val="44546A" w:themeColor="text2"/>
          <w:szCs w:val="24"/>
        </w:rPr>
        <w:t xml:space="preserve"> and</w:t>
      </w:r>
      <w:r w:rsidRPr="00115237">
        <w:rPr>
          <w:rFonts w:eastAsiaTheme="majorEastAsia" w:cstheme="minorHAnsi"/>
          <w:b/>
          <w:bCs/>
          <w:color w:val="44546A" w:themeColor="text2"/>
          <w:szCs w:val="24"/>
        </w:rPr>
        <w:t>/</w:t>
      </w:r>
      <w:r w:rsidR="001973F2" w:rsidRPr="00115237">
        <w:rPr>
          <w:rFonts w:eastAsiaTheme="majorEastAsia" w:cstheme="minorHAnsi"/>
          <w:b/>
          <w:bCs/>
          <w:color w:val="44546A" w:themeColor="text2"/>
          <w:szCs w:val="24"/>
        </w:rPr>
        <w:t xml:space="preserve"> </w:t>
      </w:r>
      <w:r w:rsidRPr="00115237">
        <w:rPr>
          <w:rFonts w:eastAsiaTheme="majorEastAsia" w:cstheme="minorHAnsi"/>
          <w:b/>
          <w:bCs/>
          <w:color w:val="44546A" w:themeColor="text2"/>
          <w:szCs w:val="24"/>
        </w:rPr>
        <w:t>or sexual harassment - what to consider</w:t>
      </w:r>
      <w:bookmarkEnd w:id="201"/>
      <w:bookmarkEnd w:id="202"/>
      <w:bookmarkEnd w:id="203"/>
      <w:r w:rsidRPr="00115237">
        <w:rPr>
          <w:rFonts w:eastAsiaTheme="majorEastAsia" w:cstheme="minorHAnsi"/>
          <w:b/>
          <w:bCs/>
          <w:color w:val="44546A" w:themeColor="text2"/>
          <w:szCs w:val="24"/>
        </w:rPr>
        <w:t xml:space="preserve"> </w:t>
      </w:r>
    </w:p>
    <w:p w14:paraId="325EE638" w14:textId="77777777" w:rsidR="00C04318" w:rsidRPr="00453658" w:rsidRDefault="00C04318" w:rsidP="00C04318">
      <w:pPr>
        <w:rPr>
          <w:rFonts w:cstheme="minorHAnsi"/>
          <w:szCs w:val="24"/>
        </w:rPr>
      </w:pPr>
      <w:r w:rsidRPr="00453658">
        <w:rPr>
          <w:rFonts w:cstheme="minorHAnsi"/>
          <w:szCs w:val="24"/>
        </w:rPr>
        <w:t xml:space="preserve">The designated safeguarding lead is likely to have a complete safeguarding picture and will therefore be the most appropriate person to lead the </w:t>
      </w:r>
      <w:r w:rsidR="00D64434" w:rsidRPr="00453658">
        <w:rPr>
          <w:rFonts w:cstheme="minorHAnsi"/>
          <w:szCs w:val="24"/>
        </w:rPr>
        <w:t>college</w:t>
      </w:r>
      <w:r w:rsidRPr="00453658">
        <w:rPr>
          <w:rFonts w:cstheme="minorHAnsi"/>
          <w:szCs w:val="24"/>
        </w:rPr>
        <w:t xml:space="preserve">/college’s initial response. Important considerations will include: </w:t>
      </w:r>
    </w:p>
    <w:p w14:paraId="7DB2CDE7" w14:textId="77777777" w:rsidR="00C04318" w:rsidRPr="00453658" w:rsidRDefault="00C04318" w:rsidP="00F22989">
      <w:pPr>
        <w:numPr>
          <w:ilvl w:val="0"/>
          <w:numId w:val="30"/>
        </w:numPr>
        <w:spacing w:after="200"/>
        <w:contextualSpacing/>
        <w:rPr>
          <w:rFonts w:cstheme="minorHAnsi"/>
          <w:szCs w:val="24"/>
        </w:rPr>
      </w:pPr>
      <w:r w:rsidRPr="00453658">
        <w:rPr>
          <w:rFonts w:cstheme="minorHAnsi"/>
          <w:szCs w:val="24"/>
        </w:rPr>
        <w:t xml:space="preserve">the wishes of the victim in terms of how they want to proceed.  This is especially important in the context of </w:t>
      </w:r>
      <w:r w:rsidR="00740427" w:rsidRPr="00453658">
        <w:rPr>
          <w:rFonts w:cstheme="minorHAnsi"/>
          <w:szCs w:val="24"/>
        </w:rPr>
        <w:t>sexual violence/harm</w:t>
      </w:r>
      <w:r w:rsidRPr="00453658">
        <w:rPr>
          <w:rFonts w:cstheme="minorHAnsi"/>
          <w:szCs w:val="24"/>
        </w:rPr>
        <w:t xml:space="preserve"> and sexual harassment.  Victims will be given as much control as is reasonably possible over decisions regarding how any investigation will be progressed and any support that they will be offered.  However, if the victim asks the </w:t>
      </w:r>
      <w:r w:rsidR="00D64434" w:rsidRPr="00453658">
        <w:rPr>
          <w:rFonts w:cstheme="minorHAnsi"/>
          <w:szCs w:val="24"/>
        </w:rPr>
        <w:t>college</w:t>
      </w:r>
      <w:r w:rsidRPr="00453658">
        <w:rPr>
          <w:rFonts w:cstheme="minorHAnsi"/>
          <w:szCs w:val="24"/>
        </w:rPr>
        <w:t xml:space="preserve">/college not to tell anyone about the </w:t>
      </w:r>
      <w:r w:rsidR="00740427" w:rsidRPr="00453658">
        <w:rPr>
          <w:rFonts w:cstheme="minorHAnsi"/>
          <w:szCs w:val="24"/>
        </w:rPr>
        <w:t>sexual violence/harm</w:t>
      </w:r>
      <w:r w:rsidRPr="00453658">
        <w:rPr>
          <w:rFonts w:cstheme="minorHAnsi"/>
          <w:szCs w:val="24"/>
        </w:rPr>
        <w:t xml:space="preserve"> or sexual harassment, the DSL (or a deputy) will have to balance the victim’s wishes against their duty to protect the victim and other </w:t>
      </w:r>
      <w:r w:rsidR="00640E03"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It is likely to be justified and lawful to share the information if doing so is in the public interest, e.g. to protect the victim and other </w:t>
      </w:r>
      <w:r w:rsidR="003371D7" w:rsidRPr="00453658">
        <w:rPr>
          <w:rFonts w:cstheme="minorHAnsi"/>
          <w:szCs w:val="24"/>
        </w:rPr>
        <w:t>young</w:t>
      </w:r>
      <w:r w:rsidRPr="00453658">
        <w:rPr>
          <w:rFonts w:cstheme="minorHAnsi"/>
          <w:szCs w:val="24"/>
        </w:rPr>
        <w:t xml:space="preserve"> people from harm and to promote the welfare of </w:t>
      </w:r>
      <w:r w:rsidR="003371D7"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t>
      </w:r>
    </w:p>
    <w:p w14:paraId="4F9215C5" w14:textId="77777777" w:rsidR="00C04318" w:rsidRPr="00453658" w:rsidRDefault="00C04318" w:rsidP="00F22989">
      <w:pPr>
        <w:numPr>
          <w:ilvl w:val="0"/>
          <w:numId w:val="30"/>
        </w:numPr>
        <w:spacing w:after="200"/>
        <w:contextualSpacing/>
        <w:rPr>
          <w:rFonts w:cstheme="minorHAnsi"/>
          <w:szCs w:val="24"/>
        </w:rPr>
      </w:pPr>
      <w:r w:rsidRPr="00453658">
        <w:rPr>
          <w:rFonts w:cstheme="minorHAnsi"/>
          <w:szCs w:val="24"/>
        </w:rPr>
        <w:t xml:space="preserve">the nature of the alleged incident(s), including whether a crime may have been committed and consideration of harmful sexual </w:t>
      </w:r>
      <w:r w:rsidR="009A6711" w:rsidRPr="00453658">
        <w:rPr>
          <w:rFonts w:cstheme="minorHAnsi"/>
          <w:szCs w:val="24"/>
        </w:rPr>
        <w:t>behaviour.</w:t>
      </w:r>
      <w:r w:rsidRPr="00453658">
        <w:rPr>
          <w:rFonts w:cstheme="minorHAnsi"/>
          <w:szCs w:val="24"/>
        </w:rPr>
        <w:t xml:space="preserve"> </w:t>
      </w:r>
    </w:p>
    <w:p w14:paraId="325A1456" w14:textId="77777777" w:rsidR="00C04318" w:rsidRPr="00453658" w:rsidRDefault="00C04318" w:rsidP="00F22989">
      <w:pPr>
        <w:numPr>
          <w:ilvl w:val="0"/>
          <w:numId w:val="30"/>
        </w:numPr>
        <w:spacing w:after="200"/>
        <w:contextualSpacing/>
        <w:rPr>
          <w:rFonts w:cstheme="minorHAnsi"/>
          <w:szCs w:val="24"/>
        </w:rPr>
      </w:pPr>
      <w:r w:rsidRPr="00453658">
        <w:rPr>
          <w:rFonts w:cstheme="minorHAnsi"/>
          <w:szCs w:val="24"/>
        </w:rPr>
        <w:t xml:space="preserve">the ages of the </w:t>
      </w:r>
      <w:r w:rsidR="00640E03"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t>
      </w:r>
      <w:r w:rsidR="009A6711" w:rsidRPr="00453658">
        <w:rPr>
          <w:rFonts w:cstheme="minorHAnsi"/>
          <w:szCs w:val="24"/>
        </w:rPr>
        <w:t>involved.</w:t>
      </w:r>
      <w:r w:rsidRPr="00453658">
        <w:rPr>
          <w:rFonts w:cstheme="minorHAnsi"/>
          <w:szCs w:val="24"/>
        </w:rPr>
        <w:t xml:space="preserve"> </w:t>
      </w:r>
    </w:p>
    <w:p w14:paraId="44CB050D" w14:textId="77777777" w:rsidR="00C04318" w:rsidRPr="00453658" w:rsidRDefault="00C04318" w:rsidP="00F22989">
      <w:pPr>
        <w:numPr>
          <w:ilvl w:val="0"/>
          <w:numId w:val="30"/>
        </w:numPr>
        <w:spacing w:after="200"/>
        <w:contextualSpacing/>
        <w:rPr>
          <w:rFonts w:cstheme="minorHAnsi"/>
          <w:szCs w:val="24"/>
        </w:rPr>
      </w:pPr>
      <w:r w:rsidRPr="00453658">
        <w:rPr>
          <w:rFonts w:cstheme="minorHAnsi"/>
          <w:szCs w:val="24"/>
        </w:rPr>
        <w:t xml:space="preserve">the developmental stages of the </w:t>
      </w:r>
      <w:r w:rsidR="00640E03"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t>
      </w:r>
      <w:r w:rsidR="009A6711" w:rsidRPr="00453658">
        <w:rPr>
          <w:rFonts w:cstheme="minorHAnsi"/>
          <w:szCs w:val="24"/>
        </w:rPr>
        <w:t>involved.</w:t>
      </w:r>
      <w:r w:rsidRPr="00453658">
        <w:rPr>
          <w:rFonts w:cstheme="minorHAnsi"/>
          <w:szCs w:val="24"/>
        </w:rPr>
        <w:t xml:space="preserve"> </w:t>
      </w:r>
    </w:p>
    <w:p w14:paraId="3B8DAD72" w14:textId="77777777" w:rsidR="00C04318" w:rsidRPr="00453658" w:rsidRDefault="00C04318" w:rsidP="00F22989">
      <w:pPr>
        <w:numPr>
          <w:ilvl w:val="0"/>
          <w:numId w:val="30"/>
        </w:numPr>
        <w:spacing w:after="200"/>
        <w:contextualSpacing/>
        <w:rPr>
          <w:rFonts w:cstheme="minorHAnsi"/>
          <w:szCs w:val="24"/>
        </w:rPr>
      </w:pPr>
      <w:r w:rsidRPr="00453658">
        <w:rPr>
          <w:rFonts w:cstheme="minorHAnsi"/>
          <w:szCs w:val="24"/>
        </w:rPr>
        <w:lastRenderedPageBreak/>
        <w:t xml:space="preserve">any power imbalance between the </w:t>
      </w:r>
      <w:r w:rsidR="00640E03" w:rsidRPr="00453658">
        <w:rPr>
          <w:rFonts w:cstheme="minorHAnsi"/>
          <w:szCs w:val="24"/>
        </w:rPr>
        <w:t xml:space="preserve">young </w:t>
      </w:r>
      <w:r w:rsidR="00686341" w:rsidRPr="00453658">
        <w:rPr>
          <w:rFonts w:cstheme="minorHAnsi"/>
          <w:szCs w:val="24"/>
        </w:rPr>
        <w:t>people</w:t>
      </w:r>
      <w:r w:rsidRPr="00453658">
        <w:rPr>
          <w:rFonts w:cstheme="minorHAnsi"/>
          <w:szCs w:val="24"/>
        </w:rPr>
        <w:t xml:space="preserve">.  For example, is the alleged perpetrator significantly older, more </w:t>
      </w:r>
      <w:r w:rsidR="009A6711" w:rsidRPr="00453658">
        <w:rPr>
          <w:rFonts w:cstheme="minorHAnsi"/>
          <w:szCs w:val="24"/>
        </w:rPr>
        <w:t>mature,</w:t>
      </w:r>
      <w:r w:rsidRPr="00453658">
        <w:rPr>
          <w:rFonts w:cstheme="minorHAnsi"/>
          <w:szCs w:val="24"/>
        </w:rPr>
        <w:t xml:space="preserve"> or more confident?  Does the victim have a disability or learning difficulty?</w:t>
      </w:r>
    </w:p>
    <w:p w14:paraId="4543D391" w14:textId="77777777" w:rsidR="00C04318" w:rsidRPr="00453658" w:rsidRDefault="00C04318" w:rsidP="00F22989">
      <w:pPr>
        <w:numPr>
          <w:ilvl w:val="0"/>
          <w:numId w:val="30"/>
        </w:numPr>
        <w:spacing w:after="200"/>
        <w:contextualSpacing/>
        <w:rPr>
          <w:rFonts w:cstheme="minorHAnsi"/>
          <w:szCs w:val="24"/>
        </w:rPr>
      </w:pPr>
      <w:r w:rsidRPr="00453658">
        <w:rPr>
          <w:rFonts w:cstheme="minorHAnsi"/>
          <w:szCs w:val="24"/>
        </w:rPr>
        <w:t xml:space="preserve">if the alleged incident is a one-off or a sustained pattern of </w:t>
      </w:r>
      <w:r w:rsidR="009A6711" w:rsidRPr="00453658">
        <w:rPr>
          <w:rFonts w:cstheme="minorHAnsi"/>
          <w:szCs w:val="24"/>
        </w:rPr>
        <w:t>abuse.</w:t>
      </w:r>
      <w:r w:rsidRPr="00453658">
        <w:rPr>
          <w:rFonts w:cstheme="minorHAnsi"/>
          <w:szCs w:val="24"/>
        </w:rPr>
        <w:t xml:space="preserve"> </w:t>
      </w:r>
    </w:p>
    <w:p w14:paraId="561843C2" w14:textId="77777777" w:rsidR="00C04318" w:rsidRPr="00453658" w:rsidRDefault="00C04318" w:rsidP="00F22989">
      <w:pPr>
        <w:numPr>
          <w:ilvl w:val="0"/>
          <w:numId w:val="30"/>
        </w:numPr>
        <w:spacing w:after="200"/>
        <w:contextualSpacing/>
        <w:rPr>
          <w:rFonts w:cstheme="minorHAnsi"/>
          <w:szCs w:val="24"/>
        </w:rPr>
      </w:pPr>
      <w:r w:rsidRPr="00453658">
        <w:rPr>
          <w:rFonts w:cstheme="minorHAnsi"/>
          <w:szCs w:val="24"/>
        </w:rPr>
        <w:t xml:space="preserve">whether there are ongoing risks to the victim, other </w:t>
      </w:r>
      <w:r w:rsidR="00640E03"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adult </w:t>
      </w:r>
      <w:r w:rsidR="009A6711" w:rsidRPr="00453658">
        <w:rPr>
          <w:rFonts w:cstheme="minorHAnsi"/>
          <w:szCs w:val="24"/>
        </w:rPr>
        <w:t>students,</w:t>
      </w:r>
      <w:r w:rsidRPr="00453658">
        <w:rPr>
          <w:rFonts w:cstheme="minorHAnsi"/>
          <w:szCs w:val="24"/>
        </w:rPr>
        <w:t xml:space="preserve"> or </w:t>
      </w:r>
      <w:r w:rsidR="00D64434" w:rsidRPr="00453658">
        <w:rPr>
          <w:rFonts w:cstheme="minorHAnsi"/>
          <w:szCs w:val="24"/>
        </w:rPr>
        <w:t>college</w:t>
      </w:r>
      <w:r w:rsidRPr="00453658">
        <w:rPr>
          <w:rFonts w:cstheme="minorHAnsi"/>
          <w:szCs w:val="24"/>
        </w:rPr>
        <w:t xml:space="preserve">/college </w:t>
      </w:r>
      <w:r w:rsidR="009A6711" w:rsidRPr="00453658">
        <w:rPr>
          <w:rFonts w:cstheme="minorHAnsi"/>
          <w:szCs w:val="24"/>
        </w:rPr>
        <w:t>staff.</w:t>
      </w:r>
    </w:p>
    <w:p w14:paraId="7BEC3A65" w14:textId="77777777" w:rsidR="00C04318" w:rsidRPr="00453658" w:rsidRDefault="00C04318" w:rsidP="00F22989">
      <w:pPr>
        <w:numPr>
          <w:ilvl w:val="0"/>
          <w:numId w:val="30"/>
        </w:numPr>
        <w:spacing w:after="200"/>
        <w:contextualSpacing/>
        <w:rPr>
          <w:rFonts w:cstheme="minorHAnsi"/>
          <w:szCs w:val="24"/>
        </w:rPr>
      </w:pPr>
      <w:r w:rsidRPr="00453658">
        <w:rPr>
          <w:rFonts w:cstheme="minorHAnsi"/>
          <w:szCs w:val="24"/>
        </w:rPr>
        <w:t xml:space="preserve">informing parents/carers unless this would put the victim at greater risk); </w:t>
      </w:r>
    </w:p>
    <w:p w14:paraId="30893B7D" w14:textId="77777777" w:rsidR="00C04318" w:rsidRPr="00453658" w:rsidRDefault="00C04318" w:rsidP="00F22989">
      <w:pPr>
        <w:numPr>
          <w:ilvl w:val="0"/>
          <w:numId w:val="30"/>
        </w:numPr>
        <w:spacing w:after="200"/>
        <w:contextualSpacing/>
        <w:rPr>
          <w:rFonts w:cstheme="minorHAnsi"/>
          <w:szCs w:val="24"/>
        </w:rPr>
      </w:pPr>
      <w:r w:rsidRPr="00453658">
        <w:rPr>
          <w:rFonts w:cstheme="minorHAnsi"/>
          <w:szCs w:val="24"/>
        </w:rPr>
        <w:t xml:space="preserve">only sharing information with those staff who need to know in order to support the </w:t>
      </w:r>
      <w:r w:rsidR="00640E03"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involved and/or be involved in any investigation.  For instance, vocational staff may be asked to monitor the victim’s welfare without needing to know that they are a victim of </w:t>
      </w:r>
      <w:r w:rsidR="00740427" w:rsidRPr="00453658">
        <w:rPr>
          <w:rFonts w:cstheme="minorHAnsi"/>
          <w:szCs w:val="24"/>
        </w:rPr>
        <w:t>sexual violence/harm</w:t>
      </w:r>
      <w:r w:rsidRPr="00453658">
        <w:rPr>
          <w:rFonts w:cstheme="minorHAnsi"/>
          <w:szCs w:val="24"/>
        </w:rPr>
        <w:t xml:space="preserve"> or harassment.</w:t>
      </w:r>
    </w:p>
    <w:p w14:paraId="1BBBFB8F" w14:textId="77777777" w:rsidR="00C04318" w:rsidRPr="00453658" w:rsidRDefault="00C04318" w:rsidP="00C04318">
      <w:pPr>
        <w:keepNext/>
        <w:keepLines/>
        <w:spacing w:before="200"/>
        <w:outlineLvl w:val="2"/>
        <w:rPr>
          <w:rFonts w:eastAsiaTheme="majorEastAsia" w:cstheme="minorHAnsi"/>
          <w:bCs/>
          <w:color w:val="8496B0" w:themeColor="text2" w:themeTint="99"/>
          <w:szCs w:val="24"/>
        </w:rPr>
      </w:pPr>
      <w:bookmarkStart w:id="204" w:name="_Toc25672637"/>
      <w:bookmarkStart w:id="205" w:name="_Toc30678475"/>
      <w:bookmarkStart w:id="206" w:name="_Toc49284724"/>
    </w:p>
    <w:p w14:paraId="15AE6BED" w14:textId="77777777" w:rsidR="00C04318" w:rsidRPr="00115237" w:rsidRDefault="003371D7" w:rsidP="00C04318">
      <w:pPr>
        <w:keepNext/>
        <w:keepLines/>
        <w:spacing w:before="200"/>
        <w:outlineLvl w:val="2"/>
        <w:rPr>
          <w:rFonts w:eastAsiaTheme="majorEastAsia" w:cstheme="minorHAnsi"/>
          <w:b/>
          <w:bCs/>
          <w:color w:val="44546A" w:themeColor="text2"/>
          <w:szCs w:val="24"/>
        </w:rPr>
      </w:pPr>
      <w:r w:rsidRPr="00115237">
        <w:rPr>
          <w:rFonts w:eastAsiaTheme="majorEastAsia" w:cstheme="minorHAnsi"/>
          <w:b/>
          <w:bCs/>
          <w:color w:val="44546A" w:themeColor="text2"/>
          <w:szCs w:val="24"/>
        </w:rPr>
        <w:t>Young</w:t>
      </w:r>
      <w:r w:rsidR="00686341" w:rsidRPr="00115237">
        <w:rPr>
          <w:rFonts w:eastAsiaTheme="majorEastAsia" w:cstheme="minorHAnsi"/>
          <w:b/>
          <w:bCs/>
          <w:color w:val="44546A" w:themeColor="text2"/>
          <w:szCs w:val="24"/>
        </w:rPr>
        <w:t xml:space="preserve"> people</w:t>
      </w:r>
      <w:r w:rsidR="00C04318" w:rsidRPr="00115237">
        <w:rPr>
          <w:rFonts w:eastAsiaTheme="majorEastAsia" w:cstheme="minorHAnsi"/>
          <w:b/>
          <w:bCs/>
          <w:color w:val="44546A" w:themeColor="text2"/>
          <w:szCs w:val="24"/>
        </w:rPr>
        <w:t xml:space="preserve"> sharing a classroom - initial considerations following a report of </w:t>
      </w:r>
      <w:r w:rsidR="00740427" w:rsidRPr="00115237">
        <w:rPr>
          <w:rFonts w:eastAsiaTheme="majorEastAsia" w:cstheme="minorHAnsi"/>
          <w:b/>
          <w:bCs/>
          <w:color w:val="44546A" w:themeColor="text2"/>
          <w:szCs w:val="24"/>
        </w:rPr>
        <w:t>sexual violence/harm</w:t>
      </w:r>
      <w:bookmarkEnd w:id="204"/>
      <w:bookmarkEnd w:id="205"/>
      <w:bookmarkEnd w:id="206"/>
      <w:r w:rsidR="007D6024" w:rsidRPr="00115237">
        <w:rPr>
          <w:rFonts w:eastAsiaTheme="majorEastAsia" w:cstheme="minorHAnsi"/>
          <w:b/>
          <w:bCs/>
          <w:color w:val="44546A" w:themeColor="text2"/>
          <w:szCs w:val="24"/>
        </w:rPr>
        <w:t>/</w:t>
      </w:r>
      <w:r w:rsidR="00531F35" w:rsidRPr="00115237">
        <w:rPr>
          <w:rFonts w:eastAsiaTheme="majorEastAsia" w:cstheme="minorHAnsi"/>
          <w:b/>
          <w:bCs/>
          <w:color w:val="44546A" w:themeColor="text2"/>
          <w:szCs w:val="24"/>
        </w:rPr>
        <w:t>harassment</w:t>
      </w:r>
    </w:p>
    <w:p w14:paraId="5F6F27CE" w14:textId="77777777" w:rsidR="00C04318" w:rsidRPr="00453658" w:rsidRDefault="00C04318" w:rsidP="00C04318">
      <w:pPr>
        <w:spacing w:after="200"/>
        <w:contextualSpacing/>
        <w:rPr>
          <w:rFonts w:cstheme="minorHAnsi"/>
          <w:szCs w:val="24"/>
        </w:rPr>
      </w:pPr>
      <w:r w:rsidRPr="00453658">
        <w:rPr>
          <w:rFonts w:cstheme="minorHAnsi"/>
          <w:szCs w:val="24"/>
        </w:rPr>
        <w:t xml:space="preserve">Any report of </w:t>
      </w:r>
      <w:r w:rsidR="00740427" w:rsidRPr="00453658">
        <w:rPr>
          <w:rFonts w:cstheme="minorHAnsi"/>
          <w:szCs w:val="24"/>
        </w:rPr>
        <w:t>sexual violence/harm</w:t>
      </w:r>
      <w:r w:rsidR="00531F35" w:rsidRPr="00453658">
        <w:rPr>
          <w:rFonts w:cstheme="minorHAnsi"/>
          <w:szCs w:val="24"/>
        </w:rPr>
        <w:t xml:space="preserve"> or harassment</w:t>
      </w:r>
      <w:r w:rsidRPr="00453658">
        <w:rPr>
          <w:rFonts w:cstheme="minorHAnsi"/>
          <w:szCs w:val="24"/>
        </w:rPr>
        <w:t xml:space="preserve"> is likely to be traumatic for the victim.  However, reports of rape and assault by penetration are likely to be especially difficult regarding the victim and proximity with the alleged perpetrator is likely to be especially distressing.  Whilst the </w:t>
      </w:r>
      <w:r w:rsidR="00D64434" w:rsidRPr="00453658">
        <w:rPr>
          <w:rFonts w:cstheme="minorHAnsi"/>
          <w:szCs w:val="24"/>
        </w:rPr>
        <w:t>college</w:t>
      </w:r>
      <w:r w:rsidRPr="00453658">
        <w:rPr>
          <w:rFonts w:cstheme="minorHAnsi"/>
          <w:szCs w:val="24"/>
        </w:rPr>
        <w:t xml:space="preserve">/college establishes the facts of the case and starts the process of liaising with </w:t>
      </w:r>
      <w:r w:rsidR="00640E03" w:rsidRPr="00453658">
        <w:rPr>
          <w:rFonts w:cstheme="minorHAnsi"/>
          <w:szCs w:val="24"/>
        </w:rPr>
        <w:t>Children’s</w:t>
      </w:r>
      <w:r w:rsidRPr="00453658">
        <w:rPr>
          <w:rFonts w:cstheme="minorHAnsi"/>
          <w:szCs w:val="24"/>
        </w:rPr>
        <w:t xml:space="preserve"> Social Care and the Police, the alleged perpetrator will usually be removed from any classes they share with the victim. Consideration will also be given to how best to keep the victim and alleged perpetrator a reasonable distance apart on </w:t>
      </w:r>
      <w:r w:rsidR="00D64434" w:rsidRPr="00453658">
        <w:rPr>
          <w:rFonts w:cstheme="minorHAnsi"/>
          <w:szCs w:val="24"/>
        </w:rPr>
        <w:t>college</w:t>
      </w:r>
      <w:r w:rsidRPr="00453658">
        <w:rPr>
          <w:rFonts w:cstheme="minorHAnsi"/>
          <w:szCs w:val="24"/>
        </w:rPr>
        <w:t xml:space="preserve">/college premises and on transport to and from the </w:t>
      </w:r>
      <w:r w:rsidR="00D64434" w:rsidRPr="00453658">
        <w:rPr>
          <w:rFonts w:cstheme="minorHAnsi"/>
          <w:szCs w:val="24"/>
        </w:rPr>
        <w:t>college</w:t>
      </w:r>
      <w:r w:rsidRPr="00453658">
        <w:rPr>
          <w:rFonts w:cstheme="minorHAnsi"/>
          <w:szCs w:val="24"/>
        </w:rPr>
        <w:t xml:space="preserve">/college, where appropriate. These actions are in the best interests of both </w:t>
      </w:r>
      <w:r w:rsidR="00640E03"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and should not be perceived to be a judgment on the guilt of the alleged perpetrator. </w:t>
      </w:r>
    </w:p>
    <w:p w14:paraId="4656F954" w14:textId="77777777" w:rsidR="00C04318" w:rsidRPr="00453658" w:rsidRDefault="00C04318" w:rsidP="00C04318">
      <w:pPr>
        <w:spacing w:after="200"/>
        <w:contextualSpacing/>
        <w:rPr>
          <w:rFonts w:cstheme="minorHAnsi"/>
          <w:szCs w:val="24"/>
        </w:rPr>
      </w:pPr>
    </w:p>
    <w:p w14:paraId="11A7F026" w14:textId="77777777" w:rsidR="00C04318" w:rsidRPr="00453658" w:rsidRDefault="00C04318" w:rsidP="00C04318">
      <w:pPr>
        <w:spacing w:after="200"/>
        <w:contextualSpacing/>
        <w:rPr>
          <w:rFonts w:cstheme="minorHAnsi"/>
          <w:szCs w:val="24"/>
        </w:rPr>
      </w:pPr>
      <w:r w:rsidRPr="00453658">
        <w:rPr>
          <w:rFonts w:cstheme="minorHAnsi"/>
          <w:szCs w:val="24"/>
        </w:rPr>
        <w:t xml:space="preserve">For other reports of </w:t>
      </w:r>
      <w:r w:rsidR="00740427" w:rsidRPr="00453658">
        <w:rPr>
          <w:rFonts w:cstheme="minorHAnsi"/>
          <w:szCs w:val="24"/>
        </w:rPr>
        <w:t>sexual violence/harm</w:t>
      </w:r>
      <w:r w:rsidRPr="00453658">
        <w:rPr>
          <w:rFonts w:cstheme="minorHAnsi"/>
          <w:szCs w:val="24"/>
        </w:rPr>
        <w:t xml:space="preserve"> and sexual harassment, the proximity of the victim and alleged perpetrator and considerations regarding shared classes, sharing </w:t>
      </w:r>
      <w:r w:rsidR="00D64434" w:rsidRPr="00453658">
        <w:rPr>
          <w:rFonts w:cstheme="minorHAnsi"/>
          <w:szCs w:val="24"/>
        </w:rPr>
        <w:t>college</w:t>
      </w:r>
      <w:r w:rsidRPr="00453658">
        <w:rPr>
          <w:rFonts w:cstheme="minorHAnsi"/>
          <w:szCs w:val="24"/>
        </w:rPr>
        <w:t xml:space="preserve">/college premises and transport, will be considered immediately.  In all cases, the wishes of the victim, the nature of the allegations and the protection of all </w:t>
      </w:r>
      <w:r w:rsidR="009277A6"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in the </w:t>
      </w:r>
      <w:r w:rsidR="00D64434" w:rsidRPr="00453658">
        <w:rPr>
          <w:rFonts w:cstheme="minorHAnsi"/>
          <w:szCs w:val="24"/>
        </w:rPr>
        <w:t>college</w:t>
      </w:r>
      <w:r w:rsidRPr="00453658">
        <w:rPr>
          <w:rFonts w:cstheme="minorHAnsi"/>
          <w:szCs w:val="24"/>
        </w:rPr>
        <w:t xml:space="preserve"> or college will be especially important when considering any immediate actions.</w:t>
      </w:r>
    </w:p>
    <w:bookmarkEnd w:id="198"/>
    <w:p w14:paraId="147C6095" w14:textId="7AEB620A" w:rsidR="00C855B4" w:rsidRPr="00115237" w:rsidRDefault="00BA0F5C" w:rsidP="00115237">
      <w:pPr>
        <w:pStyle w:val="Heading3"/>
        <w:rPr>
          <w:rFonts w:asciiTheme="minorHAnsi" w:hAnsiTheme="minorHAnsi" w:cstheme="minorHAnsi"/>
          <w:b/>
        </w:rPr>
      </w:pPr>
      <w:r w:rsidRPr="00115237">
        <w:rPr>
          <w:rFonts w:asciiTheme="minorHAnsi" w:hAnsiTheme="minorHAnsi" w:cstheme="minorHAnsi"/>
          <w:b/>
        </w:rPr>
        <w:t>S</w:t>
      </w:r>
      <w:r w:rsidR="00DD494F" w:rsidRPr="00115237">
        <w:rPr>
          <w:rFonts w:asciiTheme="minorHAnsi" w:hAnsiTheme="minorHAnsi" w:cstheme="minorHAnsi"/>
          <w:b/>
        </w:rPr>
        <w:t>haring of nude and semi-nude images and/or videos (a</w:t>
      </w:r>
      <w:r w:rsidR="004958BE" w:rsidRPr="00115237">
        <w:rPr>
          <w:rFonts w:asciiTheme="minorHAnsi" w:hAnsiTheme="minorHAnsi" w:cstheme="minorHAnsi"/>
          <w:b/>
        </w:rPr>
        <w:t>lso known as</w:t>
      </w:r>
      <w:r w:rsidRPr="00115237">
        <w:rPr>
          <w:rFonts w:asciiTheme="minorHAnsi" w:hAnsiTheme="minorHAnsi" w:cstheme="minorHAnsi"/>
          <w:b/>
        </w:rPr>
        <w:t xml:space="preserve"> </w:t>
      </w:r>
      <w:r w:rsidR="00C04318" w:rsidRPr="00115237">
        <w:rPr>
          <w:rFonts w:asciiTheme="minorHAnsi" w:hAnsiTheme="minorHAnsi" w:cstheme="minorHAnsi"/>
          <w:b/>
        </w:rPr>
        <w:t xml:space="preserve">Youth </w:t>
      </w:r>
      <w:r w:rsidR="00EC51F3" w:rsidRPr="00115237">
        <w:rPr>
          <w:rFonts w:asciiTheme="minorHAnsi" w:hAnsiTheme="minorHAnsi" w:cstheme="minorHAnsi"/>
          <w:b/>
        </w:rPr>
        <w:t>P</w:t>
      </w:r>
      <w:r w:rsidR="00C04318" w:rsidRPr="00115237">
        <w:rPr>
          <w:rFonts w:asciiTheme="minorHAnsi" w:hAnsiTheme="minorHAnsi" w:cstheme="minorHAnsi"/>
          <w:b/>
        </w:rPr>
        <w:t xml:space="preserve">roduced </w:t>
      </w:r>
      <w:r w:rsidR="00EC51F3" w:rsidRPr="00115237">
        <w:rPr>
          <w:rFonts w:asciiTheme="minorHAnsi" w:hAnsiTheme="minorHAnsi" w:cstheme="minorHAnsi"/>
          <w:b/>
        </w:rPr>
        <w:t>S</w:t>
      </w:r>
      <w:r w:rsidR="00C04318" w:rsidRPr="00115237">
        <w:rPr>
          <w:rFonts w:asciiTheme="minorHAnsi" w:hAnsiTheme="minorHAnsi" w:cstheme="minorHAnsi"/>
          <w:b/>
        </w:rPr>
        <w:t xml:space="preserve">exual </w:t>
      </w:r>
      <w:r w:rsidR="00EC51F3" w:rsidRPr="00115237">
        <w:rPr>
          <w:rFonts w:asciiTheme="minorHAnsi" w:hAnsiTheme="minorHAnsi" w:cstheme="minorHAnsi"/>
          <w:b/>
        </w:rPr>
        <w:t>I</w:t>
      </w:r>
      <w:r w:rsidR="00C04318" w:rsidRPr="00115237">
        <w:rPr>
          <w:rFonts w:asciiTheme="minorHAnsi" w:hAnsiTheme="minorHAnsi" w:cstheme="minorHAnsi"/>
          <w:b/>
        </w:rPr>
        <w:t>magery YPSI</w:t>
      </w:r>
      <w:r w:rsidRPr="00115237">
        <w:rPr>
          <w:rFonts w:asciiTheme="minorHAnsi" w:hAnsiTheme="minorHAnsi" w:cstheme="minorHAnsi"/>
          <w:b/>
        </w:rPr>
        <w:t xml:space="preserve"> </w:t>
      </w:r>
      <w:r w:rsidR="00C04318" w:rsidRPr="00115237">
        <w:rPr>
          <w:rFonts w:asciiTheme="minorHAnsi" w:hAnsiTheme="minorHAnsi" w:cstheme="minorHAnsi"/>
          <w:b/>
        </w:rPr>
        <w:t>or ‘sexting’</w:t>
      </w:r>
      <w:r w:rsidR="004958BE" w:rsidRPr="00115237">
        <w:rPr>
          <w:rFonts w:asciiTheme="minorHAnsi" w:hAnsiTheme="minorHAnsi" w:cstheme="minorHAnsi"/>
          <w:b/>
        </w:rPr>
        <w:t>).</w:t>
      </w:r>
    </w:p>
    <w:p w14:paraId="0291EBA8" w14:textId="77777777" w:rsidR="00C855B4" w:rsidRPr="00453658" w:rsidRDefault="00C04318" w:rsidP="00C04318">
      <w:pPr>
        <w:pStyle w:val="Content"/>
        <w:rPr>
          <w:rFonts w:cstheme="minorHAnsi"/>
          <w:szCs w:val="24"/>
        </w:rPr>
      </w:pPr>
      <w:r w:rsidRPr="00453658">
        <w:rPr>
          <w:rFonts w:cstheme="minorHAnsi"/>
          <w:szCs w:val="24"/>
        </w:rPr>
        <w:t xml:space="preserve">The </w:t>
      </w:r>
      <w:r w:rsidR="00D64434" w:rsidRPr="00453658">
        <w:rPr>
          <w:rFonts w:cstheme="minorHAnsi"/>
          <w:szCs w:val="24"/>
        </w:rPr>
        <w:t>college</w:t>
      </w:r>
      <w:r w:rsidRPr="00453658">
        <w:rPr>
          <w:rFonts w:cstheme="minorHAnsi"/>
          <w:szCs w:val="24"/>
        </w:rPr>
        <w:t xml:space="preserve"> will act in accordance with advice endorsed by DfE </w:t>
      </w:r>
      <w:r w:rsidR="00C855B4" w:rsidRPr="00453658">
        <w:rPr>
          <w:rFonts w:cstheme="minorHAnsi"/>
          <w:szCs w:val="24"/>
        </w:rPr>
        <w:t xml:space="preserve">which can be found at: </w:t>
      </w:r>
      <w:hyperlink r:id="rId102" w:history="1">
        <w:r w:rsidR="00C855B4" w:rsidRPr="00453658">
          <w:rPr>
            <w:rStyle w:val="Hyperlink"/>
            <w:rFonts w:cstheme="minorHAnsi"/>
            <w:szCs w:val="24"/>
          </w:rPr>
          <w:t>https://www.gov.uk/government/publications/sharing-nudes-and-semi-nudes-advice-for-education-settings-working-with-</w:t>
        </w:r>
        <w:r w:rsidR="003371D7" w:rsidRPr="00453658">
          <w:rPr>
            <w:rStyle w:val="Hyperlink"/>
            <w:rFonts w:cstheme="minorHAnsi"/>
            <w:szCs w:val="24"/>
          </w:rPr>
          <w:t>Young</w:t>
        </w:r>
        <w:r w:rsidR="00686341" w:rsidRPr="00453658">
          <w:rPr>
            <w:rStyle w:val="Hyperlink"/>
            <w:rFonts w:cstheme="minorHAnsi"/>
            <w:szCs w:val="24"/>
          </w:rPr>
          <w:t xml:space="preserve"> people</w:t>
        </w:r>
        <w:r w:rsidR="00C855B4" w:rsidRPr="00453658">
          <w:rPr>
            <w:rStyle w:val="Hyperlink"/>
            <w:rFonts w:cstheme="minorHAnsi"/>
            <w:szCs w:val="24"/>
          </w:rPr>
          <w:t>-and-</w:t>
        </w:r>
        <w:r w:rsidR="003371D7" w:rsidRPr="00453658">
          <w:rPr>
            <w:rStyle w:val="Hyperlink"/>
            <w:rFonts w:cstheme="minorHAnsi"/>
            <w:szCs w:val="24"/>
          </w:rPr>
          <w:t>young</w:t>
        </w:r>
        <w:r w:rsidR="00C855B4" w:rsidRPr="00453658">
          <w:rPr>
            <w:rStyle w:val="Hyperlink"/>
            <w:rFonts w:cstheme="minorHAnsi"/>
            <w:szCs w:val="24"/>
          </w:rPr>
          <w:t>-people</w:t>
        </w:r>
      </w:hyperlink>
      <w:r w:rsidR="00C855B4" w:rsidRPr="00453658">
        <w:rPr>
          <w:rFonts w:cstheme="minorHAnsi"/>
          <w:szCs w:val="24"/>
        </w:rPr>
        <w:t xml:space="preserve">. </w:t>
      </w:r>
      <w:r w:rsidRPr="00453658">
        <w:rPr>
          <w:rFonts w:cstheme="minorHAnsi"/>
          <w:szCs w:val="24"/>
        </w:rPr>
        <w:t>(</w:t>
      </w:r>
      <w:hyperlink r:id="rId103" w:history="1">
        <w:r w:rsidRPr="00453658">
          <w:rPr>
            <w:rStyle w:val="Hyperlink"/>
            <w:rFonts w:cstheme="minorHAnsi"/>
            <w:szCs w:val="24"/>
          </w:rPr>
          <w:t xml:space="preserve">UK Council for </w:t>
        </w:r>
        <w:r w:rsidR="003371D7" w:rsidRPr="00453658">
          <w:rPr>
            <w:rStyle w:val="Hyperlink"/>
            <w:rFonts w:cstheme="minorHAnsi"/>
            <w:szCs w:val="24"/>
          </w:rPr>
          <w:t>Young</w:t>
        </w:r>
        <w:r w:rsidR="00D64434" w:rsidRPr="00453658">
          <w:rPr>
            <w:rStyle w:val="Hyperlink"/>
            <w:rFonts w:cstheme="minorHAnsi"/>
            <w:szCs w:val="24"/>
          </w:rPr>
          <w:t xml:space="preserve"> person</w:t>
        </w:r>
        <w:r w:rsidRPr="00453658">
          <w:rPr>
            <w:rStyle w:val="Hyperlink"/>
            <w:rFonts w:cstheme="minorHAnsi"/>
            <w:szCs w:val="24"/>
          </w:rPr>
          <w:t xml:space="preserve"> Internet Safety</w:t>
        </w:r>
      </w:hyperlink>
      <w:r w:rsidRPr="00453658">
        <w:rPr>
          <w:rFonts w:cstheme="minorHAnsi"/>
          <w:szCs w:val="24"/>
        </w:rPr>
        <w:t xml:space="preserve"> 2017). </w:t>
      </w:r>
    </w:p>
    <w:p w14:paraId="330A2FFF" w14:textId="77777777" w:rsidR="006E73CA" w:rsidRPr="00453658" w:rsidRDefault="00C04318" w:rsidP="00A904EE">
      <w:pPr>
        <w:pStyle w:val="Content"/>
        <w:rPr>
          <w:rFonts w:cstheme="minorHAnsi"/>
          <w:szCs w:val="24"/>
        </w:rPr>
      </w:pPr>
      <w:r w:rsidRPr="00453658">
        <w:rPr>
          <w:rFonts w:cstheme="minorHAnsi"/>
          <w:szCs w:val="24"/>
        </w:rPr>
        <w:t xml:space="preserve">All incidents of </w:t>
      </w:r>
      <w:r w:rsidR="00C74C24" w:rsidRPr="00453658">
        <w:rPr>
          <w:rFonts w:cstheme="minorHAnsi"/>
          <w:szCs w:val="24"/>
        </w:rPr>
        <w:t>consensual and non-consensual sharing of nude and semi-nude images and/or videos</w:t>
      </w:r>
      <w:r w:rsidR="00684F09" w:rsidRPr="00453658">
        <w:rPr>
          <w:rFonts w:cstheme="minorHAnsi"/>
          <w:szCs w:val="24"/>
        </w:rPr>
        <w:t xml:space="preserve"> </w:t>
      </w:r>
      <w:r w:rsidR="00C74C24" w:rsidRPr="00453658">
        <w:rPr>
          <w:rFonts w:cstheme="minorHAnsi"/>
          <w:szCs w:val="24"/>
        </w:rPr>
        <w:t xml:space="preserve">(also known as </w:t>
      </w:r>
      <w:r w:rsidR="001262B9" w:rsidRPr="00453658">
        <w:rPr>
          <w:rFonts w:cstheme="minorHAnsi"/>
          <w:szCs w:val="24"/>
        </w:rPr>
        <w:t>Y</w:t>
      </w:r>
      <w:r w:rsidR="00C74C24" w:rsidRPr="00453658">
        <w:rPr>
          <w:rFonts w:cstheme="minorHAnsi"/>
          <w:szCs w:val="24"/>
        </w:rPr>
        <w:t xml:space="preserve">outh </w:t>
      </w:r>
      <w:r w:rsidR="001262B9" w:rsidRPr="00453658">
        <w:rPr>
          <w:rFonts w:cstheme="minorHAnsi"/>
          <w:szCs w:val="24"/>
        </w:rPr>
        <w:t>P</w:t>
      </w:r>
      <w:r w:rsidR="00C74C24" w:rsidRPr="00453658">
        <w:rPr>
          <w:rFonts w:cstheme="minorHAnsi"/>
          <w:szCs w:val="24"/>
        </w:rPr>
        <w:t xml:space="preserve">roduced </w:t>
      </w:r>
      <w:r w:rsidR="001262B9" w:rsidRPr="00453658">
        <w:rPr>
          <w:rFonts w:cstheme="minorHAnsi"/>
          <w:szCs w:val="24"/>
        </w:rPr>
        <w:t>S</w:t>
      </w:r>
      <w:r w:rsidR="00C74C24" w:rsidRPr="00453658">
        <w:rPr>
          <w:rFonts w:cstheme="minorHAnsi"/>
          <w:szCs w:val="24"/>
        </w:rPr>
        <w:t xml:space="preserve">exual </w:t>
      </w:r>
      <w:r w:rsidR="001262B9" w:rsidRPr="00453658">
        <w:rPr>
          <w:rFonts w:cstheme="minorHAnsi"/>
          <w:szCs w:val="24"/>
        </w:rPr>
        <w:t>I</w:t>
      </w:r>
      <w:r w:rsidR="00C74C24" w:rsidRPr="00453658">
        <w:rPr>
          <w:rFonts w:cstheme="minorHAnsi"/>
          <w:szCs w:val="24"/>
        </w:rPr>
        <w:t>m</w:t>
      </w:r>
      <w:r w:rsidR="00345CF5" w:rsidRPr="00453658">
        <w:rPr>
          <w:rFonts w:cstheme="minorHAnsi"/>
          <w:szCs w:val="24"/>
        </w:rPr>
        <w:t>agery -</w:t>
      </w:r>
      <w:r w:rsidRPr="00453658">
        <w:rPr>
          <w:rFonts w:cstheme="minorHAnsi"/>
          <w:szCs w:val="24"/>
        </w:rPr>
        <w:t xml:space="preserve">YPSI) will be dealt with as safeguarding concerns. The primary concern always will be the welfare and protection of the </w:t>
      </w:r>
      <w:r w:rsidR="003371D7" w:rsidRPr="00453658">
        <w:rPr>
          <w:rFonts w:cstheme="minorHAnsi"/>
          <w:szCs w:val="24"/>
        </w:rPr>
        <w:t>young</w:t>
      </w:r>
      <w:r w:rsidRPr="00453658">
        <w:rPr>
          <w:rFonts w:cstheme="minorHAnsi"/>
          <w:szCs w:val="24"/>
        </w:rPr>
        <w:t xml:space="preserve"> people involved.  </w:t>
      </w:r>
      <w:r w:rsidR="003371D7" w:rsidRPr="00453658">
        <w:rPr>
          <w:rFonts w:cstheme="minorHAnsi"/>
          <w:szCs w:val="24"/>
        </w:rPr>
        <w:t>Young</w:t>
      </w:r>
      <w:r w:rsidRPr="00453658">
        <w:rPr>
          <w:rFonts w:cstheme="minorHAnsi"/>
          <w:szCs w:val="24"/>
        </w:rPr>
        <w:t xml:space="preserve"> people (under 18) who share sexual imagery of themselves or their peers are breaking the law.  Still, authorities will avoid criminalising </w:t>
      </w:r>
      <w:r w:rsidR="003371D7" w:rsidRPr="00453658">
        <w:rPr>
          <w:rFonts w:cstheme="minorHAnsi"/>
          <w:szCs w:val="24"/>
        </w:rPr>
        <w:t>young</w:t>
      </w:r>
      <w:r w:rsidRPr="00453658">
        <w:rPr>
          <w:rFonts w:cstheme="minorHAnsi"/>
          <w:szCs w:val="24"/>
        </w:rPr>
        <w:t xml:space="preserve"> people unnecessarily.  </w:t>
      </w:r>
    </w:p>
    <w:p w14:paraId="28E02AAC" w14:textId="77777777" w:rsidR="00A904EE" w:rsidRPr="00453658" w:rsidRDefault="00A904EE" w:rsidP="00A904EE">
      <w:pPr>
        <w:pStyle w:val="Content"/>
        <w:rPr>
          <w:rFonts w:cstheme="minorHAnsi"/>
          <w:szCs w:val="24"/>
        </w:rPr>
      </w:pPr>
    </w:p>
    <w:p w14:paraId="3AD1DB95" w14:textId="77777777" w:rsidR="00C04318" w:rsidRPr="00453658" w:rsidRDefault="00C04318" w:rsidP="00C04318">
      <w:pPr>
        <w:rPr>
          <w:rFonts w:cstheme="minorHAnsi"/>
          <w:szCs w:val="24"/>
        </w:rPr>
      </w:pPr>
      <w:r w:rsidRPr="00453658">
        <w:rPr>
          <w:rFonts w:eastAsia="Times New Roman" w:cstheme="minorHAnsi"/>
          <w:szCs w:val="24"/>
          <w:lang w:eastAsia="en-GB"/>
        </w:rPr>
        <w:t>All incidents of YPSI should be reported to the DSL. If there is a YPSI issue in relation to a device (e.g., mobile phone, tablet, digital camera), the member of staff will secure the device (i.e</w:t>
      </w:r>
      <w:r w:rsidR="0080412D" w:rsidRPr="00453658">
        <w:rPr>
          <w:rFonts w:eastAsia="Times New Roman" w:cstheme="minorHAnsi"/>
          <w:szCs w:val="24"/>
          <w:lang w:eastAsia="en-GB"/>
        </w:rPr>
        <w:t>.</w:t>
      </w:r>
      <w:r w:rsidRPr="00453658">
        <w:rPr>
          <w:rFonts w:eastAsia="Times New Roman" w:cstheme="minorHAnsi"/>
          <w:szCs w:val="24"/>
          <w:lang w:eastAsia="en-GB"/>
        </w:rPr>
        <w:t xml:space="preserve"> it should be confiscated).  This is consistent with DfE advice </w:t>
      </w:r>
      <w:hyperlink r:id="rId104" w:history="1">
        <w:r w:rsidRPr="00453658">
          <w:rPr>
            <w:rStyle w:val="Hyperlink"/>
            <w:rFonts w:cstheme="minorHAnsi"/>
            <w:szCs w:val="24"/>
          </w:rPr>
          <w:t xml:space="preserve">Searching, Screening and Confiscation - Advice for headteachers, </w:t>
        </w:r>
        <w:r w:rsidR="00D64434" w:rsidRPr="00453658">
          <w:rPr>
            <w:rStyle w:val="Hyperlink"/>
            <w:rFonts w:cstheme="minorHAnsi"/>
            <w:szCs w:val="24"/>
          </w:rPr>
          <w:t>college</w:t>
        </w:r>
        <w:r w:rsidRPr="00453658">
          <w:rPr>
            <w:rStyle w:val="Hyperlink"/>
            <w:rFonts w:cstheme="minorHAnsi"/>
            <w:szCs w:val="24"/>
          </w:rPr>
          <w:t xml:space="preserve"> staff and governing bodies</w:t>
        </w:r>
      </w:hyperlink>
      <w:r w:rsidRPr="00453658">
        <w:rPr>
          <w:rFonts w:eastAsia="Times New Roman" w:cstheme="minorHAnsi"/>
          <w:i/>
          <w:iCs/>
          <w:szCs w:val="24"/>
          <w:lang w:eastAsia="en-GB"/>
        </w:rPr>
        <w:t xml:space="preserve"> </w:t>
      </w:r>
      <w:r w:rsidRPr="00453658">
        <w:rPr>
          <w:rFonts w:eastAsia="Times New Roman" w:cstheme="minorHAnsi"/>
          <w:iCs/>
          <w:szCs w:val="24"/>
          <w:lang w:eastAsia="en-GB"/>
        </w:rPr>
        <w:t>2018</w:t>
      </w:r>
      <w:r w:rsidRPr="00453658">
        <w:rPr>
          <w:rFonts w:eastAsia="Times New Roman" w:cstheme="minorHAnsi"/>
          <w:i/>
          <w:iCs/>
          <w:szCs w:val="24"/>
          <w:lang w:eastAsia="en-GB"/>
        </w:rPr>
        <w:t xml:space="preserve">. </w:t>
      </w:r>
      <w:r w:rsidRPr="00453658">
        <w:rPr>
          <w:rFonts w:eastAsia="Times New Roman" w:cstheme="minorHAnsi"/>
          <w:szCs w:val="24"/>
          <w:lang w:eastAsia="en-GB"/>
        </w:rPr>
        <w:t xml:space="preserve">Staff will not look at (unless directed to do so </w:t>
      </w:r>
      <w:r w:rsidRPr="00453658">
        <w:rPr>
          <w:rFonts w:eastAsia="Times New Roman" w:cstheme="minorHAnsi"/>
          <w:szCs w:val="24"/>
          <w:lang w:eastAsia="en-GB"/>
        </w:rPr>
        <w:lastRenderedPageBreak/>
        <w:t>by police),</w:t>
      </w:r>
      <w:r w:rsidRPr="00453658">
        <w:rPr>
          <w:rFonts w:eastAsia="Times New Roman" w:cstheme="minorHAnsi"/>
          <w:szCs w:val="24"/>
          <w:u w:val="single"/>
          <w:lang w:eastAsia="en-GB"/>
        </w:rPr>
        <w:t xml:space="preserve"> copy or print any indecent images</w:t>
      </w:r>
      <w:r w:rsidRPr="00453658">
        <w:rPr>
          <w:rFonts w:eastAsia="Times New Roman" w:cstheme="minorHAnsi"/>
          <w:szCs w:val="24"/>
          <w:lang w:eastAsia="en-GB"/>
        </w:rPr>
        <w:t xml:space="preserve"> as this would be a criminal offence.  The confiscated device will be passed immediately to </w:t>
      </w:r>
      <w:r w:rsidR="00640E03" w:rsidRPr="00453658">
        <w:rPr>
          <w:rFonts w:eastAsia="Times New Roman" w:cstheme="minorHAnsi"/>
          <w:szCs w:val="24"/>
          <w:lang w:eastAsia="en-GB"/>
        </w:rPr>
        <w:t>a</w:t>
      </w:r>
      <w:r w:rsidRPr="00453658">
        <w:rPr>
          <w:rFonts w:eastAsia="Times New Roman" w:cstheme="minorHAnsi"/>
          <w:szCs w:val="24"/>
          <w:lang w:eastAsia="en-GB"/>
        </w:rPr>
        <w:t xml:space="preserve"> DSL.  </w:t>
      </w:r>
      <w:r w:rsidRPr="00453658">
        <w:rPr>
          <w:rFonts w:cstheme="minorHAnsi"/>
          <w:szCs w:val="24"/>
        </w:rPr>
        <w:t xml:space="preserve">The DSL will discuss the concerns with appropriate staff and speak to </w:t>
      </w:r>
      <w:r w:rsidR="003371D7" w:rsidRPr="00453658">
        <w:rPr>
          <w:rFonts w:cstheme="minorHAnsi"/>
          <w:szCs w:val="24"/>
        </w:rPr>
        <w:t>young</w:t>
      </w:r>
      <w:r w:rsidRPr="00453658">
        <w:rPr>
          <w:rFonts w:cstheme="minorHAnsi"/>
          <w:szCs w:val="24"/>
        </w:rPr>
        <w:t xml:space="preserve"> people involved as appropriate.  Parents/carers will be informed at an early stage and involved in the process unless there is good reason to believe that involving parents would put the </w:t>
      </w:r>
      <w:r w:rsidR="003371D7" w:rsidRPr="00453658">
        <w:rPr>
          <w:rFonts w:cstheme="minorHAnsi"/>
          <w:szCs w:val="24"/>
        </w:rPr>
        <w:t>young</w:t>
      </w:r>
      <w:r w:rsidRPr="00453658">
        <w:rPr>
          <w:rFonts w:cstheme="minorHAnsi"/>
          <w:szCs w:val="24"/>
        </w:rPr>
        <w:t xml:space="preserve"> person at risk of harm.  If, at any point in the process, there is concern that a </w:t>
      </w:r>
      <w:r w:rsidR="003371D7" w:rsidRPr="00453658">
        <w:rPr>
          <w:rFonts w:cstheme="minorHAnsi"/>
          <w:szCs w:val="24"/>
        </w:rPr>
        <w:t>young</w:t>
      </w:r>
      <w:r w:rsidRPr="00453658">
        <w:rPr>
          <w:rFonts w:cstheme="minorHAnsi"/>
          <w:szCs w:val="24"/>
        </w:rPr>
        <w:t xml:space="preserve"> person has been harmed or is at risk of harm a referral will be made to </w:t>
      </w:r>
      <w:r w:rsidR="00640E03" w:rsidRPr="00453658">
        <w:rPr>
          <w:rFonts w:cstheme="minorHAnsi"/>
          <w:szCs w:val="24"/>
        </w:rPr>
        <w:t>Children’s</w:t>
      </w:r>
      <w:r w:rsidRPr="00453658">
        <w:rPr>
          <w:rFonts w:cstheme="minorHAnsi"/>
          <w:szCs w:val="24"/>
        </w:rPr>
        <w:t xml:space="preserve"> Social Care and/or the Police via the MASH immediately.  The Police will always be informed when there is reason to believe that indecent images involve sexual acts and any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in the imagery is under 13 years of age.  </w:t>
      </w:r>
    </w:p>
    <w:p w14:paraId="1FE1A777" w14:textId="77777777" w:rsidR="00C04318" w:rsidRPr="00453658" w:rsidRDefault="00C04318" w:rsidP="00C04318">
      <w:pPr>
        <w:rPr>
          <w:rFonts w:cstheme="minorHAnsi"/>
          <w:szCs w:val="24"/>
        </w:rPr>
      </w:pPr>
    </w:p>
    <w:p w14:paraId="2EE24CE2" w14:textId="77777777" w:rsidR="00C04318" w:rsidRPr="00453658" w:rsidRDefault="00C04318" w:rsidP="00C04318">
      <w:pPr>
        <w:rPr>
          <w:rFonts w:eastAsia="Times New Roman" w:cstheme="minorHAnsi"/>
          <w:szCs w:val="24"/>
          <w:lang w:eastAsia="en-GB"/>
        </w:rPr>
      </w:pPr>
      <w:r w:rsidRPr="00453658">
        <w:rPr>
          <w:rFonts w:eastAsia="Times New Roman" w:cstheme="minorHAnsi"/>
          <w:szCs w:val="24"/>
          <w:lang w:eastAsia="en-GB"/>
        </w:rPr>
        <w:t xml:space="preserve">The DSL will make a judgement about whether </w:t>
      </w:r>
      <w:r w:rsidRPr="00453658">
        <w:rPr>
          <w:rFonts w:cstheme="minorHAnsi"/>
          <w:szCs w:val="24"/>
        </w:rPr>
        <w:t xml:space="preserve">a </w:t>
      </w:r>
      <w:r w:rsidRPr="00453658">
        <w:rPr>
          <w:rFonts w:eastAsia="Times New Roman" w:cstheme="minorHAnsi"/>
          <w:szCs w:val="24"/>
          <w:lang w:eastAsia="en-GB"/>
        </w:rPr>
        <w:t xml:space="preserve">reported YPSI incident is experimental (e.g., a </w:t>
      </w:r>
      <w:r w:rsidR="003371D7" w:rsidRPr="00453658">
        <w:rPr>
          <w:rFonts w:eastAsia="Times New Roman" w:cstheme="minorHAnsi"/>
          <w:szCs w:val="24"/>
          <w:lang w:eastAsia="en-GB"/>
        </w:rPr>
        <w:t>young</w:t>
      </w:r>
      <w:r w:rsidR="00D64434" w:rsidRPr="00453658">
        <w:rPr>
          <w:rFonts w:eastAsia="Times New Roman" w:cstheme="minorHAnsi"/>
          <w:szCs w:val="24"/>
          <w:lang w:eastAsia="en-GB"/>
        </w:rPr>
        <w:t xml:space="preserve"> person</w:t>
      </w:r>
      <w:r w:rsidRPr="00453658">
        <w:rPr>
          <w:rFonts w:eastAsia="Times New Roman" w:cstheme="minorHAnsi"/>
          <w:szCs w:val="24"/>
          <w:lang w:eastAsia="en-GB"/>
        </w:rPr>
        <w:t xml:space="preserve"> sending an image to a </w:t>
      </w:r>
      <w:r w:rsidR="003371D7" w:rsidRPr="00453658">
        <w:rPr>
          <w:rFonts w:eastAsia="Times New Roman" w:cstheme="minorHAnsi"/>
          <w:szCs w:val="24"/>
          <w:lang w:eastAsia="en-GB"/>
        </w:rPr>
        <w:t>young</w:t>
      </w:r>
      <w:r w:rsidR="00D64434" w:rsidRPr="00453658">
        <w:rPr>
          <w:rFonts w:eastAsia="Times New Roman" w:cstheme="minorHAnsi"/>
          <w:szCs w:val="24"/>
          <w:lang w:eastAsia="en-GB"/>
        </w:rPr>
        <w:t xml:space="preserve"> person</w:t>
      </w:r>
      <w:r w:rsidRPr="00453658">
        <w:rPr>
          <w:rFonts w:eastAsia="Times New Roman" w:cstheme="minorHAnsi"/>
          <w:szCs w:val="24"/>
          <w:lang w:eastAsia="en-GB"/>
        </w:rPr>
        <w:t xml:space="preserve"> with whom they are romantically involved) or aggravated.</w:t>
      </w:r>
      <w:r w:rsidRPr="00453658">
        <w:rPr>
          <w:rFonts w:cstheme="minorHAnsi"/>
          <w:szCs w:val="24"/>
        </w:rPr>
        <w:t xml:space="preserve">  </w:t>
      </w:r>
      <w:r w:rsidRPr="00453658">
        <w:rPr>
          <w:rFonts w:eastAsia="Times New Roman" w:cstheme="minorHAnsi"/>
          <w:szCs w:val="24"/>
          <w:lang w:eastAsia="en-GB"/>
        </w:rPr>
        <w:t xml:space="preserve">Aggravated incidents involve criminal or abusive elements beyond the creation, sending or possession of sexual images created by </w:t>
      </w:r>
      <w:r w:rsidR="003371D7" w:rsidRPr="00453658">
        <w:rPr>
          <w:rFonts w:eastAsia="Times New Roman" w:cstheme="minorHAnsi"/>
          <w:szCs w:val="24"/>
          <w:lang w:eastAsia="en-GB"/>
        </w:rPr>
        <w:t>young</w:t>
      </w:r>
      <w:r w:rsidRPr="00453658">
        <w:rPr>
          <w:rFonts w:eastAsia="Times New Roman" w:cstheme="minorHAnsi"/>
          <w:szCs w:val="24"/>
          <w:lang w:eastAsia="en-GB"/>
        </w:rPr>
        <w:t xml:space="preserve"> people.  These include possible adult involvement or criminal or abusive behaviour by </w:t>
      </w:r>
      <w:r w:rsidR="003371D7" w:rsidRPr="00453658">
        <w:rPr>
          <w:rFonts w:eastAsia="Times New Roman" w:cstheme="minorHAnsi"/>
          <w:szCs w:val="24"/>
          <w:lang w:eastAsia="en-GB"/>
        </w:rPr>
        <w:t>young</w:t>
      </w:r>
      <w:r w:rsidRPr="00453658">
        <w:rPr>
          <w:rFonts w:eastAsia="Times New Roman" w:cstheme="minorHAnsi"/>
          <w:szCs w:val="24"/>
          <w:lang w:eastAsia="en-GB"/>
        </w:rPr>
        <w:t xml:space="preserve"> people such as sexual abuse, extortion, threats, malicious conduct arising from personal conflicts, or creation or sending or showing of images without the knowledge or against the will of a </w:t>
      </w:r>
      <w:r w:rsidR="003371D7" w:rsidRPr="00453658">
        <w:rPr>
          <w:rFonts w:eastAsia="Times New Roman" w:cstheme="minorHAnsi"/>
          <w:szCs w:val="24"/>
          <w:lang w:eastAsia="en-GB"/>
        </w:rPr>
        <w:t>young</w:t>
      </w:r>
      <w:r w:rsidRPr="00453658">
        <w:rPr>
          <w:rFonts w:eastAsia="Times New Roman" w:cstheme="minorHAnsi"/>
          <w:szCs w:val="24"/>
          <w:lang w:eastAsia="en-GB"/>
        </w:rPr>
        <w:t xml:space="preserve"> person who is pictured. Aggravated incidents of sexting will be referred to MASH.</w:t>
      </w:r>
    </w:p>
    <w:p w14:paraId="3AAC4CF9" w14:textId="77777777" w:rsidR="0038668A" w:rsidRPr="00453658" w:rsidRDefault="0038668A" w:rsidP="00C04318">
      <w:pPr>
        <w:rPr>
          <w:rFonts w:eastAsia="Times New Roman" w:cstheme="minorHAnsi"/>
          <w:szCs w:val="24"/>
          <w:lang w:eastAsia="en-GB"/>
        </w:rPr>
      </w:pPr>
    </w:p>
    <w:p w14:paraId="7F11C23F" w14:textId="77777777" w:rsidR="00C04318" w:rsidRPr="00453658" w:rsidRDefault="0038668A" w:rsidP="00C04318">
      <w:pPr>
        <w:rPr>
          <w:rFonts w:eastAsia="Times New Roman" w:cstheme="minorHAnsi"/>
          <w:szCs w:val="24"/>
          <w:lang w:eastAsia="en-GB"/>
        </w:rPr>
      </w:pPr>
      <w:r w:rsidRPr="00453658">
        <w:rPr>
          <w:rFonts w:eastAsia="Times New Roman" w:cstheme="minorHAnsi"/>
          <w:szCs w:val="24"/>
          <w:lang w:eastAsia="en-GB"/>
        </w:rPr>
        <w:t>For further reference on how to support</w:t>
      </w:r>
      <w:r w:rsidR="00000953" w:rsidRPr="00453658">
        <w:rPr>
          <w:rFonts w:eastAsia="Times New Roman" w:cstheme="minorHAnsi"/>
          <w:szCs w:val="24"/>
          <w:lang w:eastAsia="en-GB"/>
        </w:rPr>
        <w:t xml:space="preserve"> with</w:t>
      </w:r>
      <w:r w:rsidRPr="00453658">
        <w:rPr>
          <w:rFonts w:eastAsia="Times New Roman" w:cstheme="minorHAnsi"/>
          <w:szCs w:val="24"/>
          <w:lang w:eastAsia="en-GB"/>
        </w:rPr>
        <w:t xml:space="preserve"> concerns around HSB within your </w:t>
      </w:r>
      <w:r w:rsidR="00D64434" w:rsidRPr="00453658">
        <w:rPr>
          <w:rFonts w:eastAsia="Times New Roman" w:cstheme="minorHAnsi"/>
          <w:szCs w:val="24"/>
          <w:lang w:eastAsia="en-GB"/>
        </w:rPr>
        <w:t>college</w:t>
      </w:r>
      <w:r w:rsidRPr="00453658">
        <w:rPr>
          <w:rFonts w:eastAsia="Times New Roman" w:cstheme="minorHAnsi"/>
          <w:szCs w:val="24"/>
          <w:lang w:eastAsia="en-GB"/>
        </w:rPr>
        <w:t xml:space="preserve"> please refer to </w:t>
      </w:r>
      <w:hyperlink r:id="rId105" w:history="1">
        <w:r w:rsidR="00000953" w:rsidRPr="00453658">
          <w:rPr>
            <w:rStyle w:val="Hyperlink"/>
            <w:rFonts w:eastAsia="Times New Roman" w:cstheme="minorHAnsi"/>
            <w:szCs w:val="24"/>
            <w:lang w:eastAsia="en-GB"/>
          </w:rPr>
          <w:t>https://www.csnetwork.org.uk/en/beyond-referrals-levers-for-addressing-harmful-sexual-behaviour-in-</w:t>
        </w:r>
        <w:r w:rsidR="00D64434" w:rsidRPr="00453658">
          <w:rPr>
            <w:rStyle w:val="Hyperlink"/>
            <w:rFonts w:eastAsia="Times New Roman" w:cstheme="minorHAnsi"/>
            <w:szCs w:val="24"/>
            <w:lang w:eastAsia="en-GB"/>
          </w:rPr>
          <w:t>college</w:t>
        </w:r>
        <w:r w:rsidR="00000953" w:rsidRPr="00453658">
          <w:rPr>
            <w:rStyle w:val="Hyperlink"/>
            <w:rFonts w:eastAsia="Times New Roman" w:cstheme="minorHAnsi"/>
            <w:szCs w:val="24"/>
            <w:lang w:eastAsia="en-GB"/>
          </w:rPr>
          <w:t>s</w:t>
        </w:r>
      </w:hyperlink>
      <w:r w:rsidR="00000953" w:rsidRPr="00453658">
        <w:rPr>
          <w:rFonts w:eastAsia="Times New Roman" w:cstheme="minorHAnsi"/>
          <w:szCs w:val="24"/>
          <w:lang w:eastAsia="en-GB"/>
        </w:rPr>
        <w:t xml:space="preserve">. </w:t>
      </w:r>
      <w:r w:rsidR="00C04318" w:rsidRPr="00453658">
        <w:rPr>
          <w:rFonts w:cstheme="minorHAnsi"/>
          <w:i/>
          <w:szCs w:val="24"/>
          <w:lang w:eastAsia="en-GB"/>
        </w:rPr>
        <w:br w:type="page"/>
      </w:r>
    </w:p>
    <w:p w14:paraId="66090473" w14:textId="50B146F5" w:rsidR="0043591C" w:rsidRPr="00115237" w:rsidRDefault="00C04318" w:rsidP="00115237">
      <w:pPr>
        <w:pStyle w:val="Heading2"/>
        <w:rPr>
          <w:rFonts w:cstheme="minorHAnsi"/>
          <w:sz w:val="32"/>
        </w:rPr>
      </w:pPr>
      <w:bookmarkStart w:id="207" w:name="_Toc49413671"/>
      <w:bookmarkStart w:id="208" w:name="_Toc147319448"/>
      <w:bookmarkEnd w:id="176"/>
      <w:bookmarkEnd w:id="197"/>
      <w:r w:rsidRPr="00115237">
        <w:rPr>
          <w:rStyle w:val="Heading3Char"/>
          <w:rFonts w:asciiTheme="minorHAnsi" w:hAnsiTheme="minorHAnsi" w:cstheme="minorHAnsi"/>
          <w:color w:val="1F3864" w:themeColor="accent1" w:themeShade="80"/>
          <w:sz w:val="32"/>
          <w:szCs w:val="26"/>
          <w:lang w:val="en-GB"/>
        </w:rPr>
        <w:lastRenderedPageBreak/>
        <w:t>Appendix 2</w:t>
      </w:r>
      <w:bookmarkEnd w:id="207"/>
      <w:r w:rsidR="00E71E80" w:rsidRPr="00115237">
        <w:rPr>
          <w:rStyle w:val="Heading3Char"/>
          <w:rFonts w:asciiTheme="minorHAnsi" w:hAnsiTheme="minorHAnsi" w:cstheme="minorHAnsi"/>
          <w:color w:val="1F3864" w:themeColor="accent1" w:themeShade="80"/>
          <w:sz w:val="32"/>
          <w:szCs w:val="26"/>
          <w:lang w:val="en-GB"/>
        </w:rPr>
        <w:t xml:space="preserve"> </w:t>
      </w:r>
      <w:r w:rsidR="0043591C" w:rsidRPr="00115237">
        <w:rPr>
          <w:rFonts w:cstheme="minorHAnsi"/>
          <w:sz w:val="32"/>
        </w:rPr>
        <w:t>Thresholds and Practice for Working with Children and Families in Waltham Forest</w:t>
      </w:r>
      <w:bookmarkEnd w:id="208"/>
    </w:p>
    <w:p w14:paraId="02FC9024" w14:textId="77777777" w:rsidR="0043591C" w:rsidRPr="00115237" w:rsidRDefault="0043591C" w:rsidP="0043591C">
      <w:pPr>
        <w:pStyle w:val="Content"/>
        <w:rPr>
          <w:rFonts w:cstheme="minorHAnsi"/>
          <w:color w:val="auto"/>
        </w:rPr>
      </w:pPr>
      <w:r w:rsidRPr="00115237">
        <w:rPr>
          <w:rFonts w:cstheme="minorHAnsi"/>
          <w:color w:val="auto"/>
        </w:rPr>
        <w:t xml:space="preserve">The Think Family Vision for all families in Waltham Forest is to be Safe, Well, Independent, and Resilient. </w:t>
      </w:r>
    </w:p>
    <w:p w14:paraId="2E3258D2" w14:textId="77777777" w:rsidR="0043591C" w:rsidRPr="00115237" w:rsidRDefault="0043591C" w:rsidP="0043591C">
      <w:pPr>
        <w:pStyle w:val="Content"/>
        <w:rPr>
          <w:rFonts w:cstheme="minorHAnsi"/>
          <w:color w:val="auto"/>
        </w:rPr>
      </w:pPr>
    </w:p>
    <w:p w14:paraId="24C8B455" w14:textId="53928A52" w:rsidR="0043591C" w:rsidRDefault="0043591C" w:rsidP="0043591C">
      <w:pPr>
        <w:pStyle w:val="Content"/>
        <w:rPr>
          <w:rFonts w:cstheme="minorHAnsi"/>
          <w:b/>
          <w:bCs/>
          <w:color w:val="44546A" w:themeColor="text2"/>
          <w:sz w:val="24"/>
        </w:rPr>
      </w:pPr>
      <w:r w:rsidRPr="00115237">
        <w:rPr>
          <w:rFonts w:cstheme="minorHAnsi"/>
          <w:b/>
          <w:bCs/>
          <w:color w:val="44546A" w:themeColor="text2"/>
          <w:sz w:val="24"/>
        </w:rPr>
        <w:t xml:space="preserve">There are four levels of </w:t>
      </w:r>
      <w:r w:rsidR="00190F51" w:rsidRPr="00115237">
        <w:rPr>
          <w:rFonts w:cstheme="minorHAnsi"/>
          <w:b/>
          <w:bCs/>
          <w:color w:val="44546A" w:themeColor="text2"/>
          <w:sz w:val="24"/>
        </w:rPr>
        <w:t>need: -</w:t>
      </w:r>
    </w:p>
    <w:p w14:paraId="37D15B35" w14:textId="77777777" w:rsidR="00115237" w:rsidRPr="00115237" w:rsidRDefault="00115237" w:rsidP="0043591C">
      <w:pPr>
        <w:pStyle w:val="Content"/>
        <w:rPr>
          <w:rFonts w:cstheme="minorHAnsi"/>
          <w:b/>
          <w:bCs/>
          <w:color w:val="44546A" w:themeColor="text2"/>
          <w:sz w:val="24"/>
        </w:rPr>
      </w:pPr>
    </w:p>
    <w:p w14:paraId="42BAE417" w14:textId="77777777" w:rsidR="0043591C" w:rsidRPr="00115237" w:rsidRDefault="0043591C" w:rsidP="0043591C">
      <w:pPr>
        <w:pStyle w:val="Content"/>
        <w:rPr>
          <w:rFonts w:cstheme="minorHAnsi"/>
          <w:color w:val="44546A" w:themeColor="text2"/>
        </w:rPr>
      </w:pPr>
      <w:r w:rsidRPr="00115237">
        <w:rPr>
          <w:rFonts w:cstheme="minorHAnsi"/>
          <w:b/>
          <w:bCs/>
          <w:color w:val="44546A" w:themeColor="text2"/>
        </w:rPr>
        <w:t>Tier 1: Children with no additional needs = Good Outcomes</w:t>
      </w:r>
      <w:r w:rsidRPr="00115237">
        <w:rPr>
          <w:rFonts w:cstheme="minorHAnsi"/>
          <w:color w:val="44546A" w:themeColor="text2"/>
        </w:rPr>
        <w:t xml:space="preserve"> </w:t>
      </w:r>
    </w:p>
    <w:p w14:paraId="16CD1D93" w14:textId="77777777" w:rsidR="0043591C" w:rsidRPr="00115237" w:rsidRDefault="0043591C" w:rsidP="0043591C">
      <w:pPr>
        <w:pStyle w:val="Content"/>
        <w:rPr>
          <w:rFonts w:cstheme="minorHAnsi"/>
          <w:color w:val="auto"/>
        </w:rPr>
      </w:pPr>
      <w:r w:rsidRPr="00115237">
        <w:rPr>
          <w:rFonts w:cstheme="minorHAnsi"/>
          <w:color w:val="auto"/>
        </w:rPr>
        <w:t xml:space="preserve">These are children with no additional needs; all their health and developmental needs will be met by universal services. These are children who consistently receive child-focused care giving from their parents or carers and the community. The majority of children require support from universal services alone. </w:t>
      </w:r>
    </w:p>
    <w:p w14:paraId="55F4545C" w14:textId="77777777" w:rsidR="0043591C" w:rsidRPr="00115237" w:rsidRDefault="0043591C" w:rsidP="0043591C">
      <w:pPr>
        <w:pStyle w:val="Content"/>
        <w:rPr>
          <w:rFonts w:cstheme="minorHAnsi"/>
          <w:color w:val="auto"/>
        </w:rPr>
      </w:pPr>
    </w:p>
    <w:p w14:paraId="195543F6" w14:textId="77777777" w:rsidR="0043591C" w:rsidRPr="00115237" w:rsidRDefault="0043591C" w:rsidP="0043591C">
      <w:pPr>
        <w:pStyle w:val="Content"/>
        <w:rPr>
          <w:rFonts w:cstheme="minorHAnsi"/>
          <w:color w:val="auto"/>
        </w:rPr>
      </w:pPr>
      <w:r w:rsidRPr="00115237">
        <w:rPr>
          <w:rFonts w:cstheme="minorHAnsi"/>
          <w:color w:val="auto"/>
        </w:rPr>
        <w:t xml:space="preserve">What is the difference between Good Outcomes and Level 1 Emerging needs? </w:t>
      </w:r>
    </w:p>
    <w:p w14:paraId="771CF57A" w14:textId="77777777" w:rsidR="0043591C" w:rsidRPr="00115237" w:rsidRDefault="0043591C" w:rsidP="0043591C">
      <w:pPr>
        <w:pStyle w:val="Content"/>
        <w:rPr>
          <w:rFonts w:cstheme="minorHAnsi"/>
          <w:color w:val="auto"/>
        </w:rPr>
      </w:pPr>
    </w:p>
    <w:p w14:paraId="2D02439B" w14:textId="77777777" w:rsidR="0043591C" w:rsidRPr="00115237" w:rsidRDefault="0043591C" w:rsidP="0043591C">
      <w:pPr>
        <w:pStyle w:val="Content"/>
        <w:rPr>
          <w:rFonts w:cstheme="minorHAnsi"/>
          <w:color w:val="auto"/>
        </w:rPr>
      </w:pPr>
      <w:r w:rsidRPr="00115237">
        <w:rPr>
          <w:rFonts w:cstheme="minorHAnsi"/>
          <w:color w:val="auto"/>
        </w:rPr>
        <w:t xml:space="preserve">In Waltham Forest, we make a clear distinction between Good Outcomes where children have no additional needs, and Level 1 Emerging needs to reflect those children who have low level vulnerability whose additional needs can be met by a single agency in universal services. </w:t>
      </w:r>
    </w:p>
    <w:p w14:paraId="4AE85591" w14:textId="77777777" w:rsidR="0043591C" w:rsidRPr="00115237" w:rsidRDefault="0043591C" w:rsidP="0043591C">
      <w:pPr>
        <w:pStyle w:val="Content"/>
        <w:rPr>
          <w:rFonts w:cstheme="minorHAnsi"/>
          <w:color w:val="auto"/>
        </w:rPr>
      </w:pPr>
    </w:p>
    <w:p w14:paraId="4E2787B9" w14:textId="77777777" w:rsidR="0043591C" w:rsidRPr="00115237" w:rsidRDefault="0043591C" w:rsidP="0043591C">
      <w:pPr>
        <w:pStyle w:val="Content"/>
        <w:rPr>
          <w:rFonts w:cstheme="minorHAnsi"/>
          <w:color w:val="44546A" w:themeColor="text2"/>
        </w:rPr>
      </w:pPr>
      <w:r w:rsidRPr="00115237">
        <w:rPr>
          <w:rFonts w:cstheme="minorHAnsi"/>
          <w:b/>
          <w:bCs/>
          <w:color w:val="44546A" w:themeColor="text2"/>
        </w:rPr>
        <w:t>Tier 2: Early Help = Level 2 Multiple needs</w:t>
      </w:r>
      <w:r w:rsidRPr="00115237">
        <w:rPr>
          <w:rFonts w:cstheme="minorHAnsi"/>
          <w:color w:val="44546A" w:themeColor="text2"/>
        </w:rPr>
        <w:t xml:space="preserve"> </w:t>
      </w:r>
    </w:p>
    <w:p w14:paraId="5D8E9B33" w14:textId="77777777" w:rsidR="0043591C" w:rsidRPr="00115237" w:rsidRDefault="0043591C" w:rsidP="0043591C">
      <w:pPr>
        <w:pStyle w:val="Content"/>
        <w:rPr>
          <w:rFonts w:cstheme="minorHAnsi"/>
          <w:color w:val="auto"/>
        </w:rPr>
      </w:pPr>
      <w:r w:rsidRPr="00115237">
        <w:rPr>
          <w:rFonts w:cstheme="minorHAnsi"/>
          <w:color w:val="auto"/>
        </w:rPr>
        <w:t>These are children with additional needs, who may be vulnerable and showing early signs of abuse and/ or neglect; their needs are not clear, not known or not being met. These children may be subject to adult focused care giving. This is the threshold for a multi-agency Early Help assessment to begin. These are children who require a lead professional for a co-ordinated approach to the provision of additional services such as family support services, parenting programmes and children’s centres. These will be provided within universal or targeted services provision and do not include services from children’s social care.</w:t>
      </w:r>
    </w:p>
    <w:p w14:paraId="42E4C8F2" w14:textId="77777777" w:rsidR="0043591C" w:rsidRPr="00115237" w:rsidRDefault="0043591C" w:rsidP="0043591C">
      <w:pPr>
        <w:pStyle w:val="Content"/>
        <w:rPr>
          <w:rFonts w:cstheme="minorHAnsi"/>
          <w:color w:val="auto"/>
        </w:rPr>
      </w:pPr>
    </w:p>
    <w:p w14:paraId="5DFDC873" w14:textId="77777777" w:rsidR="0043591C" w:rsidRPr="00115237" w:rsidRDefault="0043591C" w:rsidP="0043591C">
      <w:pPr>
        <w:pStyle w:val="Content"/>
        <w:rPr>
          <w:rFonts w:cstheme="minorHAnsi"/>
          <w:b/>
          <w:bCs/>
          <w:color w:val="44546A" w:themeColor="text2"/>
        </w:rPr>
      </w:pPr>
      <w:r w:rsidRPr="00115237">
        <w:rPr>
          <w:rFonts w:cstheme="minorHAnsi"/>
          <w:b/>
          <w:bCs/>
          <w:color w:val="44546A" w:themeColor="text2"/>
        </w:rPr>
        <w:t xml:space="preserve">Tier 3: Children with complex multiple needs = Level 3 Complex needs </w:t>
      </w:r>
    </w:p>
    <w:p w14:paraId="4EFA3279" w14:textId="10FA5E5A" w:rsidR="0043591C" w:rsidRPr="00115237" w:rsidRDefault="0043591C" w:rsidP="00115237">
      <w:pPr>
        <w:pStyle w:val="Content"/>
        <w:rPr>
          <w:rFonts w:cstheme="minorHAnsi"/>
          <w:color w:val="auto"/>
        </w:rPr>
      </w:pPr>
      <w:r w:rsidRPr="00115237">
        <w:rPr>
          <w:rFonts w:cstheme="minorHAnsi"/>
          <w:color w:val="auto"/>
        </w:rPr>
        <w:t xml:space="preserve">These children require specialist services in order to achieve or maintain a satisfactory level of health or development or to prevent significant impairment of their health and development and/or who are disabled. They may require longer term intervention from specialist services. In some </w:t>
      </w:r>
      <w:r w:rsidR="00624C87" w:rsidRPr="00115237">
        <w:rPr>
          <w:rFonts w:cstheme="minorHAnsi"/>
          <w:color w:val="auto"/>
        </w:rPr>
        <w:t>cases,</w:t>
      </w:r>
      <w:r w:rsidRPr="00115237">
        <w:rPr>
          <w:rFonts w:cstheme="minorHAnsi"/>
          <w:color w:val="auto"/>
        </w:rPr>
        <w:t xml:space="preserve"> these children’s needs may be secondary to the adults needs. This is the threshold for an assessment led by children’s social care under Section 17, Children Act 1989 although the assessments and services required may come from a range of provision outside of children’s social care. </w:t>
      </w:r>
    </w:p>
    <w:p w14:paraId="6F6F27BE" w14:textId="77777777" w:rsidR="0043591C" w:rsidRPr="00115237" w:rsidRDefault="0043591C" w:rsidP="0043591C">
      <w:pPr>
        <w:pStyle w:val="Content"/>
        <w:rPr>
          <w:rFonts w:cstheme="minorHAnsi"/>
          <w:b/>
          <w:bCs/>
          <w:color w:val="auto"/>
        </w:rPr>
      </w:pPr>
    </w:p>
    <w:p w14:paraId="1654916C" w14:textId="77777777" w:rsidR="0043591C" w:rsidRPr="00115237" w:rsidRDefault="0043591C" w:rsidP="0043591C">
      <w:pPr>
        <w:pStyle w:val="Content"/>
        <w:rPr>
          <w:rFonts w:cstheme="minorHAnsi"/>
          <w:color w:val="44546A" w:themeColor="text2"/>
        </w:rPr>
      </w:pPr>
      <w:r w:rsidRPr="00115237">
        <w:rPr>
          <w:rFonts w:cstheme="minorHAnsi"/>
          <w:b/>
          <w:bCs/>
          <w:color w:val="44546A" w:themeColor="text2"/>
        </w:rPr>
        <w:t xml:space="preserve">Tier 4: Children in acute need = Level 4 Acute needs </w:t>
      </w:r>
    </w:p>
    <w:p w14:paraId="455B9734" w14:textId="0671B752" w:rsidR="0043591C" w:rsidRPr="00115237" w:rsidRDefault="0043591C" w:rsidP="0043591C">
      <w:pPr>
        <w:pStyle w:val="Content"/>
        <w:rPr>
          <w:rFonts w:cstheme="minorHAnsi"/>
          <w:color w:val="auto"/>
        </w:rPr>
      </w:pPr>
      <w:r w:rsidRPr="00115237">
        <w:rPr>
          <w:rFonts w:cstheme="minorHAnsi"/>
          <w:color w:val="auto"/>
        </w:rPr>
        <w:t>These children are suffering or are likely to suffer significant harm. This is the threshold for child protection. These children are likely to have already experienced adverse effects and to be suffering from poor outcomes. Their needs may not be considered by their parents. This tier also includes Tier 4 health services which are very specialised services in residential, day patient or outpatient settings for children and adolescents with severe and /or complex health problems. This is likely to mean that they may be referred to children’s social care under section 20, 47 or 31 of the Children Act 1989. This would also include those children remanded into custody and statutory youth offending services</w:t>
      </w:r>
      <w:r w:rsidR="00115237">
        <w:rPr>
          <w:rFonts w:cstheme="minorHAnsi"/>
          <w:color w:val="auto"/>
        </w:rPr>
        <w:t>.</w:t>
      </w:r>
    </w:p>
    <w:p w14:paraId="65C47DDB" w14:textId="77777777" w:rsidR="0043591C" w:rsidRPr="00115237" w:rsidRDefault="0043591C" w:rsidP="0043591C">
      <w:pPr>
        <w:pStyle w:val="Content"/>
        <w:rPr>
          <w:rFonts w:cstheme="minorHAnsi"/>
          <w:color w:val="auto"/>
        </w:rPr>
      </w:pPr>
    </w:p>
    <w:p w14:paraId="3E1D1DD7" w14:textId="77777777" w:rsidR="0043591C" w:rsidRPr="00115237" w:rsidRDefault="0043591C" w:rsidP="0043591C">
      <w:pPr>
        <w:pStyle w:val="Content"/>
        <w:rPr>
          <w:rFonts w:cstheme="minorHAnsi"/>
          <w:color w:val="auto"/>
        </w:rPr>
      </w:pPr>
      <w:r w:rsidRPr="00115237">
        <w:rPr>
          <w:rFonts w:cstheme="minorHAnsi"/>
          <w:color w:val="auto"/>
        </w:rPr>
        <w:t xml:space="preserve">More information about the Think Family approach is available via </w:t>
      </w:r>
      <w:hyperlink r:id="rId106" w:history="1">
        <w:r w:rsidRPr="00115237">
          <w:rPr>
            <w:rStyle w:val="Hyperlink"/>
            <w:rFonts w:cstheme="minorHAnsi"/>
            <w:color w:val="auto"/>
          </w:rPr>
          <w:t xml:space="preserve">A Guide to Thresholds and Practice </w:t>
        </w:r>
      </w:hyperlink>
    </w:p>
    <w:p w14:paraId="7E0E8E6E" w14:textId="77777777" w:rsidR="00C04318" w:rsidRPr="00453658" w:rsidRDefault="00C04318" w:rsidP="0043591C">
      <w:pPr>
        <w:pStyle w:val="Heading2"/>
        <w:rPr>
          <w:rFonts w:cstheme="minorHAnsi"/>
          <w:szCs w:val="24"/>
        </w:rPr>
      </w:pPr>
      <w:r w:rsidRPr="00453658">
        <w:rPr>
          <w:rFonts w:cstheme="minorHAnsi"/>
          <w:szCs w:val="24"/>
        </w:rPr>
        <w:br w:type="page"/>
      </w:r>
    </w:p>
    <w:p w14:paraId="7C4FCB36" w14:textId="1B1A07FD" w:rsidR="00C04318" w:rsidRPr="00115237" w:rsidRDefault="00C04318" w:rsidP="00115237">
      <w:pPr>
        <w:pStyle w:val="Heading2"/>
        <w:rPr>
          <w:rFonts w:cstheme="minorHAnsi"/>
          <w:sz w:val="32"/>
        </w:rPr>
      </w:pPr>
      <w:bookmarkStart w:id="209" w:name="_Toc147319449"/>
      <w:r w:rsidRPr="00115237">
        <w:rPr>
          <w:rFonts w:cstheme="minorHAnsi"/>
          <w:sz w:val="32"/>
        </w:rPr>
        <w:lastRenderedPageBreak/>
        <w:t xml:space="preserve">Appendix </w:t>
      </w:r>
      <w:r w:rsidR="00A25E82" w:rsidRPr="00115237">
        <w:rPr>
          <w:rFonts w:cstheme="minorHAnsi"/>
          <w:sz w:val="32"/>
        </w:rPr>
        <w:t>3</w:t>
      </w:r>
      <w:r w:rsidRPr="00115237">
        <w:rPr>
          <w:rFonts w:cstheme="minorHAnsi"/>
          <w:sz w:val="32"/>
        </w:rPr>
        <w:br/>
        <w:t>Designated Safeguarding Lead</w:t>
      </w:r>
      <w:bookmarkEnd w:id="209"/>
    </w:p>
    <w:p w14:paraId="1C33E057" w14:textId="77777777" w:rsidR="00C04318" w:rsidRPr="00453658" w:rsidRDefault="00C04318" w:rsidP="00C04318">
      <w:pPr>
        <w:rPr>
          <w:rFonts w:cstheme="minorHAnsi"/>
          <w:szCs w:val="24"/>
        </w:rPr>
      </w:pPr>
      <w:r w:rsidRPr="00453658">
        <w:rPr>
          <w:rFonts w:cstheme="minorHAnsi"/>
          <w:szCs w:val="24"/>
        </w:rPr>
        <w:t xml:space="preserve">A Designated Safeguarding Lead (DSL) is a member of the Senior Leadership Team, appointed to support the management of safeguarding cases. The DSL should take lead responsibility for safeguarding and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(including online safety).  </w:t>
      </w:r>
      <w:r w:rsidR="009277A6" w:rsidRPr="00453658">
        <w:rPr>
          <w:rFonts w:cstheme="minorHAnsi"/>
          <w:szCs w:val="24"/>
        </w:rPr>
        <w:t>A</w:t>
      </w:r>
      <w:r w:rsidRPr="00453658">
        <w:rPr>
          <w:rFonts w:cstheme="minorHAnsi"/>
          <w:szCs w:val="24"/>
        </w:rPr>
        <w:t xml:space="preserve"> DSL should be given the time, funding, training, resources and support undertake duties as listed below.  Whilst the activities of the DSL can be delegated </w:t>
      </w:r>
      <w:r w:rsidR="0063609D" w:rsidRPr="00453658">
        <w:rPr>
          <w:rFonts w:cstheme="minorHAnsi"/>
          <w:szCs w:val="24"/>
        </w:rPr>
        <w:t xml:space="preserve">to </w:t>
      </w:r>
      <w:r w:rsidR="00A25E82" w:rsidRPr="00453658">
        <w:rPr>
          <w:rFonts w:cstheme="minorHAnsi"/>
          <w:szCs w:val="24"/>
        </w:rPr>
        <w:t>Designated Members of Staff for Safeguarding</w:t>
      </w:r>
      <w:r w:rsidRPr="00453658">
        <w:rPr>
          <w:rFonts w:cstheme="minorHAnsi"/>
          <w:szCs w:val="24"/>
        </w:rPr>
        <w:t xml:space="preserve">, the ultimate lead responsibility for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remains with the</w:t>
      </w:r>
      <w:r w:rsidR="00F64D82" w:rsidRPr="00453658">
        <w:rPr>
          <w:rFonts w:cstheme="minorHAnsi"/>
          <w:szCs w:val="24"/>
        </w:rPr>
        <w:t xml:space="preserve"> Primary</w:t>
      </w:r>
      <w:r w:rsidRPr="00453658">
        <w:rPr>
          <w:rFonts w:cstheme="minorHAnsi"/>
          <w:szCs w:val="24"/>
        </w:rPr>
        <w:t xml:space="preserve"> DSL.</w:t>
      </w:r>
    </w:p>
    <w:p w14:paraId="0D3217B1" w14:textId="77777777" w:rsidR="00C04318" w:rsidRPr="00453658" w:rsidRDefault="00C04318" w:rsidP="00C04318">
      <w:pPr>
        <w:rPr>
          <w:rFonts w:cstheme="minorHAnsi"/>
          <w:szCs w:val="24"/>
        </w:rPr>
      </w:pPr>
    </w:p>
    <w:p w14:paraId="55C3899C" w14:textId="77777777" w:rsidR="00C04318" w:rsidRPr="00453658" w:rsidRDefault="00C04318" w:rsidP="00C04318">
      <w:pPr>
        <w:rPr>
          <w:rFonts w:cstheme="minorHAnsi"/>
          <w:szCs w:val="24"/>
        </w:rPr>
      </w:pPr>
      <w:r w:rsidRPr="00453658">
        <w:rPr>
          <w:rFonts w:cstheme="minorHAnsi"/>
          <w:szCs w:val="24"/>
        </w:rPr>
        <w:t xml:space="preserve">The </w:t>
      </w:r>
      <w:r w:rsidR="00A25E82" w:rsidRPr="00453658">
        <w:rPr>
          <w:rFonts w:cstheme="minorHAnsi"/>
          <w:szCs w:val="24"/>
        </w:rPr>
        <w:t>Primary and Secondary DSL</w:t>
      </w:r>
      <w:r w:rsidRPr="00453658">
        <w:rPr>
          <w:rFonts w:cstheme="minorHAnsi"/>
          <w:szCs w:val="24"/>
        </w:rPr>
        <w:t xml:space="preserve"> should undergo training to provide them with the knowledge, skills and confidence required to carry out the role.  This training should be updated every two years. In addition to the training, should update their knowledge and skills at regular intervals and at least annually. </w:t>
      </w:r>
      <w:r w:rsidR="00F64D82" w:rsidRPr="00453658">
        <w:rPr>
          <w:rFonts w:cstheme="minorHAnsi"/>
          <w:szCs w:val="24"/>
        </w:rPr>
        <w:t>Both DSL’s</w:t>
      </w:r>
      <w:r w:rsidRPr="00453658">
        <w:rPr>
          <w:rFonts w:cstheme="minorHAnsi"/>
          <w:szCs w:val="24"/>
        </w:rPr>
        <w:t xml:space="preserve"> are trained to the same level as the DSL and can take over seamlessly in the event of the DSL being absent. </w:t>
      </w:r>
    </w:p>
    <w:p w14:paraId="49831B3C" w14:textId="77777777" w:rsidR="00C04318" w:rsidRPr="00453658" w:rsidRDefault="00C04318" w:rsidP="00C04318">
      <w:pPr>
        <w:rPr>
          <w:rFonts w:cstheme="minorHAnsi"/>
          <w:szCs w:val="24"/>
        </w:rPr>
      </w:pPr>
    </w:p>
    <w:p w14:paraId="45B8A669" w14:textId="77777777" w:rsidR="00C04318" w:rsidRPr="00453658" w:rsidRDefault="00C04318" w:rsidP="00C04318">
      <w:pPr>
        <w:rPr>
          <w:rFonts w:cstheme="minorHAnsi"/>
          <w:szCs w:val="24"/>
        </w:rPr>
      </w:pPr>
      <w:r w:rsidRPr="00453658">
        <w:rPr>
          <w:rFonts w:cstheme="minorHAnsi"/>
          <w:szCs w:val="24"/>
        </w:rPr>
        <w:t xml:space="preserve">During term time, </w:t>
      </w:r>
      <w:r w:rsidR="00F64D82" w:rsidRPr="00453658">
        <w:rPr>
          <w:rFonts w:cstheme="minorHAnsi"/>
          <w:szCs w:val="24"/>
        </w:rPr>
        <w:t>a</w:t>
      </w:r>
      <w:r w:rsidRPr="00453658">
        <w:rPr>
          <w:rFonts w:cstheme="minorHAnsi"/>
          <w:szCs w:val="24"/>
        </w:rPr>
        <w:t xml:space="preserve"> DSL should always be available to support and/or discuss any safeguarding concerns.</w:t>
      </w:r>
      <w:bookmarkStart w:id="210" w:name="_Hlk49277934"/>
      <w:r w:rsidR="00F64D82" w:rsidRPr="00453658">
        <w:rPr>
          <w:rFonts w:cstheme="minorHAnsi"/>
          <w:szCs w:val="24"/>
        </w:rPr>
        <w:t xml:space="preserve"> </w:t>
      </w:r>
      <w:r w:rsidRPr="00453658">
        <w:rPr>
          <w:rFonts w:cstheme="minorHAnsi"/>
          <w:szCs w:val="24"/>
        </w:rPr>
        <w:t xml:space="preserve">A duty rota will be organised to provide staff with advice, information and signposting out of hours and over weekends / </w:t>
      </w:r>
      <w:r w:rsidR="00D64434" w:rsidRPr="00453658">
        <w:rPr>
          <w:rFonts w:cstheme="minorHAnsi"/>
          <w:szCs w:val="24"/>
        </w:rPr>
        <w:t>college</w:t>
      </w:r>
      <w:r w:rsidRPr="00453658">
        <w:rPr>
          <w:rFonts w:cstheme="minorHAnsi"/>
          <w:szCs w:val="24"/>
        </w:rPr>
        <w:t xml:space="preserve"> holidays in the event of an emergency.</w:t>
      </w:r>
    </w:p>
    <w:p w14:paraId="57D4ED46" w14:textId="77777777" w:rsidR="00C04318" w:rsidRPr="00453658" w:rsidRDefault="00C04318" w:rsidP="00C04318">
      <w:pPr>
        <w:rPr>
          <w:rFonts w:cstheme="minorHAnsi"/>
          <w:szCs w:val="24"/>
        </w:rPr>
      </w:pPr>
    </w:p>
    <w:bookmarkEnd w:id="210"/>
    <w:p w14:paraId="1E9F7C2F" w14:textId="77777777" w:rsidR="00C04318" w:rsidRPr="00453658" w:rsidRDefault="00C04318" w:rsidP="00C04318">
      <w:pPr>
        <w:rPr>
          <w:rFonts w:cstheme="minorHAnsi"/>
          <w:szCs w:val="24"/>
        </w:rPr>
      </w:pPr>
      <w:r w:rsidRPr="00453658">
        <w:rPr>
          <w:rFonts w:cstheme="minorHAnsi"/>
          <w:szCs w:val="24"/>
        </w:rPr>
        <w:t xml:space="preserve">The DSL role includes, but is not limited by, the following: </w:t>
      </w:r>
    </w:p>
    <w:p w14:paraId="676BE42C" w14:textId="77777777" w:rsidR="00C04318" w:rsidRPr="00453658" w:rsidRDefault="00C04318" w:rsidP="00C04318">
      <w:pPr>
        <w:pStyle w:val="Heading3"/>
        <w:rPr>
          <w:rFonts w:asciiTheme="minorHAnsi" w:hAnsiTheme="minorHAnsi" w:cstheme="minorHAnsi"/>
        </w:rPr>
      </w:pPr>
      <w:bookmarkStart w:id="211" w:name="_Toc48658593"/>
      <w:bookmarkStart w:id="212" w:name="_Toc25672542"/>
      <w:bookmarkStart w:id="213" w:name="_Toc30678379"/>
    </w:p>
    <w:p w14:paraId="311D68AB" w14:textId="77777777" w:rsidR="00C04318" w:rsidRPr="00115237" w:rsidRDefault="00C04318" w:rsidP="00C04318">
      <w:pPr>
        <w:pStyle w:val="Heading3"/>
        <w:rPr>
          <w:rFonts w:asciiTheme="minorHAnsi" w:hAnsiTheme="minorHAnsi" w:cstheme="minorHAnsi"/>
          <w:b/>
        </w:rPr>
      </w:pPr>
      <w:r w:rsidRPr="00115237">
        <w:rPr>
          <w:rFonts w:asciiTheme="minorHAnsi" w:hAnsiTheme="minorHAnsi" w:cstheme="minorHAnsi"/>
          <w:b/>
        </w:rPr>
        <w:t>Management of referrals</w:t>
      </w:r>
      <w:bookmarkEnd w:id="211"/>
    </w:p>
    <w:p w14:paraId="50452530" w14:textId="77777777" w:rsidR="00C04318" w:rsidRPr="00453658" w:rsidRDefault="00C04318" w:rsidP="00F22989">
      <w:pPr>
        <w:pStyle w:val="Content"/>
        <w:numPr>
          <w:ilvl w:val="0"/>
          <w:numId w:val="4"/>
        </w:numPr>
        <w:rPr>
          <w:rFonts w:cstheme="minorHAnsi"/>
          <w:szCs w:val="24"/>
        </w:rPr>
      </w:pPr>
      <w:r w:rsidRPr="00453658">
        <w:rPr>
          <w:rFonts w:cstheme="minorHAnsi"/>
          <w:szCs w:val="24"/>
        </w:rPr>
        <w:t xml:space="preserve">Refer cases of suspected abuse to </w:t>
      </w:r>
      <w:r w:rsidR="00F64D82" w:rsidRPr="00453658">
        <w:rPr>
          <w:rFonts w:cstheme="minorHAnsi"/>
          <w:szCs w:val="24"/>
        </w:rPr>
        <w:t>Children’s</w:t>
      </w:r>
      <w:r w:rsidRPr="00453658">
        <w:rPr>
          <w:rFonts w:cstheme="minorHAnsi"/>
          <w:szCs w:val="24"/>
        </w:rPr>
        <w:t xml:space="preserve"> social care and police as appropriate.   </w:t>
      </w:r>
      <w:hyperlink r:id="rId107" w:history="1">
        <w:r w:rsidRPr="00453658">
          <w:rPr>
            <w:rStyle w:val="Hyperlink"/>
            <w:rFonts w:cstheme="minorHAnsi"/>
            <w:szCs w:val="24"/>
          </w:rPr>
          <w:t>NPCC- When to call the police</w:t>
        </w:r>
      </w:hyperlink>
      <w:r w:rsidRPr="00453658">
        <w:rPr>
          <w:rFonts w:cstheme="minorHAnsi"/>
          <w:szCs w:val="24"/>
        </w:rPr>
        <w:t xml:space="preserve"> should help DSLs to understand when they should consider calling the police and what to expect when they do.</w:t>
      </w:r>
    </w:p>
    <w:p w14:paraId="07B07DB4" w14:textId="77777777" w:rsidR="00C04318" w:rsidRPr="00453658" w:rsidRDefault="00C04318" w:rsidP="00F22989">
      <w:pPr>
        <w:pStyle w:val="Content"/>
        <w:numPr>
          <w:ilvl w:val="0"/>
          <w:numId w:val="4"/>
        </w:numPr>
        <w:rPr>
          <w:rFonts w:cstheme="minorHAnsi"/>
          <w:szCs w:val="24"/>
        </w:rPr>
      </w:pPr>
      <w:r w:rsidRPr="00453658">
        <w:rPr>
          <w:rFonts w:cstheme="minorHAnsi"/>
          <w:szCs w:val="24"/>
        </w:rPr>
        <w:t xml:space="preserve">Refer cases to the Channel programme where there is a radicalisation concern as appropriate. </w:t>
      </w:r>
    </w:p>
    <w:p w14:paraId="18D31F03" w14:textId="77777777" w:rsidR="00C04318" w:rsidRPr="00453658" w:rsidRDefault="00C04318" w:rsidP="00F22989">
      <w:pPr>
        <w:pStyle w:val="Content"/>
        <w:numPr>
          <w:ilvl w:val="0"/>
          <w:numId w:val="4"/>
        </w:numPr>
        <w:rPr>
          <w:rFonts w:cstheme="minorHAnsi"/>
          <w:szCs w:val="24"/>
        </w:rPr>
      </w:pPr>
      <w:r w:rsidRPr="00453658">
        <w:rPr>
          <w:rFonts w:cstheme="minorHAnsi"/>
          <w:szCs w:val="24"/>
        </w:rPr>
        <w:t xml:space="preserve">Refer cases where a person is dismissed or left due to risk/harm to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to the Disclosure and Barring Service as appropriate.</w:t>
      </w:r>
    </w:p>
    <w:p w14:paraId="7659678A" w14:textId="77777777" w:rsidR="00C04318" w:rsidRPr="00453658" w:rsidRDefault="00C04318" w:rsidP="00C04318">
      <w:pPr>
        <w:pStyle w:val="ListParagraph"/>
        <w:rPr>
          <w:rFonts w:asciiTheme="minorHAnsi" w:hAnsiTheme="minorHAnsi" w:cstheme="minorHAnsi"/>
          <w:sz w:val="24"/>
          <w:szCs w:val="24"/>
        </w:rPr>
      </w:pPr>
    </w:p>
    <w:p w14:paraId="5EE614D6" w14:textId="77777777" w:rsidR="00C04318" w:rsidRPr="00115237" w:rsidRDefault="00C04318" w:rsidP="00C04318">
      <w:pPr>
        <w:pStyle w:val="Heading3"/>
        <w:rPr>
          <w:rFonts w:asciiTheme="minorHAnsi" w:hAnsiTheme="minorHAnsi" w:cstheme="minorHAnsi"/>
          <w:b/>
        </w:rPr>
      </w:pPr>
      <w:bookmarkStart w:id="214" w:name="_Toc48658594"/>
      <w:r w:rsidRPr="00115237">
        <w:rPr>
          <w:rFonts w:asciiTheme="minorHAnsi" w:hAnsiTheme="minorHAnsi" w:cstheme="minorHAnsi"/>
          <w:b/>
        </w:rPr>
        <w:t>Provides Advice and Support</w:t>
      </w:r>
      <w:bookmarkEnd w:id="212"/>
      <w:bookmarkEnd w:id="213"/>
      <w:bookmarkEnd w:id="214"/>
    </w:p>
    <w:p w14:paraId="3BBA51C0" w14:textId="77777777" w:rsidR="00C04318" w:rsidRPr="00453658" w:rsidRDefault="00C04318" w:rsidP="00F22989">
      <w:pPr>
        <w:pStyle w:val="Content"/>
        <w:numPr>
          <w:ilvl w:val="0"/>
          <w:numId w:val="5"/>
        </w:numPr>
        <w:rPr>
          <w:rFonts w:cstheme="minorHAnsi"/>
          <w:szCs w:val="24"/>
        </w:rPr>
      </w:pPr>
      <w:r w:rsidRPr="00453658">
        <w:rPr>
          <w:rFonts w:cstheme="minorHAnsi"/>
          <w:szCs w:val="24"/>
        </w:rPr>
        <w:t xml:space="preserve">Acts as a source of advice, support, </w:t>
      </w:r>
      <w:r w:rsidR="00F64D82" w:rsidRPr="00453658">
        <w:rPr>
          <w:rFonts w:cstheme="minorHAnsi"/>
          <w:szCs w:val="24"/>
        </w:rPr>
        <w:t>expertise,</w:t>
      </w:r>
      <w:r w:rsidRPr="00453658">
        <w:rPr>
          <w:rFonts w:cstheme="minorHAnsi"/>
          <w:szCs w:val="24"/>
        </w:rPr>
        <w:t xml:space="preserve"> and liaison to the</w:t>
      </w:r>
      <w:r w:rsidR="00F64D82" w:rsidRPr="00453658">
        <w:rPr>
          <w:rFonts w:cstheme="minorHAnsi"/>
          <w:bCs/>
          <w:szCs w:val="24"/>
        </w:rPr>
        <w:t xml:space="preserve"> college</w:t>
      </w:r>
      <w:r w:rsidR="00F64D82" w:rsidRPr="00453658">
        <w:rPr>
          <w:rFonts w:cstheme="minorHAnsi"/>
          <w:b/>
          <w:szCs w:val="24"/>
        </w:rPr>
        <w:t xml:space="preserve"> </w:t>
      </w:r>
      <w:r w:rsidRPr="00453658">
        <w:rPr>
          <w:rFonts w:cstheme="minorHAnsi"/>
          <w:szCs w:val="24"/>
        </w:rPr>
        <w:t>community.</w:t>
      </w:r>
    </w:p>
    <w:p w14:paraId="75DEFDD3" w14:textId="77777777" w:rsidR="00C04318" w:rsidRPr="00453658" w:rsidRDefault="00C04318" w:rsidP="00F22989">
      <w:pPr>
        <w:pStyle w:val="Content"/>
        <w:numPr>
          <w:ilvl w:val="0"/>
          <w:numId w:val="5"/>
        </w:numPr>
        <w:rPr>
          <w:rFonts w:cstheme="minorHAnsi"/>
          <w:szCs w:val="24"/>
        </w:rPr>
      </w:pPr>
      <w:r w:rsidRPr="00453658">
        <w:rPr>
          <w:rFonts w:cstheme="minorHAnsi"/>
          <w:szCs w:val="24"/>
        </w:rPr>
        <w:t>Liaise with the</w:t>
      </w:r>
      <w:r w:rsidR="00F64D82" w:rsidRPr="00453658">
        <w:rPr>
          <w:rFonts w:cstheme="minorHAnsi"/>
          <w:szCs w:val="24"/>
        </w:rPr>
        <w:t xml:space="preserve"> Principal</w:t>
      </w:r>
      <w:r w:rsidRPr="00453658">
        <w:rPr>
          <w:rFonts w:cstheme="minorHAnsi"/>
          <w:szCs w:val="24"/>
        </w:rPr>
        <w:t xml:space="preserve"> to inform him or her of issues especially ongoing enquiries under section 47 of the </w:t>
      </w:r>
      <w:r w:rsidR="003371D7"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Act 1989 and police investigation</w:t>
      </w:r>
    </w:p>
    <w:p w14:paraId="06BC8802" w14:textId="77777777" w:rsidR="00C04318" w:rsidRPr="00453658" w:rsidRDefault="00C04318" w:rsidP="00F22989">
      <w:pPr>
        <w:pStyle w:val="Content"/>
        <w:numPr>
          <w:ilvl w:val="0"/>
          <w:numId w:val="5"/>
        </w:numPr>
        <w:rPr>
          <w:rFonts w:cstheme="minorHAnsi"/>
          <w:szCs w:val="24"/>
        </w:rPr>
      </w:pPr>
      <w:r w:rsidRPr="00453658">
        <w:rPr>
          <w:rFonts w:cstheme="minorHAnsi"/>
          <w:szCs w:val="24"/>
        </w:rPr>
        <w:t xml:space="preserve">Liaise with staff (especially pastoral support staff, </w:t>
      </w:r>
      <w:r w:rsidR="00D64434" w:rsidRPr="00453658">
        <w:rPr>
          <w:rFonts w:cstheme="minorHAnsi"/>
          <w:szCs w:val="24"/>
        </w:rPr>
        <w:t>college</w:t>
      </w:r>
      <w:r w:rsidRPr="00453658">
        <w:rPr>
          <w:rFonts w:cstheme="minorHAnsi"/>
          <w:szCs w:val="24"/>
        </w:rPr>
        <w:t xml:space="preserve"> nurses, IT Technicians, and SENCOs) on matters of safety and safeguarding (including online and digital safety) and when deciding whether to make a referral by liaising with relevant agencies.</w:t>
      </w:r>
    </w:p>
    <w:p w14:paraId="09BA6E0D" w14:textId="77777777" w:rsidR="00C04318" w:rsidRPr="00453658" w:rsidRDefault="00C04318" w:rsidP="00F22989">
      <w:pPr>
        <w:pStyle w:val="Content"/>
        <w:numPr>
          <w:ilvl w:val="0"/>
          <w:numId w:val="5"/>
        </w:numPr>
        <w:rPr>
          <w:rFonts w:cstheme="minorHAnsi"/>
          <w:szCs w:val="24"/>
        </w:rPr>
      </w:pPr>
      <w:r w:rsidRPr="00453658">
        <w:rPr>
          <w:rFonts w:cstheme="minorHAnsi"/>
          <w:szCs w:val="24"/>
        </w:rPr>
        <w:t xml:space="preserve">Support staff who make referrals to </w:t>
      </w:r>
      <w:r w:rsidR="00F64D82" w:rsidRPr="00453658">
        <w:rPr>
          <w:rFonts w:cstheme="minorHAnsi"/>
          <w:szCs w:val="24"/>
        </w:rPr>
        <w:t>Children’s</w:t>
      </w:r>
      <w:r w:rsidRPr="00453658">
        <w:rPr>
          <w:rFonts w:cstheme="minorHAnsi"/>
          <w:szCs w:val="24"/>
        </w:rPr>
        <w:t xml:space="preserve"> Social Care</w:t>
      </w:r>
    </w:p>
    <w:p w14:paraId="501C9A79" w14:textId="77777777" w:rsidR="00C04318" w:rsidRPr="00453658" w:rsidRDefault="00C04318" w:rsidP="00F22989">
      <w:pPr>
        <w:pStyle w:val="Content"/>
        <w:numPr>
          <w:ilvl w:val="0"/>
          <w:numId w:val="5"/>
        </w:numPr>
        <w:rPr>
          <w:rFonts w:cstheme="minorHAnsi"/>
          <w:szCs w:val="24"/>
        </w:rPr>
      </w:pPr>
      <w:r w:rsidRPr="00453658">
        <w:rPr>
          <w:rFonts w:cstheme="minorHAnsi"/>
          <w:szCs w:val="24"/>
        </w:rPr>
        <w:t>Support staff who make referrals to the Channel programme</w:t>
      </w:r>
    </w:p>
    <w:p w14:paraId="745F052C" w14:textId="77777777" w:rsidR="00C04318" w:rsidRPr="00453658" w:rsidRDefault="00C04318" w:rsidP="00C04318">
      <w:pPr>
        <w:pStyle w:val="ListParagraph"/>
        <w:ind w:left="1080"/>
        <w:rPr>
          <w:rFonts w:asciiTheme="minorHAnsi" w:hAnsiTheme="minorHAnsi" w:cstheme="minorHAnsi"/>
          <w:sz w:val="24"/>
          <w:szCs w:val="24"/>
        </w:rPr>
      </w:pPr>
    </w:p>
    <w:p w14:paraId="7C56546E" w14:textId="77777777" w:rsidR="00C04318" w:rsidRPr="00115237" w:rsidRDefault="00C04318" w:rsidP="00C04318">
      <w:pPr>
        <w:pStyle w:val="Heading3"/>
        <w:rPr>
          <w:rFonts w:asciiTheme="minorHAnsi" w:hAnsiTheme="minorHAnsi" w:cstheme="minorHAnsi"/>
          <w:b/>
        </w:rPr>
      </w:pPr>
      <w:bookmarkStart w:id="215" w:name="_Toc25672543"/>
      <w:bookmarkStart w:id="216" w:name="_Toc30678380"/>
      <w:bookmarkStart w:id="217" w:name="_Toc48658595"/>
      <w:r w:rsidRPr="00115237">
        <w:rPr>
          <w:rFonts w:asciiTheme="minorHAnsi" w:hAnsiTheme="minorHAnsi" w:cstheme="minorHAnsi"/>
          <w:b/>
        </w:rPr>
        <w:lastRenderedPageBreak/>
        <w:t>Provides Expertise</w:t>
      </w:r>
      <w:bookmarkEnd w:id="215"/>
      <w:bookmarkEnd w:id="216"/>
      <w:bookmarkEnd w:id="217"/>
    </w:p>
    <w:p w14:paraId="16F1EC16" w14:textId="77777777" w:rsidR="00C04318" w:rsidRPr="00453658" w:rsidRDefault="00C04318" w:rsidP="00F22989">
      <w:pPr>
        <w:pStyle w:val="Content"/>
        <w:numPr>
          <w:ilvl w:val="0"/>
          <w:numId w:val="6"/>
        </w:numPr>
        <w:rPr>
          <w:rFonts w:cstheme="minorHAnsi"/>
          <w:szCs w:val="24"/>
        </w:rPr>
      </w:pPr>
      <w:r w:rsidRPr="00453658">
        <w:rPr>
          <w:rFonts w:cstheme="minorHAnsi"/>
          <w:szCs w:val="24"/>
        </w:rPr>
        <w:t>Has a working knowledge of relevant national guidance in respect of all specific safeguarding issues highlighted in Parts 1</w:t>
      </w:r>
      <w:r w:rsidR="00AC33EB" w:rsidRPr="00453658">
        <w:rPr>
          <w:rFonts w:cstheme="minorHAnsi"/>
          <w:szCs w:val="24"/>
        </w:rPr>
        <w:t>, 4</w:t>
      </w:r>
      <w:r w:rsidRPr="00453658">
        <w:rPr>
          <w:rFonts w:cstheme="minorHAnsi"/>
          <w:szCs w:val="24"/>
        </w:rPr>
        <w:t xml:space="preserve"> &amp; 5, and Annex A, B and C of </w:t>
      </w:r>
      <w:hyperlink r:id="rId108" w:history="1">
        <w:r w:rsidRPr="00453658">
          <w:rPr>
            <w:rStyle w:val="Hyperlink"/>
            <w:rFonts w:cstheme="minorHAnsi"/>
            <w:szCs w:val="24"/>
          </w:rPr>
          <w:t xml:space="preserve">Keeping </w:t>
        </w:r>
        <w:r w:rsidR="009277A6" w:rsidRPr="00453658">
          <w:rPr>
            <w:rStyle w:val="Hyperlink"/>
            <w:rFonts w:cstheme="minorHAnsi"/>
            <w:szCs w:val="24"/>
          </w:rPr>
          <w:t>Children</w:t>
        </w:r>
        <w:r w:rsidRPr="00453658">
          <w:rPr>
            <w:rStyle w:val="Hyperlink"/>
            <w:rFonts w:cstheme="minorHAnsi"/>
            <w:szCs w:val="24"/>
          </w:rPr>
          <w:t xml:space="preserve"> Safe in Education</w:t>
        </w:r>
      </w:hyperlink>
      <w:r w:rsidRPr="00453658">
        <w:rPr>
          <w:rFonts w:cstheme="minorHAnsi"/>
          <w:szCs w:val="24"/>
        </w:rPr>
        <w:t xml:space="preserve"> </w:t>
      </w:r>
      <w:r w:rsidR="00531904" w:rsidRPr="00453658">
        <w:rPr>
          <w:rFonts w:cstheme="minorHAnsi"/>
          <w:szCs w:val="24"/>
        </w:rPr>
        <w:t>2023</w:t>
      </w:r>
      <w:r w:rsidRPr="00453658">
        <w:rPr>
          <w:rFonts w:cstheme="minorHAnsi"/>
          <w:szCs w:val="24"/>
        </w:rPr>
        <w:t>, ensuring that all staff receive necessary training, information and guidance</w:t>
      </w:r>
    </w:p>
    <w:p w14:paraId="59FABFAA" w14:textId="77777777" w:rsidR="00C04318" w:rsidRPr="00453658" w:rsidRDefault="00C04318" w:rsidP="00F22989">
      <w:pPr>
        <w:pStyle w:val="Content"/>
        <w:numPr>
          <w:ilvl w:val="0"/>
          <w:numId w:val="6"/>
        </w:numPr>
        <w:rPr>
          <w:rFonts w:cstheme="minorHAnsi"/>
          <w:szCs w:val="24"/>
        </w:rPr>
      </w:pPr>
      <w:r w:rsidRPr="00453658">
        <w:rPr>
          <w:rFonts w:cstheme="minorHAnsi"/>
          <w:szCs w:val="24"/>
        </w:rPr>
        <w:t>Understands the assessment process for providing early help and statutory intervention, including the criteria making a referral to MASH.</w:t>
      </w:r>
    </w:p>
    <w:p w14:paraId="0397B507" w14:textId="77777777" w:rsidR="00C04318" w:rsidRPr="00453658" w:rsidRDefault="00C04318" w:rsidP="00F22989">
      <w:pPr>
        <w:pStyle w:val="Content"/>
        <w:numPr>
          <w:ilvl w:val="0"/>
          <w:numId w:val="6"/>
        </w:numPr>
        <w:rPr>
          <w:rFonts w:cstheme="minorHAnsi"/>
          <w:szCs w:val="24"/>
        </w:rPr>
      </w:pPr>
      <w:r w:rsidRPr="00453658">
        <w:rPr>
          <w:rFonts w:cstheme="minorHAnsi"/>
          <w:szCs w:val="24"/>
        </w:rPr>
        <w:t xml:space="preserve">Has working knowledge of how a </w:t>
      </w:r>
      <w:r w:rsidR="00F64D82" w:rsidRPr="00453658">
        <w:rPr>
          <w:rFonts w:cstheme="minorHAnsi"/>
          <w:szCs w:val="24"/>
        </w:rPr>
        <w:t>child</w:t>
      </w:r>
      <w:r w:rsidRPr="00453658">
        <w:rPr>
          <w:rFonts w:cstheme="minorHAnsi"/>
          <w:szCs w:val="24"/>
        </w:rPr>
        <w:t xml:space="preserve"> protection case conference and a </w:t>
      </w:r>
      <w:r w:rsidR="00F64D82" w:rsidRPr="00453658">
        <w:rPr>
          <w:rFonts w:cstheme="minorHAnsi"/>
          <w:szCs w:val="24"/>
        </w:rPr>
        <w:t xml:space="preserve">child </w:t>
      </w:r>
      <w:r w:rsidRPr="00453658">
        <w:rPr>
          <w:rFonts w:cstheme="minorHAnsi"/>
          <w:szCs w:val="24"/>
        </w:rPr>
        <w:t xml:space="preserve">protection review conference is undertaken by </w:t>
      </w:r>
      <w:r w:rsidR="00F64D82" w:rsidRPr="00453658">
        <w:rPr>
          <w:rFonts w:cstheme="minorHAnsi"/>
          <w:szCs w:val="24"/>
        </w:rPr>
        <w:t>Children’s</w:t>
      </w:r>
      <w:r w:rsidRPr="00453658">
        <w:rPr>
          <w:rFonts w:cstheme="minorHAnsi"/>
          <w:szCs w:val="24"/>
        </w:rPr>
        <w:t xml:space="preserve"> social care and be able to attend and contribute to these effectively when required to do so </w:t>
      </w:r>
    </w:p>
    <w:p w14:paraId="6E087FF8" w14:textId="77777777" w:rsidR="00C04318" w:rsidRPr="00453658" w:rsidRDefault="00C04318" w:rsidP="00F22989">
      <w:pPr>
        <w:pStyle w:val="Content"/>
        <w:numPr>
          <w:ilvl w:val="0"/>
          <w:numId w:val="6"/>
        </w:numPr>
        <w:rPr>
          <w:rFonts w:cstheme="minorHAnsi"/>
          <w:szCs w:val="24"/>
        </w:rPr>
      </w:pPr>
      <w:r w:rsidRPr="00453658">
        <w:rPr>
          <w:rFonts w:cstheme="minorHAnsi"/>
          <w:szCs w:val="24"/>
        </w:rPr>
        <w:t xml:space="preserve">Understands relevant data protection legislation and regulations, especially the Data Protection Act 2018 and the General Data Protection Regulations;  </w:t>
      </w:r>
    </w:p>
    <w:p w14:paraId="5722304C" w14:textId="77777777" w:rsidR="00C04318" w:rsidRPr="00453658" w:rsidRDefault="00C04318" w:rsidP="00F22989">
      <w:pPr>
        <w:pStyle w:val="Content"/>
        <w:numPr>
          <w:ilvl w:val="0"/>
          <w:numId w:val="6"/>
        </w:numPr>
        <w:rPr>
          <w:rFonts w:cstheme="minorHAnsi"/>
          <w:szCs w:val="24"/>
        </w:rPr>
      </w:pPr>
      <w:r w:rsidRPr="00453658">
        <w:rPr>
          <w:rFonts w:cstheme="minorHAnsi"/>
          <w:szCs w:val="24"/>
        </w:rPr>
        <w:t xml:space="preserve">Understands the importance of information sharing, both within the </w:t>
      </w:r>
      <w:r w:rsidR="00D64434" w:rsidRPr="00453658">
        <w:rPr>
          <w:rFonts w:cstheme="minorHAnsi"/>
          <w:szCs w:val="24"/>
        </w:rPr>
        <w:t>college</w:t>
      </w:r>
      <w:r w:rsidRPr="00453658">
        <w:rPr>
          <w:rFonts w:cstheme="minorHAnsi"/>
          <w:szCs w:val="24"/>
        </w:rPr>
        <w:t xml:space="preserve"> and college, and with the three safeguarding partners, other agencies, organisations and practitioners;  </w:t>
      </w:r>
      <w:hyperlink r:id="rId109" w:history="1">
        <w:r w:rsidRPr="00453658">
          <w:rPr>
            <w:rStyle w:val="Hyperlink"/>
            <w:rFonts w:cstheme="minorHAnsi"/>
            <w:szCs w:val="24"/>
          </w:rPr>
          <w:t>Data protection: a toolkit</w:t>
        </w:r>
      </w:hyperlink>
      <w:r w:rsidRPr="00453658">
        <w:rPr>
          <w:rFonts w:cstheme="minorHAnsi"/>
          <w:szCs w:val="24"/>
        </w:rPr>
        <w:t xml:space="preserve"> 2018, guidance developed to support </w:t>
      </w:r>
      <w:r w:rsidR="00D64434" w:rsidRPr="00453658">
        <w:rPr>
          <w:rFonts w:cstheme="minorHAnsi"/>
          <w:szCs w:val="24"/>
        </w:rPr>
        <w:t>college</w:t>
      </w:r>
      <w:r w:rsidRPr="00453658">
        <w:rPr>
          <w:rFonts w:cstheme="minorHAnsi"/>
          <w:szCs w:val="24"/>
        </w:rPr>
        <w:t>s with data protection activity, including compliance with GDPR.</w:t>
      </w:r>
    </w:p>
    <w:p w14:paraId="55A3C054" w14:textId="77777777" w:rsidR="00C04318" w:rsidRPr="00453658" w:rsidRDefault="00C04318" w:rsidP="00F22989">
      <w:pPr>
        <w:pStyle w:val="Content"/>
        <w:numPr>
          <w:ilvl w:val="0"/>
          <w:numId w:val="6"/>
        </w:numPr>
        <w:rPr>
          <w:rFonts w:cstheme="minorHAnsi"/>
          <w:szCs w:val="24"/>
        </w:rPr>
      </w:pPr>
      <w:r w:rsidRPr="00453658">
        <w:rPr>
          <w:rFonts w:cstheme="minorHAnsi"/>
          <w:szCs w:val="24"/>
        </w:rPr>
        <w:t xml:space="preserve">Understands and supports the requirements of the Prevent duty and </w:t>
      </w:r>
      <w:r w:rsidR="00DE7AC5" w:rsidRPr="00453658">
        <w:rPr>
          <w:rFonts w:cstheme="minorHAnsi"/>
          <w:szCs w:val="24"/>
        </w:rPr>
        <w:t>can</w:t>
      </w:r>
      <w:r w:rsidRPr="00453658">
        <w:rPr>
          <w:rFonts w:cstheme="minorHAnsi"/>
          <w:szCs w:val="24"/>
        </w:rPr>
        <w:t xml:space="preserve"> provide advice and support to staff on protecting </w:t>
      </w:r>
      <w:r w:rsidR="00F64D82"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from the risk of radicalisation;  </w:t>
      </w:r>
    </w:p>
    <w:p w14:paraId="061645DD" w14:textId="77777777" w:rsidR="00C04318" w:rsidRPr="00453658" w:rsidRDefault="00C04318" w:rsidP="00F22989">
      <w:pPr>
        <w:pStyle w:val="Content"/>
        <w:numPr>
          <w:ilvl w:val="0"/>
          <w:numId w:val="6"/>
        </w:numPr>
        <w:rPr>
          <w:rFonts w:cstheme="minorHAnsi"/>
          <w:szCs w:val="24"/>
        </w:rPr>
      </w:pPr>
      <w:r w:rsidRPr="00453658">
        <w:rPr>
          <w:rFonts w:cstheme="minorHAnsi"/>
          <w:szCs w:val="24"/>
        </w:rPr>
        <w:t xml:space="preserve">Understands the unique risks associated with online safety and be confident that they have the relevant knowledge and up to date capability required to keep </w:t>
      </w:r>
      <w:r w:rsidR="00F64D82"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safe whilst they are online at </w:t>
      </w:r>
      <w:r w:rsidR="00D64434" w:rsidRPr="00453658">
        <w:rPr>
          <w:rFonts w:cstheme="minorHAnsi"/>
          <w:szCs w:val="24"/>
        </w:rPr>
        <w:t>college</w:t>
      </w:r>
      <w:r w:rsidRPr="00453658">
        <w:rPr>
          <w:rFonts w:cstheme="minorHAnsi"/>
          <w:szCs w:val="24"/>
        </w:rPr>
        <w:t xml:space="preserve"> or college; </w:t>
      </w:r>
    </w:p>
    <w:p w14:paraId="1F82DF9E" w14:textId="77777777" w:rsidR="00C04318" w:rsidRPr="00453658" w:rsidRDefault="00C04318" w:rsidP="00F22989">
      <w:pPr>
        <w:pStyle w:val="Content"/>
        <w:numPr>
          <w:ilvl w:val="0"/>
          <w:numId w:val="6"/>
        </w:numPr>
        <w:rPr>
          <w:rFonts w:cstheme="minorHAnsi"/>
          <w:szCs w:val="24"/>
        </w:rPr>
      </w:pPr>
      <w:r w:rsidRPr="00453658">
        <w:rPr>
          <w:rFonts w:cstheme="minorHAnsi"/>
          <w:szCs w:val="24"/>
        </w:rPr>
        <w:t xml:space="preserve">Can recognise the additional risks that </w:t>
      </w:r>
      <w:r w:rsidR="00F64D82"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with SEN and disabilities (SEND) face online, for example, from online bullying, grooming and radicalisation and are confident they have the capability to support SEND </w:t>
      </w:r>
      <w:r w:rsidR="003371D7"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to stay safe online</w:t>
      </w:r>
    </w:p>
    <w:p w14:paraId="7AC969F1" w14:textId="77777777" w:rsidR="00C04318" w:rsidRPr="00453658" w:rsidRDefault="00C04318" w:rsidP="00F22989">
      <w:pPr>
        <w:pStyle w:val="Content"/>
        <w:numPr>
          <w:ilvl w:val="0"/>
          <w:numId w:val="6"/>
        </w:numPr>
        <w:rPr>
          <w:rFonts w:cstheme="minorHAnsi"/>
          <w:szCs w:val="24"/>
        </w:rPr>
      </w:pPr>
      <w:r w:rsidRPr="00453658">
        <w:rPr>
          <w:rFonts w:cstheme="minorHAnsi"/>
          <w:szCs w:val="24"/>
        </w:rPr>
        <w:t xml:space="preserve">Understands that </w:t>
      </w:r>
      <w:r w:rsidR="00F64D82"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can be at risk of abuse or exploitation in situations outside their families.</w:t>
      </w:r>
    </w:p>
    <w:p w14:paraId="1BF22F93" w14:textId="77777777" w:rsidR="00C04318" w:rsidRPr="00453658" w:rsidRDefault="00C04318" w:rsidP="00F22989">
      <w:pPr>
        <w:pStyle w:val="Content"/>
        <w:numPr>
          <w:ilvl w:val="0"/>
          <w:numId w:val="6"/>
        </w:numPr>
        <w:rPr>
          <w:rFonts w:cstheme="minorHAnsi"/>
          <w:szCs w:val="24"/>
        </w:rPr>
      </w:pPr>
      <w:r w:rsidRPr="00453658">
        <w:rPr>
          <w:rFonts w:cstheme="minorHAnsi"/>
          <w:szCs w:val="24"/>
        </w:rPr>
        <w:t xml:space="preserve">Understands the local multi-agency safeguarding arrangements and procedures and links with the safeguarding partners to make sure staff are aware of any training opportunities and the latest local policies on local safeguarding </w:t>
      </w:r>
      <w:r w:rsidR="00FF1676" w:rsidRPr="00453658">
        <w:rPr>
          <w:rFonts w:cstheme="minorHAnsi"/>
          <w:szCs w:val="24"/>
        </w:rPr>
        <w:t>arrangements.</w:t>
      </w:r>
      <w:r w:rsidRPr="00453658">
        <w:rPr>
          <w:rFonts w:cstheme="minorHAnsi"/>
          <w:szCs w:val="24"/>
        </w:rPr>
        <w:t xml:space="preserve"> </w:t>
      </w:r>
    </w:p>
    <w:p w14:paraId="3517D8F8" w14:textId="77777777" w:rsidR="00C04318" w:rsidRPr="00453658" w:rsidRDefault="00C04318" w:rsidP="00C04318">
      <w:pPr>
        <w:pStyle w:val="ListParagraph"/>
        <w:ind w:left="1080"/>
        <w:rPr>
          <w:rFonts w:asciiTheme="minorHAnsi" w:hAnsiTheme="minorHAnsi" w:cstheme="minorHAnsi"/>
          <w:sz w:val="24"/>
          <w:szCs w:val="24"/>
        </w:rPr>
      </w:pPr>
    </w:p>
    <w:p w14:paraId="6EEB6F44" w14:textId="77777777" w:rsidR="00C04318" w:rsidRPr="00115237" w:rsidRDefault="00C04318" w:rsidP="00C04318">
      <w:pPr>
        <w:pStyle w:val="Heading3"/>
        <w:rPr>
          <w:rFonts w:asciiTheme="minorHAnsi" w:hAnsiTheme="minorHAnsi" w:cstheme="minorHAnsi"/>
          <w:b/>
        </w:rPr>
      </w:pPr>
      <w:bookmarkStart w:id="218" w:name="_Toc25672544"/>
      <w:bookmarkStart w:id="219" w:name="_Toc30678381"/>
      <w:bookmarkStart w:id="220" w:name="_Toc48658596"/>
      <w:r w:rsidRPr="00115237">
        <w:rPr>
          <w:rFonts w:asciiTheme="minorHAnsi" w:hAnsiTheme="minorHAnsi" w:cstheme="minorHAnsi"/>
          <w:b/>
        </w:rPr>
        <w:t>Maintains &amp; Manages Records</w:t>
      </w:r>
      <w:bookmarkEnd w:id="218"/>
      <w:bookmarkEnd w:id="219"/>
      <w:bookmarkEnd w:id="220"/>
    </w:p>
    <w:p w14:paraId="5918875A" w14:textId="77777777" w:rsidR="00C04318" w:rsidRPr="00453658" w:rsidRDefault="00C04318" w:rsidP="00F22989">
      <w:pPr>
        <w:pStyle w:val="Content"/>
        <w:numPr>
          <w:ilvl w:val="0"/>
          <w:numId w:val="7"/>
        </w:numPr>
        <w:rPr>
          <w:rFonts w:cstheme="minorHAnsi"/>
          <w:szCs w:val="24"/>
        </w:rPr>
      </w:pPr>
      <w:r w:rsidRPr="00453658">
        <w:rPr>
          <w:rFonts w:cstheme="minorHAnsi"/>
          <w:szCs w:val="24"/>
        </w:rPr>
        <w:t xml:space="preserve">Keeps detailed records in confidential files, ideally via an online safeguarding recording system, that are separate from the main </w:t>
      </w:r>
      <w:r w:rsidR="00BC01E4" w:rsidRPr="00453658">
        <w:rPr>
          <w:rFonts w:cstheme="minorHAnsi"/>
          <w:szCs w:val="24"/>
        </w:rPr>
        <w:t>student</w:t>
      </w:r>
      <w:r w:rsidRPr="00453658">
        <w:rPr>
          <w:rFonts w:cstheme="minorHAnsi"/>
          <w:szCs w:val="24"/>
        </w:rPr>
        <w:t xml:space="preserve"> file and stored securely. Files records need to be dated with a clear record of who entered the record </w:t>
      </w:r>
    </w:p>
    <w:p w14:paraId="1D0D6715" w14:textId="77777777" w:rsidR="00C04318" w:rsidRPr="00453658" w:rsidRDefault="00C04318" w:rsidP="00F22989">
      <w:pPr>
        <w:pStyle w:val="Content"/>
        <w:numPr>
          <w:ilvl w:val="0"/>
          <w:numId w:val="7"/>
        </w:numPr>
        <w:rPr>
          <w:rFonts w:cstheme="minorHAnsi"/>
          <w:szCs w:val="24"/>
        </w:rPr>
      </w:pPr>
      <w:r w:rsidRPr="00453658">
        <w:rPr>
          <w:rFonts w:cstheme="minorHAnsi"/>
          <w:szCs w:val="24"/>
        </w:rPr>
        <w:t xml:space="preserve">Ensures that, when a </w:t>
      </w:r>
      <w:r w:rsidR="00BC01E4" w:rsidRPr="00453658">
        <w:rPr>
          <w:rFonts w:cstheme="minorHAnsi"/>
          <w:szCs w:val="24"/>
        </w:rPr>
        <w:t>student</w:t>
      </w:r>
      <w:r w:rsidRPr="00453658">
        <w:rPr>
          <w:rFonts w:cstheme="minorHAnsi"/>
          <w:szCs w:val="24"/>
        </w:rPr>
        <w:t xml:space="preserve"> under the age of 18 years leaves</w:t>
      </w:r>
      <w:r w:rsidR="00F64D82" w:rsidRPr="00453658">
        <w:rPr>
          <w:rFonts w:cstheme="minorHAnsi"/>
          <w:szCs w:val="24"/>
        </w:rPr>
        <w:t xml:space="preserve"> college,</w:t>
      </w:r>
      <w:r w:rsidRPr="00453658">
        <w:rPr>
          <w:rFonts w:cstheme="minorHAnsi"/>
          <w:szCs w:val="24"/>
        </w:rPr>
        <w:t xml:space="preserve"> all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records are passed to the new setting (separately from the main </w:t>
      </w:r>
      <w:r w:rsidR="00BC01E4" w:rsidRPr="00453658">
        <w:rPr>
          <w:rFonts w:cstheme="minorHAnsi"/>
          <w:szCs w:val="24"/>
        </w:rPr>
        <w:t>student</w:t>
      </w:r>
      <w:r w:rsidRPr="00453658">
        <w:rPr>
          <w:rFonts w:cstheme="minorHAnsi"/>
          <w:szCs w:val="24"/>
        </w:rPr>
        <w:t xml:space="preserve"> file and ensuring secure transit) and confirmation of receipt is obtained.  If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is the subject of an open case to </w:t>
      </w:r>
      <w:r w:rsidR="00F64D82" w:rsidRPr="00453658">
        <w:rPr>
          <w:rFonts w:cstheme="minorHAnsi"/>
          <w:szCs w:val="24"/>
        </w:rPr>
        <w:t>Children’s</w:t>
      </w:r>
      <w:r w:rsidRPr="00453658">
        <w:rPr>
          <w:rFonts w:cstheme="minorHAnsi"/>
          <w:szCs w:val="24"/>
        </w:rPr>
        <w:t xml:space="preserve"> Social Care, the </w:t>
      </w:r>
      <w:r w:rsidR="00BC01E4" w:rsidRPr="00453658">
        <w:rPr>
          <w:rFonts w:cstheme="minorHAnsi"/>
          <w:szCs w:val="24"/>
        </w:rPr>
        <w:t>student</w:t>
      </w:r>
      <w:r w:rsidRPr="00453658">
        <w:rPr>
          <w:rFonts w:cstheme="minorHAnsi"/>
          <w:szCs w:val="24"/>
        </w:rPr>
        <w:t xml:space="preserve">’s social worker is also informed. </w:t>
      </w:r>
    </w:p>
    <w:p w14:paraId="26384CE0" w14:textId="77777777" w:rsidR="00C04318" w:rsidRPr="00453658" w:rsidRDefault="00C04318" w:rsidP="00C04318">
      <w:pPr>
        <w:pStyle w:val="Content"/>
        <w:ind w:left="720"/>
        <w:rPr>
          <w:rFonts w:cstheme="minorHAnsi"/>
          <w:szCs w:val="24"/>
        </w:rPr>
      </w:pPr>
    </w:p>
    <w:p w14:paraId="58E9E259" w14:textId="77777777" w:rsidR="00C04318" w:rsidRPr="00115237" w:rsidRDefault="00C04318" w:rsidP="00C04318">
      <w:pPr>
        <w:pStyle w:val="Heading3"/>
        <w:rPr>
          <w:rFonts w:asciiTheme="minorHAnsi" w:hAnsiTheme="minorHAnsi" w:cstheme="minorHAnsi"/>
          <w:b/>
        </w:rPr>
      </w:pPr>
      <w:bookmarkStart w:id="221" w:name="_Toc25672545"/>
      <w:bookmarkStart w:id="222" w:name="_Toc30678382"/>
      <w:bookmarkStart w:id="223" w:name="_Toc48658597"/>
      <w:r w:rsidRPr="00115237">
        <w:rPr>
          <w:rFonts w:asciiTheme="minorHAnsi" w:hAnsiTheme="minorHAnsi" w:cstheme="minorHAnsi"/>
          <w:b/>
        </w:rPr>
        <w:t xml:space="preserve">Champions </w:t>
      </w:r>
      <w:r w:rsidR="00F64D82" w:rsidRPr="00115237">
        <w:rPr>
          <w:rFonts w:asciiTheme="minorHAnsi" w:hAnsiTheme="minorHAnsi" w:cstheme="minorHAnsi"/>
          <w:b/>
        </w:rPr>
        <w:t>y</w:t>
      </w:r>
      <w:r w:rsidR="003371D7" w:rsidRPr="00115237">
        <w:rPr>
          <w:rFonts w:asciiTheme="minorHAnsi" w:hAnsiTheme="minorHAnsi" w:cstheme="minorHAnsi"/>
          <w:b/>
        </w:rPr>
        <w:t>oung</w:t>
      </w:r>
      <w:r w:rsidR="00686341" w:rsidRPr="00115237">
        <w:rPr>
          <w:rFonts w:asciiTheme="minorHAnsi" w:hAnsiTheme="minorHAnsi" w:cstheme="minorHAnsi"/>
          <w:b/>
        </w:rPr>
        <w:t xml:space="preserve"> people</w:t>
      </w:r>
      <w:r w:rsidRPr="00115237">
        <w:rPr>
          <w:rFonts w:asciiTheme="minorHAnsi" w:hAnsiTheme="minorHAnsi" w:cstheme="minorHAnsi"/>
          <w:b/>
        </w:rPr>
        <w:t>’s Wellbeing</w:t>
      </w:r>
      <w:bookmarkEnd w:id="221"/>
      <w:bookmarkEnd w:id="222"/>
      <w:bookmarkEnd w:id="223"/>
    </w:p>
    <w:p w14:paraId="1F9D5A48" w14:textId="77777777" w:rsidR="00C04318" w:rsidRPr="00453658" w:rsidRDefault="00C04318" w:rsidP="00F22989">
      <w:pPr>
        <w:pStyle w:val="Content"/>
        <w:numPr>
          <w:ilvl w:val="0"/>
          <w:numId w:val="8"/>
        </w:numPr>
        <w:rPr>
          <w:rFonts w:cstheme="minorHAnsi"/>
          <w:szCs w:val="24"/>
        </w:rPr>
      </w:pPr>
      <w:r w:rsidRPr="00453658">
        <w:rPr>
          <w:rFonts w:cstheme="minorHAnsi"/>
          <w:szCs w:val="24"/>
        </w:rPr>
        <w:t xml:space="preserve">Encourages a culture of listening to and taking account of </w:t>
      </w:r>
      <w:r w:rsidR="00F64D82"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’s wishes and feelings. </w:t>
      </w:r>
    </w:p>
    <w:p w14:paraId="729D4FD9" w14:textId="77777777" w:rsidR="00C04318" w:rsidRPr="00453658" w:rsidRDefault="00C04318" w:rsidP="00F22989">
      <w:pPr>
        <w:pStyle w:val="Content"/>
        <w:numPr>
          <w:ilvl w:val="0"/>
          <w:numId w:val="8"/>
        </w:numPr>
        <w:rPr>
          <w:rFonts w:cstheme="minorHAnsi"/>
          <w:szCs w:val="24"/>
        </w:rPr>
      </w:pPr>
      <w:r w:rsidRPr="00453658">
        <w:rPr>
          <w:rFonts w:cstheme="minorHAnsi"/>
          <w:szCs w:val="24"/>
        </w:rPr>
        <w:t xml:space="preserve">Is alert to the specific needs of </w:t>
      </w:r>
      <w:r w:rsidR="00F64D82" w:rsidRPr="00453658">
        <w:rPr>
          <w:rFonts w:cstheme="minorHAnsi"/>
          <w:szCs w:val="24"/>
        </w:rPr>
        <w:t xml:space="preserve">young </w:t>
      </w:r>
      <w:r w:rsidR="00686341" w:rsidRPr="00453658">
        <w:rPr>
          <w:rFonts w:cstheme="minorHAnsi"/>
          <w:szCs w:val="24"/>
        </w:rPr>
        <w:t>people</w:t>
      </w:r>
      <w:r w:rsidRPr="00453658">
        <w:rPr>
          <w:rFonts w:cstheme="minorHAnsi"/>
          <w:szCs w:val="24"/>
        </w:rPr>
        <w:t xml:space="preserve"> with special educational needs, </w:t>
      </w:r>
      <w:r w:rsidR="00F64D82"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in need, </w:t>
      </w:r>
      <w:r w:rsidR="00F64D82"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subject to </w:t>
      </w:r>
      <w:r w:rsidR="00F64D82" w:rsidRPr="00453658">
        <w:rPr>
          <w:rFonts w:cstheme="minorHAnsi"/>
          <w:szCs w:val="24"/>
        </w:rPr>
        <w:t>child</w:t>
      </w:r>
      <w:r w:rsidRPr="00453658">
        <w:rPr>
          <w:rFonts w:cstheme="minorHAnsi"/>
          <w:szCs w:val="24"/>
        </w:rPr>
        <w:t xml:space="preserve"> protection or care proceedings, </w:t>
      </w:r>
      <w:r w:rsidR="00F64D82"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in care, </w:t>
      </w:r>
      <w:r w:rsidR="003371D7" w:rsidRPr="00453658">
        <w:rPr>
          <w:rFonts w:cstheme="minorHAnsi"/>
          <w:szCs w:val="24"/>
        </w:rPr>
        <w:lastRenderedPageBreak/>
        <w:t>young</w:t>
      </w:r>
      <w:r w:rsidRPr="00453658">
        <w:rPr>
          <w:rFonts w:cstheme="minorHAnsi"/>
          <w:szCs w:val="24"/>
        </w:rPr>
        <w:t xml:space="preserve"> carers, </w:t>
      </w:r>
      <w:r w:rsidR="00F64D82"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with </w:t>
      </w:r>
      <w:r w:rsidR="00F64D82" w:rsidRPr="00453658">
        <w:rPr>
          <w:rFonts w:cstheme="minorHAnsi"/>
          <w:szCs w:val="24"/>
        </w:rPr>
        <w:t>vulnerabilities</w:t>
      </w:r>
      <w:r w:rsidRPr="00453658">
        <w:rPr>
          <w:rFonts w:cstheme="minorHAnsi"/>
          <w:szCs w:val="24"/>
        </w:rPr>
        <w:t xml:space="preserve"> to provide effective pastoral support and liaison with other agencies. </w:t>
      </w:r>
    </w:p>
    <w:p w14:paraId="180D33EB" w14:textId="77777777" w:rsidR="00C04318" w:rsidRPr="00453658" w:rsidRDefault="00C04318" w:rsidP="00F22989">
      <w:pPr>
        <w:pStyle w:val="Content"/>
        <w:numPr>
          <w:ilvl w:val="0"/>
          <w:numId w:val="8"/>
        </w:numPr>
        <w:rPr>
          <w:rFonts w:cstheme="minorHAnsi"/>
          <w:szCs w:val="24"/>
        </w:rPr>
      </w:pPr>
      <w:r w:rsidRPr="00453658">
        <w:rPr>
          <w:rFonts w:cstheme="minorHAnsi"/>
          <w:szCs w:val="24"/>
        </w:rPr>
        <w:t xml:space="preserve">Ensures that </w:t>
      </w:r>
      <w:r w:rsidR="00F64D82"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are supported to be able to identify risk in their lives or those of their peers in an age-appropriate way, and that they know how they can report it. </w:t>
      </w:r>
    </w:p>
    <w:p w14:paraId="4D8D6A0E" w14:textId="77777777" w:rsidR="00C04318" w:rsidRPr="00453658" w:rsidRDefault="00C04318" w:rsidP="00F22989">
      <w:pPr>
        <w:pStyle w:val="Content"/>
        <w:numPr>
          <w:ilvl w:val="0"/>
          <w:numId w:val="8"/>
        </w:numPr>
        <w:rPr>
          <w:rFonts w:cstheme="minorHAnsi"/>
          <w:szCs w:val="24"/>
        </w:rPr>
      </w:pPr>
      <w:r w:rsidRPr="00453658">
        <w:rPr>
          <w:rFonts w:cstheme="minorHAnsi"/>
          <w:szCs w:val="24"/>
        </w:rPr>
        <w:t xml:space="preserve">Is responsible for promoting educational outcomes by knowing the welfare, safeguarding and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issues that </w:t>
      </w:r>
      <w:r w:rsidR="00F64D82"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in need are experiencing, or have experienced, and identifies the impact that these issues might be having on </w:t>
      </w:r>
      <w:r w:rsidR="00F64D82" w:rsidRPr="00453658">
        <w:rPr>
          <w:rFonts w:cstheme="minorHAnsi"/>
          <w:szCs w:val="24"/>
        </w:rPr>
        <w:t>young</w:t>
      </w:r>
      <w:r w:rsidR="00686341" w:rsidRPr="00453658">
        <w:rPr>
          <w:rFonts w:cstheme="minorHAnsi"/>
          <w:szCs w:val="24"/>
        </w:rPr>
        <w:t xml:space="preserve"> people</w:t>
      </w:r>
      <w:r w:rsidRPr="00453658">
        <w:rPr>
          <w:rFonts w:cstheme="minorHAnsi"/>
          <w:szCs w:val="24"/>
        </w:rPr>
        <w:t>’s attendance, engagement and achievement.</w:t>
      </w:r>
    </w:p>
    <w:p w14:paraId="452A70F4" w14:textId="77777777" w:rsidR="00C04318" w:rsidRPr="00453658" w:rsidRDefault="00C04318" w:rsidP="00F22989">
      <w:pPr>
        <w:pStyle w:val="Content"/>
        <w:numPr>
          <w:ilvl w:val="0"/>
          <w:numId w:val="8"/>
        </w:numPr>
        <w:rPr>
          <w:rFonts w:cstheme="minorHAnsi"/>
          <w:szCs w:val="24"/>
        </w:rPr>
      </w:pPr>
      <w:r w:rsidRPr="00453658">
        <w:rPr>
          <w:rFonts w:cstheme="minorHAnsi"/>
          <w:szCs w:val="24"/>
        </w:rPr>
        <w:t>Oversees pastoral care.</w:t>
      </w:r>
    </w:p>
    <w:p w14:paraId="083C20A1" w14:textId="12AEA307" w:rsidR="00C04318" w:rsidRPr="00453658" w:rsidRDefault="00C04318" w:rsidP="00F22989">
      <w:pPr>
        <w:pStyle w:val="Content"/>
        <w:numPr>
          <w:ilvl w:val="0"/>
          <w:numId w:val="8"/>
        </w:numPr>
        <w:rPr>
          <w:rFonts w:cstheme="minorHAnsi"/>
          <w:szCs w:val="24"/>
        </w:rPr>
      </w:pPr>
      <w:r w:rsidRPr="000B1EC7">
        <w:rPr>
          <w:rFonts w:cstheme="minorHAnsi"/>
          <w:szCs w:val="24"/>
        </w:rPr>
        <w:t>Ensurin</w:t>
      </w:r>
      <w:r w:rsidR="000B1EC7" w:rsidRPr="000B1EC7">
        <w:rPr>
          <w:rFonts w:cstheme="minorHAnsi"/>
          <w:szCs w:val="24"/>
        </w:rPr>
        <w:t>g members of the Safeguarding team</w:t>
      </w:r>
      <w:r w:rsidRPr="00453658">
        <w:rPr>
          <w:rFonts w:cstheme="minorHAnsi"/>
          <w:szCs w:val="24"/>
        </w:rPr>
        <w:t xml:space="preserve"> </w:t>
      </w:r>
      <w:r w:rsidR="00176D71" w:rsidRPr="00453658">
        <w:rPr>
          <w:rFonts w:cstheme="minorHAnsi"/>
          <w:szCs w:val="24"/>
        </w:rPr>
        <w:t xml:space="preserve">have responsibility for students who </w:t>
      </w:r>
      <w:r w:rsidRPr="00453658">
        <w:rPr>
          <w:rFonts w:cstheme="minorHAnsi"/>
          <w:szCs w:val="24"/>
        </w:rPr>
        <w:t xml:space="preserve">are looked after by the local authority and those who have left care through adoption, special guardianship or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arrangement orders, or who were adopted from state care outside of England.</w:t>
      </w:r>
    </w:p>
    <w:p w14:paraId="05BC67C1" w14:textId="77777777" w:rsidR="00C04318" w:rsidRPr="00453658" w:rsidRDefault="00C04318" w:rsidP="00F22989">
      <w:pPr>
        <w:pStyle w:val="Content"/>
        <w:numPr>
          <w:ilvl w:val="0"/>
          <w:numId w:val="8"/>
        </w:numPr>
        <w:rPr>
          <w:rFonts w:cstheme="minorHAnsi"/>
          <w:szCs w:val="24"/>
        </w:rPr>
      </w:pPr>
      <w:r w:rsidRPr="00453658">
        <w:rPr>
          <w:rFonts w:cstheme="minorHAnsi"/>
          <w:szCs w:val="24"/>
        </w:rPr>
        <w:t xml:space="preserve">Helps promote educational outcomes by sharing the information about the welfare, safeguarding and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issues that </w:t>
      </w:r>
      <w:r w:rsidR="0059552F"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including </w:t>
      </w:r>
      <w:r w:rsidR="0059552F" w:rsidRPr="00453658">
        <w:rPr>
          <w:rFonts w:cstheme="minorHAnsi"/>
          <w:szCs w:val="24"/>
        </w:rPr>
        <w:t xml:space="preserve">young </w:t>
      </w:r>
      <w:r w:rsidR="00686341" w:rsidRPr="00453658">
        <w:rPr>
          <w:rFonts w:cstheme="minorHAnsi"/>
          <w:szCs w:val="24"/>
        </w:rPr>
        <w:t>people</w:t>
      </w:r>
      <w:r w:rsidRPr="00453658">
        <w:rPr>
          <w:rFonts w:cstheme="minorHAnsi"/>
          <w:szCs w:val="24"/>
        </w:rPr>
        <w:t xml:space="preserve"> with a social worker, are experiencing, or have experienced, with teachers and </w:t>
      </w:r>
      <w:r w:rsidR="00D64434" w:rsidRPr="00453658">
        <w:rPr>
          <w:rFonts w:cstheme="minorHAnsi"/>
          <w:szCs w:val="24"/>
        </w:rPr>
        <w:t>college</w:t>
      </w:r>
      <w:r w:rsidRPr="00453658">
        <w:rPr>
          <w:rFonts w:cstheme="minorHAnsi"/>
          <w:szCs w:val="24"/>
        </w:rPr>
        <w:t xml:space="preserve"> and college leadership staff.</w:t>
      </w:r>
    </w:p>
    <w:p w14:paraId="27E5117C" w14:textId="77777777" w:rsidR="00C04318" w:rsidRPr="00453658" w:rsidRDefault="00C04318" w:rsidP="00F22989">
      <w:pPr>
        <w:pStyle w:val="Content"/>
        <w:numPr>
          <w:ilvl w:val="0"/>
          <w:numId w:val="8"/>
        </w:numPr>
        <w:rPr>
          <w:rFonts w:cstheme="minorHAnsi"/>
          <w:szCs w:val="24"/>
        </w:rPr>
      </w:pPr>
      <w:r w:rsidRPr="00453658">
        <w:rPr>
          <w:rFonts w:cstheme="minorHAnsi"/>
          <w:szCs w:val="24"/>
        </w:rPr>
        <w:t xml:space="preserve">Support teaching staff to identify the challenges that </w:t>
      </w:r>
      <w:r w:rsidR="0059552F" w:rsidRPr="00453658">
        <w:rPr>
          <w:rFonts w:cstheme="minorHAnsi"/>
          <w:szCs w:val="24"/>
        </w:rPr>
        <w:t xml:space="preserve">young </w:t>
      </w:r>
      <w:r w:rsidR="00686341" w:rsidRPr="00453658">
        <w:rPr>
          <w:rFonts w:cstheme="minorHAnsi"/>
          <w:szCs w:val="24"/>
        </w:rPr>
        <w:t>people</w:t>
      </w:r>
      <w:r w:rsidRPr="00453658">
        <w:rPr>
          <w:rFonts w:cstheme="minorHAnsi"/>
          <w:szCs w:val="24"/>
        </w:rPr>
        <w:t xml:space="preserve"> who are experiencing or have experienced welfare, safeguarding and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issues might face and the additional academic support and adjustments that they could make to best support these </w:t>
      </w:r>
      <w:r w:rsidR="0059552F"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t>
      </w:r>
    </w:p>
    <w:p w14:paraId="19DC88A2" w14:textId="77777777" w:rsidR="00C04318" w:rsidRPr="00453658" w:rsidRDefault="00C04318" w:rsidP="00F22989">
      <w:pPr>
        <w:pStyle w:val="Content"/>
        <w:numPr>
          <w:ilvl w:val="0"/>
          <w:numId w:val="8"/>
        </w:numPr>
        <w:rPr>
          <w:rFonts w:cstheme="minorHAnsi"/>
          <w:szCs w:val="24"/>
        </w:rPr>
      </w:pPr>
      <w:r w:rsidRPr="00453658">
        <w:rPr>
          <w:rFonts w:cstheme="minorHAnsi"/>
          <w:szCs w:val="24"/>
        </w:rPr>
        <w:t xml:space="preserve">Understands that </w:t>
      </w:r>
      <w:r w:rsidR="0059552F" w:rsidRPr="00453658">
        <w:rPr>
          <w:rFonts w:cstheme="minorHAnsi"/>
          <w:szCs w:val="24"/>
        </w:rPr>
        <w:t xml:space="preserve">young </w:t>
      </w:r>
      <w:r w:rsidR="00686341" w:rsidRPr="00453658">
        <w:rPr>
          <w:rFonts w:cstheme="minorHAnsi"/>
          <w:szCs w:val="24"/>
        </w:rPr>
        <w:t>people</w:t>
      </w:r>
      <w:r w:rsidRPr="00453658">
        <w:rPr>
          <w:rFonts w:cstheme="minorHAnsi"/>
          <w:szCs w:val="24"/>
        </w:rPr>
        <w:t xml:space="preserve"> may find it difficult to approach staff to express their concerns therefore has put in place additional measures that help to support </w:t>
      </w:r>
      <w:r w:rsidR="0059552F" w:rsidRPr="00453658">
        <w:rPr>
          <w:rFonts w:cstheme="minorHAnsi"/>
          <w:szCs w:val="24"/>
        </w:rPr>
        <w:t xml:space="preserve">young </w:t>
      </w:r>
      <w:r w:rsidR="00686341" w:rsidRPr="00453658">
        <w:rPr>
          <w:rFonts w:cstheme="minorHAnsi"/>
          <w:szCs w:val="24"/>
        </w:rPr>
        <w:t>people</w:t>
      </w:r>
      <w:r w:rsidRPr="00453658">
        <w:rPr>
          <w:rFonts w:cstheme="minorHAnsi"/>
          <w:szCs w:val="24"/>
        </w:rPr>
        <w:t xml:space="preserve"> to be able to do this. </w:t>
      </w:r>
    </w:p>
    <w:p w14:paraId="3C726660" w14:textId="77777777" w:rsidR="00C04318" w:rsidRPr="00453658" w:rsidRDefault="00C04318" w:rsidP="00C04318">
      <w:pPr>
        <w:pStyle w:val="Content"/>
        <w:ind w:left="720"/>
        <w:rPr>
          <w:rFonts w:cstheme="minorHAnsi"/>
          <w:szCs w:val="24"/>
        </w:rPr>
      </w:pPr>
    </w:p>
    <w:p w14:paraId="0BCE3B35" w14:textId="77777777" w:rsidR="00C04318" w:rsidRPr="00115237" w:rsidRDefault="00C04318" w:rsidP="00C04318">
      <w:pPr>
        <w:pStyle w:val="Heading3"/>
        <w:rPr>
          <w:rFonts w:asciiTheme="minorHAnsi" w:hAnsiTheme="minorHAnsi" w:cstheme="minorHAnsi"/>
          <w:b/>
        </w:rPr>
      </w:pPr>
      <w:bookmarkStart w:id="224" w:name="_Toc25672546"/>
      <w:bookmarkStart w:id="225" w:name="_Toc30678383"/>
      <w:bookmarkStart w:id="226" w:name="_Toc48658598"/>
      <w:r w:rsidRPr="00115237">
        <w:rPr>
          <w:rFonts w:asciiTheme="minorHAnsi" w:hAnsiTheme="minorHAnsi" w:cstheme="minorHAnsi"/>
          <w:b/>
        </w:rPr>
        <w:t>Primary point of contact for safeguarding</w:t>
      </w:r>
      <w:bookmarkEnd w:id="224"/>
      <w:bookmarkEnd w:id="225"/>
      <w:bookmarkEnd w:id="226"/>
    </w:p>
    <w:p w14:paraId="01C21AED" w14:textId="77777777" w:rsidR="00C04318" w:rsidRPr="00453658" w:rsidRDefault="00C04318" w:rsidP="00F22989">
      <w:pPr>
        <w:pStyle w:val="Content"/>
        <w:numPr>
          <w:ilvl w:val="0"/>
          <w:numId w:val="9"/>
        </w:numPr>
        <w:rPr>
          <w:rFonts w:cstheme="minorHAnsi"/>
          <w:szCs w:val="24"/>
        </w:rPr>
      </w:pPr>
      <w:r w:rsidRPr="00453658">
        <w:rPr>
          <w:rFonts w:cstheme="minorHAnsi"/>
          <w:szCs w:val="24"/>
        </w:rPr>
        <w:t>Act as a point of contact with safeguarding partners</w:t>
      </w:r>
    </w:p>
    <w:p w14:paraId="0E8FB232" w14:textId="77777777" w:rsidR="00C04318" w:rsidRPr="00453658" w:rsidRDefault="00C04318" w:rsidP="00F22989">
      <w:pPr>
        <w:pStyle w:val="Content"/>
        <w:numPr>
          <w:ilvl w:val="0"/>
          <w:numId w:val="9"/>
        </w:numPr>
        <w:rPr>
          <w:rFonts w:cstheme="minorHAnsi"/>
          <w:szCs w:val="24"/>
        </w:rPr>
      </w:pPr>
      <w:r w:rsidRPr="00453658">
        <w:rPr>
          <w:rFonts w:cstheme="minorHAnsi"/>
          <w:szCs w:val="24"/>
        </w:rPr>
        <w:t xml:space="preserve">Attends and/or contributes to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conferences, strategy meetings and multi-agency sexual exploitation (MASE) meetings.</w:t>
      </w:r>
    </w:p>
    <w:p w14:paraId="39B3CF34" w14:textId="77777777" w:rsidR="00C04318" w:rsidRPr="00453658" w:rsidRDefault="00C04318" w:rsidP="00F22989">
      <w:pPr>
        <w:pStyle w:val="Content"/>
        <w:numPr>
          <w:ilvl w:val="0"/>
          <w:numId w:val="9"/>
        </w:numPr>
        <w:rPr>
          <w:rFonts w:cstheme="minorHAnsi"/>
          <w:szCs w:val="24"/>
        </w:rPr>
      </w:pPr>
      <w:r w:rsidRPr="00453658">
        <w:rPr>
          <w:rFonts w:cstheme="minorHAnsi"/>
          <w:szCs w:val="24"/>
        </w:rPr>
        <w:t xml:space="preserve">Co-ordinates contribution to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plans as part of core groups, attending and actively participating in core group meetings.</w:t>
      </w:r>
    </w:p>
    <w:p w14:paraId="4220E0B9" w14:textId="77777777" w:rsidR="00C04318" w:rsidRPr="00453658" w:rsidRDefault="00C04318" w:rsidP="00F22989">
      <w:pPr>
        <w:pStyle w:val="Content"/>
        <w:numPr>
          <w:ilvl w:val="0"/>
          <w:numId w:val="9"/>
        </w:numPr>
        <w:rPr>
          <w:rFonts w:cstheme="minorHAnsi"/>
          <w:szCs w:val="24"/>
        </w:rPr>
      </w:pPr>
      <w:r w:rsidRPr="00453658">
        <w:rPr>
          <w:rFonts w:cstheme="minorHAnsi"/>
          <w:szCs w:val="24"/>
        </w:rPr>
        <w:t>Develops effective links with relevant statutory and voluntary agencies, including the local safeguarding partnership.</w:t>
      </w:r>
    </w:p>
    <w:p w14:paraId="0259E317" w14:textId="77777777" w:rsidR="00C04318" w:rsidRPr="00453658" w:rsidRDefault="00C04318" w:rsidP="00F22989">
      <w:pPr>
        <w:pStyle w:val="Content"/>
        <w:numPr>
          <w:ilvl w:val="0"/>
          <w:numId w:val="9"/>
        </w:numPr>
        <w:rPr>
          <w:rFonts w:cstheme="minorHAnsi"/>
          <w:szCs w:val="24"/>
        </w:rPr>
      </w:pPr>
      <w:r w:rsidRPr="00453658">
        <w:rPr>
          <w:rFonts w:cstheme="minorHAnsi"/>
          <w:szCs w:val="24"/>
        </w:rPr>
        <w:t xml:space="preserve">Works in partnership with social workers and with safeguarding partnership to support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w:t>
      </w:r>
    </w:p>
    <w:p w14:paraId="4D69A094" w14:textId="77777777" w:rsidR="00C04318" w:rsidRPr="00453658" w:rsidRDefault="000A55D3" w:rsidP="00F22989">
      <w:pPr>
        <w:pStyle w:val="Content"/>
        <w:numPr>
          <w:ilvl w:val="0"/>
          <w:numId w:val="9"/>
        </w:numPr>
        <w:rPr>
          <w:rFonts w:cstheme="minorHAnsi"/>
          <w:szCs w:val="24"/>
        </w:rPr>
      </w:pPr>
      <w:r w:rsidRPr="00453658">
        <w:rPr>
          <w:rFonts w:cstheme="minorHAnsi"/>
          <w:szCs w:val="24"/>
        </w:rPr>
        <w:t>Ensures</w:t>
      </w:r>
      <w:r w:rsidR="00C04318" w:rsidRPr="00453658">
        <w:rPr>
          <w:rFonts w:cstheme="minorHAnsi"/>
          <w:szCs w:val="24"/>
        </w:rPr>
        <w:t xml:space="preserve"> social care</w:t>
      </w:r>
      <w:r w:rsidRPr="00453658">
        <w:rPr>
          <w:rFonts w:cstheme="minorHAnsi"/>
          <w:szCs w:val="24"/>
        </w:rPr>
        <w:t xml:space="preserve"> is notified</w:t>
      </w:r>
      <w:r w:rsidR="00C04318" w:rsidRPr="00453658">
        <w:rPr>
          <w:rFonts w:cstheme="minorHAnsi"/>
          <w:szCs w:val="24"/>
        </w:rPr>
        <w:t xml:space="preserve"> if a </w:t>
      </w:r>
      <w:r w:rsidRPr="00453658">
        <w:rPr>
          <w:rFonts w:cstheme="minorHAnsi"/>
          <w:szCs w:val="24"/>
        </w:rPr>
        <w:t>student on a child</w:t>
      </w:r>
      <w:r w:rsidR="00C04318" w:rsidRPr="00453658">
        <w:rPr>
          <w:rFonts w:cstheme="minorHAnsi"/>
          <w:szCs w:val="24"/>
        </w:rPr>
        <w:t xml:space="preserve"> protection</w:t>
      </w:r>
      <w:r w:rsidRPr="00453658">
        <w:rPr>
          <w:rFonts w:cstheme="minorHAnsi"/>
          <w:szCs w:val="24"/>
        </w:rPr>
        <w:t xml:space="preserve"> plan</w:t>
      </w:r>
      <w:r w:rsidR="00C04318" w:rsidRPr="00453658">
        <w:rPr>
          <w:rFonts w:cstheme="minorHAnsi"/>
          <w:szCs w:val="24"/>
        </w:rPr>
        <w:t xml:space="preserve"> is absent for more than two days.</w:t>
      </w:r>
    </w:p>
    <w:p w14:paraId="68422296" w14:textId="77777777" w:rsidR="0059552F" w:rsidRPr="00453658" w:rsidRDefault="0059552F" w:rsidP="0059552F">
      <w:pPr>
        <w:pStyle w:val="Content"/>
        <w:ind w:left="720"/>
        <w:rPr>
          <w:rFonts w:cstheme="minorHAnsi"/>
          <w:szCs w:val="24"/>
        </w:rPr>
      </w:pPr>
    </w:p>
    <w:p w14:paraId="4C35B6A6" w14:textId="77777777" w:rsidR="00C04318" w:rsidRPr="00115237" w:rsidRDefault="00C04318" w:rsidP="00C04318">
      <w:pPr>
        <w:pStyle w:val="Heading3"/>
        <w:rPr>
          <w:rFonts w:asciiTheme="minorHAnsi" w:hAnsiTheme="minorHAnsi" w:cstheme="minorHAnsi"/>
          <w:b/>
        </w:rPr>
      </w:pPr>
      <w:bookmarkStart w:id="227" w:name="_Toc25672547"/>
      <w:bookmarkStart w:id="228" w:name="_Toc30678384"/>
      <w:bookmarkStart w:id="229" w:name="_Toc48658599"/>
      <w:r w:rsidRPr="00115237">
        <w:rPr>
          <w:rFonts w:asciiTheme="minorHAnsi" w:hAnsiTheme="minorHAnsi" w:cstheme="minorHAnsi"/>
          <w:b/>
        </w:rPr>
        <w:t>Supports and Liaises with Parents, Carers &amp; Families</w:t>
      </w:r>
      <w:bookmarkEnd w:id="227"/>
      <w:bookmarkEnd w:id="228"/>
      <w:bookmarkEnd w:id="229"/>
    </w:p>
    <w:p w14:paraId="43ACD632" w14:textId="77777777" w:rsidR="00C04318" w:rsidRPr="00453658" w:rsidRDefault="00C04318" w:rsidP="00F22989">
      <w:pPr>
        <w:pStyle w:val="Content"/>
        <w:numPr>
          <w:ilvl w:val="0"/>
          <w:numId w:val="10"/>
        </w:numPr>
        <w:rPr>
          <w:rFonts w:cstheme="minorHAnsi"/>
          <w:szCs w:val="24"/>
        </w:rPr>
      </w:pPr>
      <w:r w:rsidRPr="00453658">
        <w:rPr>
          <w:rFonts w:cstheme="minorHAnsi"/>
          <w:szCs w:val="24"/>
        </w:rPr>
        <w:t>Ensures parents are aware of the college’s role in safeguarding and that referrals about suspected abuse and neglect may be made.</w:t>
      </w:r>
    </w:p>
    <w:p w14:paraId="58A21879" w14:textId="77777777" w:rsidR="00C04318" w:rsidRPr="00453658" w:rsidRDefault="00C04318" w:rsidP="00F22989">
      <w:pPr>
        <w:pStyle w:val="Content"/>
        <w:numPr>
          <w:ilvl w:val="0"/>
          <w:numId w:val="10"/>
        </w:numPr>
        <w:rPr>
          <w:rFonts w:cstheme="minorHAnsi"/>
          <w:szCs w:val="24"/>
        </w:rPr>
      </w:pPr>
      <w:r w:rsidRPr="00453658">
        <w:rPr>
          <w:rFonts w:cstheme="minorHAnsi"/>
          <w:szCs w:val="24"/>
        </w:rPr>
        <w:t xml:space="preserve">Ensures that the safeguarding policies are made publicly available (e.g., on the website) and are easily accessible to all (staff, parents, </w:t>
      </w:r>
      <w:r w:rsidR="003371D7" w:rsidRPr="00453658">
        <w:rPr>
          <w:rFonts w:cstheme="minorHAnsi"/>
          <w:szCs w:val="24"/>
        </w:rPr>
        <w:t>Young</w:t>
      </w:r>
      <w:r w:rsidR="00686341" w:rsidRPr="00453658">
        <w:rPr>
          <w:rFonts w:cstheme="minorHAnsi"/>
          <w:szCs w:val="24"/>
        </w:rPr>
        <w:t xml:space="preserve"> people</w:t>
      </w:r>
      <w:r w:rsidRPr="00453658">
        <w:rPr>
          <w:rFonts w:cstheme="minorHAnsi"/>
          <w:szCs w:val="24"/>
        </w:rPr>
        <w:t>, those for whom English is not a first language).</w:t>
      </w:r>
    </w:p>
    <w:p w14:paraId="5D91D1C4" w14:textId="77777777" w:rsidR="00C04318" w:rsidRPr="00453658" w:rsidRDefault="00C04318" w:rsidP="0059552F">
      <w:pPr>
        <w:pStyle w:val="Content"/>
        <w:ind w:left="720"/>
        <w:rPr>
          <w:rFonts w:cstheme="minorHAnsi"/>
          <w:szCs w:val="24"/>
        </w:rPr>
      </w:pPr>
    </w:p>
    <w:p w14:paraId="3E29370D" w14:textId="77777777" w:rsidR="00C04318" w:rsidRPr="00115237" w:rsidRDefault="00C04318" w:rsidP="00C04318">
      <w:pPr>
        <w:pStyle w:val="Heading3"/>
        <w:rPr>
          <w:rFonts w:asciiTheme="minorHAnsi" w:hAnsiTheme="minorHAnsi" w:cstheme="minorHAnsi"/>
          <w:b/>
        </w:rPr>
      </w:pPr>
      <w:bookmarkStart w:id="230" w:name="_Toc25672548"/>
      <w:bookmarkStart w:id="231" w:name="_Toc30678385"/>
      <w:bookmarkStart w:id="232" w:name="_Toc48658600"/>
      <w:r w:rsidRPr="00115237">
        <w:rPr>
          <w:rFonts w:asciiTheme="minorHAnsi" w:hAnsiTheme="minorHAnsi" w:cstheme="minorHAnsi"/>
          <w:b/>
        </w:rPr>
        <w:lastRenderedPageBreak/>
        <w:t>Sets and Communicates Policy</w:t>
      </w:r>
      <w:bookmarkEnd w:id="230"/>
      <w:bookmarkEnd w:id="231"/>
      <w:bookmarkEnd w:id="232"/>
    </w:p>
    <w:p w14:paraId="4E31C84F" w14:textId="77777777" w:rsidR="00C04318" w:rsidRPr="00453658" w:rsidRDefault="00C04318" w:rsidP="00F22989">
      <w:pPr>
        <w:pStyle w:val="Content"/>
        <w:numPr>
          <w:ilvl w:val="0"/>
          <w:numId w:val="11"/>
        </w:numPr>
        <w:rPr>
          <w:rFonts w:cstheme="minorHAnsi"/>
          <w:szCs w:val="24"/>
        </w:rPr>
      </w:pPr>
      <w:r w:rsidRPr="00453658">
        <w:rPr>
          <w:rFonts w:cstheme="minorHAnsi"/>
          <w:szCs w:val="24"/>
        </w:rPr>
        <w:t xml:space="preserve">Updates safeguarding policies (safeguarding,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online safety, safer recruitment, code of conduct, etc) annually in line with the Local Safeguarding Partnership and statutory requirements </w:t>
      </w:r>
    </w:p>
    <w:p w14:paraId="66DE6FB0" w14:textId="77777777" w:rsidR="00C04318" w:rsidRPr="00453658" w:rsidRDefault="00C04318" w:rsidP="00F22989">
      <w:pPr>
        <w:pStyle w:val="Content"/>
        <w:numPr>
          <w:ilvl w:val="0"/>
          <w:numId w:val="11"/>
        </w:numPr>
        <w:rPr>
          <w:rFonts w:cstheme="minorHAnsi"/>
          <w:szCs w:val="24"/>
        </w:rPr>
      </w:pPr>
      <w:r w:rsidRPr="00453658">
        <w:rPr>
          <w:rFonts w:cstheme="minorHAnsi"/>
          <w:szCs w:val="24"/>
        </w:rPr>
        <w:t>Ensure staff sign to indicate that they have read and understood:</w:t>
      </w:r>
    </w:p>
    <w:p w14:paraId="7E6FAFD7" w14:textId="77777777" w:rsidR="00C875F7" w:rsidRPr="00453658" w:rsidRDefault="00C91FDF" w:rsidP="00F22989">
      <w:pPr>
        <w:pStyle w:val="Content"/>
        <w:numPr>
          <w:ilvl w:val="0"/>
          <w:numId w:val="12"/>
        </w:numPr>
        <w:ind w:left="1276"/>
        <w:rPr>
          <w:rFonts w:cstheme="minorHAnsi"/>
          <w:color w:val="000000"/>
          <w:szCs w:val="24"/>
        </w:rPr>
      </w:pPr>
      <w:hyperlink r:id="rId110" w:history="1">
        <w:r w:rsidR="00C04318" w:rsidRPr="00453658">
          <w:rPr>
            <w:rStyle w:val="Hyperlink"/>
            <w:rFonts w:cstheme="minorHAnsi"/>
            <w:szCs w:val="24"/>
          </w:rPr>
          <w:t xml:space="preserve">Keeping </w:t>
        </w:r>
        <w:r w:rsidR="0059552F" w:rsidRPr="00453658">
          <w:rPr>
            <w:rStyle w:val="Hyperlink"/>
            <w:rFonts w:cstheme="minorHAnsi"/>
            <w:szCs w:val="24"/>
          </w:rPr>
          <w:t>Children</w:t>
        </w:r>
        <w:r w:rsidR="00C04318" w:rsidRPr="00453658">
          <w:rPr>
            <w:rStyle w:val="Hyperlink"/>
            <w:rFonts w:cstheme="minorHAnsi"/>
            <w:szCs w:val="24"/>
          </w:rPr>
          <w:t xml:space="preserve"> Safe in Education</w:t>
        </w:r>
      </w:hyperlink>
      <w:r w:rsidR="00C04318" w:rsidRPr="00453658">
        <w:rPr>
          <w:rFonts w:cstheme="minorHAnsi"/>
          <w:szCs w:val="24"/>
        </w:rPr>
        <w:t xml:space="preserve"> </w:t>
      </w:r>
      <w:r w:rsidR="00531904" w:rsidRPr="00453658">
        <w:rPr>
          <w:rFonts w:cstheme="minorHAnsi"/>
          <w:szCs w:val="24"/>
        </w:rPr>
        <w:t>2023</w:t>
      </w:r>
      <w:r w:rsidR="00C04318" w:rsidRPr="00453658">
        <w:rPr>
          <w:rFonts w:cstheme="minorHAnsi"/>
          <w:i/>
          <w:szCs w:val="24"/>
        </w:rPr>
        <w:t xml:space="preserve"> </w:t>
      </w:r>
      <w:r w:rsidR="00C04318" w:rsidRPr="00453658">
        <w:rPr>
          <w:rFonts w:cstheme="minorHAnsi"/>
          <w:szCs w:val="24"/>
        </w:rPr>
        <w:t xml:space="preserve">Part </w:t>
      </w:r>
      <w:r w:rsidR="000A55D3" w:rsidRPr="00453658">
        <w:rPr>
          <w:rFonts w:cstheme="minorHAnsi"/>
          <w:szCs w:val="24"/>
        </w:rPr>
        <w:t>1</w:t>
      </w:r>
      <w:r w:rsidR="00B94E9B" w:rsidRPr="00453658">
        <w:rPr>
          <w:rFonts w:cstheme="minorHAnsi"/>
          <w:szCs w:val="24"/>
        </w:rPr>
        <w:t>.</w:t>
      </w:r>
      <w:r w:rsidR="0056733C" w:rsidRPr="00453658">
        <w:rPr>
          <w:rFonts w:cstheme="minorHAnsi"/>
          <w:szCs w:val="24"/>
        </w:rPr>
        <w:t xml:space="preserve"> </w:t>
      </w:r>
    </w:p>
    <w:p w14:paraId="1DB9C371" w14:textId="77777777" w:rsidR="00C04318" w:rsidRPr="00453658" w:rsidRDefault="00C04318" w:rsidP="00F22989">
      <w:pPr>
        <w:pStyle w:val="Content"/>
        <w:numPr>
          <w:ilvl w:val="0"/>
          <w:numId w:val="12"/>
        </w:numPr>
        <w:ind w:left="1276"/>
        <w:rPr>
          <w:rFonts w:cstheme="minorHAnsi"/>
          <w:szCs w:val="24"/>
        </w:rPr>
      </w:pPr>
      <w:r w:rsidRPr="00453658">
        <w:rPr>
          <w:rFonts w:cstheme="minorHAnsi"/>
          <w:szCs w:val="24"/>
        </w:rPr>
        <w:t>The safeguarding policy</w:t>
      </w:r>
    </w:p>
    <w:p w14:paraId="7A8B9519" w14:textId="77777777" w:rsidR="00C04318" w:rsidRPr="00453658" w:rsidRDefault="00C04318" w:rsidP="00F22989">
      <w:pPr>
        <w:pStyle w:val="Content"/>
        <w:numPr>
          <w:ilvl w:val="0"/>
          <w:numId w:val="12"/>
        </w:numPr>
        <w:ind w:left="1276"/>
        <w:rPr>
          <w:rFonts w:cstheme="minorHAnsi"/>
          <w:szCs w:val="24"/>
        </w:rPr>
      </w:pPr>
      <w:r w:rsidRPr="00453658">
        <w:rPr>
          <w:rFonts w:cstheme="minorHAnsi"/>
          <w:szCs w:val="24"/>
        </w:rPr>
        <w:t>The staff code of conduct</w:t>
      </w:r>
      <w:r w:rsidR="000A55D3" w:rsidRPr="00453658">
        <w:rPr>
          <w:rFonts w:cstheme="minorHAnsi"/>
          <w:szCs w:val="24"/>
        </w:rPr>
        <w:t>, and safeguarding code of conduct</w:t>
      </w:r>
    </w:p>
    <w:p w14:paraId="57E3D21F" w14:textId="77777777" w:rsidR="00C04318" w:rsidRPr="00453658" w:rsidRDefault="00C04318" w:rsidP="00F22989">
      <w:pPr>
        <w:pStyle w:val="Content"/>
        <w:numPr>
          <w:ilvl w:val="0"/>
          <w:numId w:val="12"/>
        </w:numPr>
        <w:ind w:left="1276"/>
        <w:rPr>
          <w:rFonts w:cstheme="minorHAnsi"/>
          <w:szCs w:val="24"/>
        </w:rPr>
      </w:pPr>
      <w:r w:rsidRPr="00453658">
        <w:rPr>
          <w:rFonts w:cstheme="minorHAnsi"/>
          <w:szCs w:val="24"/>
        </w:rPr>
        <w:t xml:space="preserve">The </w:t>
      </w:r>
      <w:r w:rsidR="000A55D3" w:rsidRPr="00453658">
        <w:rPr>
          <w:rFonts w:cstheme="minorHAnsi"/>
          <w:szCs w:val="24"/>
        </w:rPr>
        <w:t>Disciplinary Policy and Procedures</w:t>
      </w:r>
      <w:r w:rsidRPr="00453658">
        <w:rPr>
          <w:rFonts w:cstheme="minorHAnsi"/>
          <w:szCs w:val="24"/>
        </w:rPr>
        <w:t xml:space="preserve"> including de-escalation tactics, and </w:t>
      </w:r>
      <w:r w:rsidR="000A55D3" w:rsidRPr="00453658">
        <w:rPr>
          <w:rFonts w:cstheme="minorHAnsi"/>
          <w:szCs w:val="24"/>
        </w:rPr>
        <w:t>appropriate staff are</w:t>
      </w:r>
      <w:r w:rsidRPr="00453658">
        <w:rPr>
          <w:rFonts w:cstheme="minorHAnsi"/>
          <w:szCs w:val="24"/>
        </w:rPr>
        <w:t xml:space="preserve"> trained on acceptable restraint  </w:t>
      </w:r>
    </w:p>
    <w:p w14:paraId="5A00DAC8" w14:textId="77777777" w:rsidR="00C04318" w:rsidRPr="00453658" w:rsidRDefault="0059552F" w:rsidP="00F22989">
      <w:pPr>
        <w:pStyle w:val="Content"/>
        <w:numPr>
          <w:ilvl w:val="0"/>
          <w:numId w:val="12"/>
        </w:numPr>
        <w:ind w:left="1276"/>
        <w:rPr>
          <w:rFonts w:cstheme="minorHAnsi"/>
          <w:szCs w:val="24"/>
        </w:rPr>
      </w:pPr>
      <w:r w:rsidRPr="00453658">
        <w:rPr>
          <w:rFonts w:cstheme="minorHAnsi"/>
          <w:bCs/>
          <w:szCs w:val="24"/>
        </w:rPr>
        <w:t>The s</w:t>
      </w:r>
      <w:r w:rsidR="00C04318" w:rsidRPr="00453658">
        <w:rPr>
          <w:rFonts w:cstheme="minorHAnsi"/>
          <w:bCs/>
          <w:szCs w:val="24"/>
        </w:rPr>
        <w:t>afeguarding</w:t>
      </w:r>
      <w:r w:rsidR="00C04318" w:rsidRPr="00453658">
        <w:rPr>
          <w:rFonts w:cstheme="minorHAnsi"/>
          <w:szCs w:val="24"/>
        </w:rPr>
        <w:t xml:space="preserve"> response to</w:t>
      </w:r>
      <w:r w:rsidR="000A55D3" w:rsidRPr="00453658">
        <w:rPr>
          <w:rFonts w:cstheme="minorHAnsi"/>
          <w:szCs w:val="24"/>
        </w:rPr>
        <w:t xml:space="preserve"> for young</w:t>
      </w:r>
      <w:r w:rsidR="00686341" w:rsidRPr="00453658">
        <w:rPr>
          <w:rFonts w:cstheme="minorHAnsi"/>
          <w:szCs w:val="24"/>
        </w:rPr>
        <w:t xml:space="preserve"> people</w:t>
      </w:r>
      <w:r w:rsidR="00C04318" w:rsidRPr="00453658">
        <w:rPr>
          <w:rFonts w:cstheme="minorHAnsi"/>
          <w:szCs w:val="24"/>
        </w:rPr>
        <w:t xml:space="preserve"> who go missing from education</w:t>
      </w:r>
    </w:p>
    <w:p w14:paraId="6DD61D98" w14:textId="77777777" w:rsidR="00C04318" w:rsidRPr="00453658" w:rsidRDefault="00C04318" w:rsidP="00F22989">
      <w:pPr>
        <w:pStyle w:val="Content"/>
        <w:numPr>
          <w:ilvl w:val="0"/>
          <w:numId w:val="12"/>
        </w:numPr>
        <w:ind w:left="1276"/>
        <w:rPr>
          <w:rFonts w:cstheme="minorHAnsi"/>
          <w:szCs w:val="24"/>
        </w:rPr>
      </w:pPr>
      <w:r w:rsidRPr="00453658">
        <w:rPr>
          <w:rFonts w:cstheme="minorHAnsi"/>
          <w:szCs w:val="24"/>
        </w:rPr>
        <w:t>The role of the designated safeguarding lead &amp; how to get in touch</w:t>
      </w:r>
    </w:p>
    <w:p w14:paraId="4A3A427C" w14:textId="77777777" w:rsidR="00C04318" w:rsidRPr="00453658" w:rsidRDefault="0059552F" w:rsidP="00F22989">
      <w:pPr>
        <w:pStyle w:val="Content"/>
        <w:numPr>
          <w:ilvl w:val="0"/>
          <w:numId w:val="11"/>
        </w:numPr>
        <w:rPr>
          <w:rFonts w:cstheme="minorHAnsi"/>
          <w:szCs w:val="24"/>
        </w:rPr>
      </w:pPr>
      <w:r w:rsidRPr="00453658">
        <w:rPr>
          <w:rFonts w:cstheme="minorHAnsi"/>
          <w:szCs w:val="24"/>
        </w:rPr>
        <w:t>The Primary DSL e</w:t>
      </w:r>
      <w:r w:rsidR="00C04318" w:rsidRPr="00453658">
        <w:rPr>
          <w:rFonts w:cstheme="minorHAnsi"/>
          <w:szCs w:val="24"/>
        </w:rPr>
        <w:t xml:space="preserve">nsures that the </w:t>
      </w:r>
      <w:r w:rsidR="003371D7" w:rsidRPr="00453658">
        <w:rPr>
          <w:rFonts w:cstheme="minorHAnsi"/>
          <w:szCs w:val="24"/>
        </w:rPr>
        <w:t>young</w:t>
      </w:r>
      <w:r w:rsidR="00D64434" w:rsidRPr="00453658">
        <w:rPr>
          <w:rFonts w:cstheme="minorHAnsi"/>
          <w:szCs w:val="24"/>
        </w:rPr>
        <w:t xml:space="preserve"> person</w:t>
      </w:r>
      <w:r w:rsidR="00C04318" w:rsidRPr="00453658">
        <w:rPr>
          <w:rFonts w:cstheme="minorHAnsi"/>
          <w:szCs w:val="24"/>
        </w:rPr>
        <w:t xml:space="preserve"> protection and safeguarding policy and procedures are reviewed and updated at least annually, working with the whole </w:t>
      </w:r>
      <w:r w:rsidR="00D64434" w:rsidRPr="00453658">
        <w:rPr>
          <w:rFonts w:cstheme="minorHAnsi"/>
          <w:szCs w:val="24"/>
        </w:rPr>
        <w:t>college</w:t>
      </w:r>
      <w:r w:rsidR="00C04318" w:rsidRPr="00453658">
        <w:rPr>
          <w:rFonts w:cstheme="minorHAnsi"/>
          <w:szCs w:val="24"/>
        </w:rPr>
        <w:t xml:space="preserve">/college community of </w:t>
      </w:r>
      <w:r w:rsidR="00A91A52" w:rsidRPr="00453658">
        <w:rPr>
          <w:rFonts w:cstheme="minorHAnsi"/>
          <w:szCs w:val="24"/>
        </w:rPr>
        <w:t>students</w:t>
      </w:r>
      <w:r w:rsidR="00C04318" w:rsidRPr="00453658">
        <w:rPr>
          <w:rFonts w:cstheme="minorHAnsi"/>
          <w:szCs w:val="24"/>
        </w:rPr>
        <w:t>, parents, staff, volunteers and governors and/or proprietors regarding this.</w:t>
      </w:r>
    </w:p>
    <w:p w14:paraId="38156909" w14:textId="77777777" w:rsidR="00C04318" w:rsidRPr="00453658" w:rsidRDefault="00C04318" w:rsidP="00F22989">
      <w:pPr>
        <w:pStyle w:val="Content"/>
        <w:numPr>
          <w:ilvl w:val="0"/>
          <w:numId w:val="11"/>
        </w:numPr>
        <w:rPr>
          <w:rFonts w:cstheme="minorHAnsi"/>
          <w:szCs w:val="24"/>
        </w:rPr>
      </w:pPr>
      <w:r w:rsidRPr="00453658">
        <w:rPr>
          <w:rFonts w:cstheme="minorHAnsi"/>
          <w:szCs w:val="24"/>
        </w:rPr>
        <w:t xml:space="preserve">Keeps a record of staff attendance at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training.</w:t>
      </w:r>
    </w:p>
    <w:p w14:paraId="286B5DE1" w14:textId="77777777" w:rsidR="00C04318" w:rsidRPr="00453658" w:rsidRDefault="00C04318" w:rsidP="00C04318">
      <w:pPr>
        <w:pStyle w:val="Content"/>
        <w:ind w:left="720"/>
        <w:rPr>
          <w:rFonts w:cstheme="minorHAnsi"/>
          <w:szCs w:val="24"/>
        </w:rPr>
      </w:pPr>
    </w:p>
    <w:p w14:paraId="39FD51E3" w14:textId="77777777" w:rsidR="00C04318" w:rsidRPr="00115237" w:rsidRDefault="00C04318" w:rsidP="00C04318">
      <w:pPr>
        <w:pStyle w:val="Heading3"/>
        <w:rPr>
          <w:rFonts w:asciiTheme="minorHAnsi" w:hAnsiTheme="minorHAnsi" w:cstheme="minorHAnsi"/>
          <w:b/>
        </w:rPr>
      </w:pPr>
      <w:bookmarkStart w:id="233" w:name="_Toc25672549"/>
      <w:bookmarkStart w:id="234" w:name="_Toc30678386"/>
      <w:bookmarkStart w:id="235" w:name="_Toc48658601"/>
      <w:r w:rsidRPr="00115237">
        <w:rPr>
          <w:rFonts w:asciiTheme="minorHAnsi" w:hAnsiTheme="minorHAnsi" w:cstheme="minorHAnsi"/>
          <w:b/>
        </w:rPr>
        <w:t>Coordinates Training &amp; Induction</w:t>
      </w:r>
      <w:bookmarkEnd w:id="233"/>
      <w:bookmarkEnd w:id="234"/>
      <w:bookmarkEnd w:id="235"/>
    </w:p>
    <w:p w14:paraId="463B4070" w14:textId="77777777" w:rsidR="00C04318" w:rsidRPr="00453658" w:rsidRDefault="00C04318" w:rsidP="00F22989">
      <w:pPr>
        <w:pStyle w:val="Content"/>
        <w:numPr>
          <w:ilvl w:val="0"/>
          <w:numId w:val="13"/>
        </w:numPr>
        <w:rPr>
          <w:rFonts w:cstheme="minorHAnsi"/>
          <w:szCs w:val="24"/>
        </w:rPr>
      </w:pPr>
      <w:r w:rsidRPr="00453658">
        <w:rPr>
          <w:rFonts w:cstheme="minorHAnsi"/>
          <w:szCs w:val="24"/>
        </w:rPr>
        <w:t xml:space="preserve">Develops a training strategy to ensure that all staff obtain the appropriate training / updates, </w:t>
      </w:r>
      <w:r w:rsidR="00AE0960" w:rsidRPr="00453658">
        <w:rPr>
          <w:rFonts w:cstheme="minorHAnsi"/>
          <w:szCs w:val="24"/>
        </w:rPr>
        <w:t>skills,</w:t>
      </w:r>
      <w:r w:rsidRPr="00453658">
        <w:rPr>
          <w:rFonts w:cstheme="minorHAnsi"/>
          <w:szCs w:val="24"/>
        </w:rPr>
        <w:t xml:space="preserve"> and knowledge to safeguard </w:t>
      </w:r>
      <w:r w:rsidR="00AE0960"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effectively within the local Safer Partnership requirements.</w:t>
      </w:r>
    </w:p>
    <w:p w14:paraId="6A23F3C2" w14:textId="77777777" w:rsidR="00C04318" w:rsidRPr="00453658" w:rsidRDefault="00C04318" w:rsidP="00F22989">
      <w:pPr>
        <w:pStyle w:val="Content"/>
        <w:numPr>
          <w:ilvl w:val="0"/>
          <w:numId w:val="13"/>
        </w:numPr>
        <w:rPr>
          <w:rFonts w:cstheme="minorHAnsi"/>
          <w:szCs w:val="24"/>
        </w:rPr>
      </w:pPr>
      <w:r w:rsidRPr="00453658">
        <w:rPr>
          <w:rFonts w:cstheme="minorHAnsi"/>
          <w:szCs w:val="24"/>
        </w:rPr>
        <w:t xml:space="preserve">Undertakes appropriate training themselves, including attending regular DSL Forums, and is given appropriate time and resources to carry out the role. </w:t>
      </w:r>
    </w:p>
    <w:p w14:paraId="004B48F9" w14:textId="77777777" w:rsidR="00C04318" w:rsidRPr="00453658" w:rsidRDefault="00C04318" w:rsidP="00F22989">
      <w:pPr>
        <w:pStyle w:val="Content"/>
        <w:numPr>
          <w:ilvl w:val="0"/>
          <w:numId w:val="13"/>
        </w:numPr>
        <w:rPr>
          <w:rFonts w:cstheme="minorHAnsi"/>
          <w:szCs w:val="24"/>
        </w:rPr>
      </w:pPr>
      <w:r w:rsidRPr="00453658">
        <w:rPr>
          <w:rFonts w:cstheme="minorHAnsi"/>
          <w:szCs w:val="24"/>
        </w:rPr>
        <w:t xml:space="preserve">Ensures that all staff understand that if they have any concerns about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’s welfare, they should act on them immediately, either by speaking to the DSL or, in exceptional circumstances, taking responsibility to make a referral to </w:t>
      </w:r>
      <w:r w:rsidR="00AE0960" w:rsidRPr="00453658">
        <w:rPr>
          <w:rFonts w:cstheme="minorHAnsi"/>
          <w:szCs w:val="24"/>
        </w:rPr>
        <w:t>Children’s</w:t>
      </w:r>
      <w:r w:rsidRPr="00453658">
        <w:rPr>
          <w:rFonts w:cstheme="minorHAnsi"/>
          <w:szCs w:val="24"/>
        </w:rPr>
        <w:t xml:space="preserve"> Social Care.</w:t>
      </w:r>
    </w:p>
    <w:p w14:paraId="633B36B8" w14:textId="77777777" w:rsidR="00C04318" w:rsidRPr="00453658" w:rsidRDefault="00C04318" w:rsidP="00F22989">
      <w:pPr>
        <w:pStyle w:val="Content"/>
        <w:numPr>
          <w:ilvl w:val="0"/>
          <w:numId w:val="13"/>
        </w:numPr>
        <w:rPr>
          <w:rFonts w:cstheme="minorHAnsi"/>
          <w:szCs w:val="24"/>
        </w:rPr>
      </w:pPr>
      <w:r w:rsidRPr="00453658">
        <w:rPr>
          <w:rFonts w:cstheme="minorHAnsi"/>
          <w:szCs w:val="24"/>
        </w:rPr>
        <w:t xml:space="preserve">Ensures that all staff know how to make a referral to </w:t>
      </w:r>
      <w:r w:rsidR="00AE0960" w:rsidRPr="00453658">
        <w:rPr>
          <w:rFonts w:cstheme="minorHAnsi"/>
          <w:szCs w:val="24"/>
        </w:rPr>
        <w:t>Children’s</w:t>
      </w:r>
      <w:r w:rsidRPr="00453658">
        <w:rPr>
          <w:rFonts w:cstheme="minorHAnsi"/>
          <w:szCs w:val="24"/>
        </w:rPr>
        <w:t xml:space="preserve"> social care.</w:t>
      </w:r>
    </w:p>
    <w:p w14:paraId="71AF2EDF" w14:textId="77777777" w:rsidR="00C04318" w:rsidRPr="00453658" w:rsidRDefault="00C04318" w:rsidP="00F22989">
      <w:pPr>
        <w:pStyle w:val="Content"/>
        <w:numPr>
          <w:ilvl w:val="0"/>
          <w:numId w:val="13"/>
        </w:numPr>
        <w:rPr>
          <w:rFonts w:cstheme="minorHAnsi"/>
          <w:szCs w:val="24"/>
        </w:rPr>
      </w:pPr>
      <w:r w:rsidRPr="00453658">
        <w:rPr>
          <w:rFonts w:cstheme="minorHAnsi"/>
          <w:szCs w:val="24"/>
        </w:rPr>
        <w:t xml:space="preserve">Quality assures casework by other staff, possibly through supervision. </w:t>
      </w:r>
    </w:p>
    <w:p w14:paraId="68A61D2A" w14:textId="77777777" w:rsidR="00C04318" w:rsidRPr="00453658" w:rsidRDefault="00C04318" w:rsidP="00F22989">
      <w:pPr>
        <w:pStyle w:val="Content"/>
        <w:numPr>
          <w:ilvl w:val="0"/>
          <w:numId w:val="13"/>
        </w:numPr>
        <w:rPr>
          <w:rFonts w:cstheme="minorHAnsi"/>
          <w:szCs w:val="24"/>
        </w:rPr>
      </w:pPr>
      <w:r w:rsidRPr="00453658">
        <w:rPr>
          <w:rFonts w:cstheme="minorHAnsi"/>
          <w:szCs w:val="24"/>
        </w:rPr>
        <w:t xml:space="preserve">Ensures each member of staff has access to, and understands, the </w:t>
      </w:r>
      <w:r w:rsidR="00D64434" w:rsidRPr="00453658">
        <w:rPr>
          <w:rFonts w:cstheme="minorHAnsi"/>
          <w:szCs w:val="24"/>
        </w:rPr>
        <w:t>college</w:t>
      </w:r>
      <w:r w:rsidRPr="00453658">
        <w:rPr>
          <w:rFonts w:cstheme="minorHAnsi"/>
          <w:szCs w:val="24"/>
        </w:rPr>
        <w:t xml:space="preserve">’s or </w:t>
      </w:r>
      <w:r w:rsidR="00AE0960" w:rsidRPr="00453658">
        <w:rPr>
          <w:rFonts w:cstheme="minorHAnsi"/>
          <w:szCs w:val="24"/>
        </w:rPr>
        <w:t>Safeguarding</w:t>
      </w:r>
      <w:r w:rsidRPr="00453658">
        <w:rPr>
          <w:rFonts w:cstheme="minorHAnsi"/>
          <w:szCs w:val="24"/>
        </w:rPr>
        <w:t xml:space="preserve"> policy and procedures, especially new and part time staff;  </w:t>
      </w:r>
    </w:p>
    <w:p w14:paraId="47B9D3B6" w14:textId="77777777" w:rsidR="00AE0960" w:rsidRPr="00453658" w:rsidRDefault="00AE0960" w:rsidP="00AE0960">
      <w:pPr>
        <w:pStyle w:val="Content"/>
        <w:ind w:left="720"/>
        <w:rPr>
          <w:rFonts w:cstheme="minorHAnsi"/>
          <w:szCs w:val="24"/>
        </w:rPr>
      </w:pPr>
    </w:p>
    <w:p w14:paraId="3EFBC5D5" w14:textId="77777777" w:rsidR="00C04318" w:rsidRPr="00115237" w:rsidRDefault="00C04318" w:rsidP="00C04318">
      <w:pPr>
        <w:pStyle w:val="Heading3"/>
        <w:rPr>
          <w:rFonts w:asciiTheme="minorHAnsi" w:hAnsiTheme="minorHAnsi" w:cstheme="minorHAnsi"/>
          <w:b/>
        </w:rPr>
      </w:pPr>
      <w:bookmarkStart w:id="236" w:name="_Toc25672550"/>
      <w:bookmarkStart w:id="237" w:name="_Toc30678387"/>
      <w:bookmarkStart w:id="238" w:name="_Toc48658602"/>
      <w:bookmarkStart w:id="239" w:name="_Hlk49278490"/>
      <w:r w:rsidRPr="00115237">
        <w:rPr>
          <w:rFonts w:asciiTheme="minorHAnsi" w:hAnsiTheme="minorHAnsi" w:cstheme="minorHAnsi"/>
          <w:b/>
        </w:rPr>
        <w:t>Ensures Safer Recruitment / Management of Allegations against Staff &amp; Volunteers</w:t>
      </w:r>
      <w:bookmarkEnd w:id="236"/>
      <w:bookmarkEnd w:id="237"/>
      <w:bookmarkEnd w:id="238"/>
    </w:p>
    <w:bookmarkEnd w:id="239"/>
    <w:p w14:paraId="5BE1589D" w14:textId="77777777" w:rsidR="00C04318" w:rsidRPr="00453658" w:rsidRDefault="00C04318" w:rsidP="00F22989">
      <w:pPr>
        <w:pStyle w:val="Content"/>
        <w:numPr>
          <w:ilvl w:val="0"/>
          <w:numId w:val="14"/>
        </w:numPr>
        <w:rPr>
          <w:rFonts w:cstheme="minorHAnsi"/>
          <w:szCs w:val="24"/>
        </w:rPr>
      </w:pPr>
      <w:r w:rsidRPr="00453658">
        <w:rPr>
          <w:rFonts w:cstheme="minorHAnsi"/>
          <w:szCs w:val="24"/>
        </w:rPr>
        <w:t xml:space="preserve">Ensures Safer Recruitment as per the Safer Recruitment policy; develops safeguarding induction strategy for all new / temporary staff. </w:t>
      </w:r>
    </w:p>
    <w:p w14:paraId="6F116FE0" w14:textId="77777777" w:rsidR="00C04318" w:rsidRPr="00453658" w:rsidRDefault="00C04318" w:rsidP="00F22989">
      <w:pPr>
        <w:pStyle w:val="Content"/>
        <w:numPr>
          <w:ilvl w:val="0"/>
          <w:numId w:val="14"/>
        </w:numPr>
        <w:rPr>
          <w:rFonts w:cstheme="minorHAnsi"/>
          <w:szCs w:val="24"/>
        </w:rPr>
      </w:pPr>
      <w:r w:rsidRPr="00453658">
        <w:rPr>
          <w:rFonts w:cstheme="minorHAnsi"/>
          <w:szCs w:val="24"/>
        </w:rPr>
        <w:t xml:space="preserve">Ensures all staff, including temporary staff and volunteers have read the </w:t>
      </w:r>
      <w:r w:rsidR="00D64434" w:rsidRPr="00453658">
        <w:rPr>
          <w:rFonts w:cstheme="minorHAnsi"/>
          <w:szCs w:val="24"/>
        </w:rPr>
        <w:t>college</w:t>
      </w:r>
      <w:r w:rsidRPr="00453658">
        <w:rPr>
          <w:rFonts w:cstheme="minorHAnsi"/>
          <w:szCs w:val="24"/>
        </w:rPr>
        <w:t xml:space="preserve">’s safeguarding policy and the Code of Conduct prior to access to </w:t>
      </w:r>
      <w:r w:rsidR="00BE3FB9"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w:t>
      </w:r>
    </w:p>
    <w:p w14:paraId="0AFDD359" w14:textId="77777777" w:rsidR="00C04318" w:rsidRPr="00453658" w:rsidRDefault="00C04318" w:rsidP="00F22989">
      <w:pPr>
        <w:pStyle w:val="Content"/>
        <w:numPr>
          <w:ilvl w:val="0"/>
          <w:numId w:val="14"/>
        </w:numPr>
        <w:rPr>
          <w:rFonts w:cstheme="minorHAnsi"/>
          <w:szCs w:val="24"/>
        </w:rPr>
      </w:pPr>
      <w:r w:rsidRPr="00453658">
        <w:rPr>
          <w:rFonts w:cstheme="minorHAnsi"/>
          <w:szCs w:val="24"/>
        </w:rPr>
        <w:t xml:space="preserve">Ensures that the </w:t>
      </w:r>
      <w:r w:rsidR="00BE3FB9" w:rsidRPr="00453658">
        <w:rPr>
          <w:rFonts w:cstheme="minorHAnsi"/>
          <w:szCs w:val="24"/>
        </w:rPr>
        <w:t>Principal</w:t>
      </w:r>
      <w:r w:rsidRPr="00453658">
        <w:rPr>
          <w:rFonts w:cstheme="minorHAnsi"/>
          <w:szCs w:val="24"/>
        </w:rPr>
        <w:t xml:space="preserve"> is aware of the responsibility under </w:t>
      </w:r>
      <w:hyperlink r:id="rId111" w:history="1">
        <w:r w:rsidRPr="00453658">
          <w:rPr>
            <w:rStyle w:val="Hyperlink"/>
            <w:rFonts w:cstheme="minorHAnsi"/>
            <w:szCs w:val="24"/>
          </w:rPr>
          <w:t xml:space="preserve">Working Together to Safeguard </w:t>
        </w:r>
        <w:r w:rsidR="003371D7" w:rsidRPr="00453658">
          <w:rPr>
            <w:rStyle w:val="Hyperlink"/>
            <w:rFonts w:cstheme="minorHAnsi"/>
            <w:szCs w:val="24"/>
          </w:rPr>
          <w:t>Young</w:t>
        </w:r>
        <w:r w:rsidR="00686341" w:rsidRPr="00453658">
          <w:rPr>
            <w:rStyle w:val="Hyperlink"/>
            <w:rFonts w:cstheme="minorHAnsi"/>
            <w:szCs w:val="24"/>
          </w:rPr>
          <w:t xml:space="preserve"> people</w:t>
        </w:r>
      </w:hyperlink>
      <w:r w:rsidRPr="00453658">
        <w:rPr>
          <w:rFonts w:cstheme="minorHAnsi"/>
          <w:szCs w:val="24"/>
        </w:rPr>
        <w:t xml:space="preserve"> 2018 to refer all allegations that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has been harmed by or that </w:t>
      </w:r>
      <w:r w:rsidR="00BE3FB9"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may be at risk of harm from a member of staff (including supply staff) or volunteer to the Designated Officer  in the Local Authority (LADO) within one working day prior to any internal investigation; and to the Disclosure and Barring Service (DBS) as appropriate.</w:t>
      </w:r>
      <w:r w:rsidRPr="00453658">
        <w:rPr>
          <w:rFonts w:cstheme="minorHAnsi"/>
          <w:szCs w:val="24"/>
        </w:rPr>
        <w:br w:type="page"/>
      </w:r>
    </w:p>
    <w:p w14:paraId="46A1B142" w14:textId="77777777" w:rsidR="00C04318" w:rsidRPr="00115237" w:rsidRDefault="00C04318" w:rsidP="002D2DDD">
      <w:pPr>
        <w:pStyle w:val="Heading2"/>
        <w:rPr>
          <w:rFonts w:cstheme="minorHAnsi"/>
          <w:sz w:val="32"/>
        </w:rPr>
      </w:pPr>
      <w:bookmarkStart w:id="240" w:name="_Toc147319450"/>
      <w:r w:rsidRPr="00115237">
        <w:rPr>
          <w:rFonts w:cstheme="minorHAnsi"/>
          <w:sz w:val="32"/>
        </w:rPr>
        <w:lastRenderedPageBreak/>
        <w:t>Appendix 4</w:t>
      </w:r>
      <w:r w:rsidRPr="00115237">
        <w:rPr>
          <w:rFonts w:cstheme="minorHAnsi"/>
          <w:sz w:val="32"/>
        </w:rPr>
        <w:br/>
        <w:t xml:space="preserve">Standards for Effective </w:t>
      </w:r>
      <w:r w:rsidR="00BE3FB9" w:rsidRPr="00115237">
        <w:rPr>
          <w:rFonts w:cstheme="minorHAnsi"/>
          <w:sz w:val="32"/>
        </w:rPr>
        <w:t>Safeguarding</w:t>
      </w:r>
      <w:r w:rsidRPr="00115237">
        <w:rPr>
          <w:rFonts w:cstheme="minorHAnsi"/>
          <w:sz w:val="32"/>
        </w:rPr>
        <w:t xml:space="preserve"> Practice in </w:t>
      </w:r>
      <w:r w:rsidR="00D64434" w:rsidRPr="00115237">
        <w:rPr>
          <w:rFonts w:cstheme="minorHAnsi"/>
          <w:sz w:val="32"/>
        </w:rPr>
        <w:t>College</w:t>
      </w:r>
      <w:r w:rsidRPr="00115237">
        <w:rPr>
          <w:rFonts w:cstheme="minorHAnsi"/>
          <w:sz w:val="32"/>
        </w:rPr>
        <w:t>s</w:t>
      </w:r>
      <w:bookmarkEnd w:id="240"/>
    </w:p>
    <w:p w14:paraId="441A0618" w14:textId="77777777" w:rsidR="00C04318" w:rsidRPr="00453658" w:rsidRDefault="00C04318" w:rsidP="00C04318">
      <w:pPr>
        <w:rPr>
          <w:rFonts w:cstheme="minorHAnsi"/>
          <w:szCs w:val="24"/>
        </w:rPr>
      </w:pPr>
      <w:r w:rsidRPr="00453658">
        <w:rPr>
          <w:rFonts w:cstheme="minorHAnsi"/>
          <w:szCs w:val="24"/>
        </w:rPr>
        <w:t xml:space="preserve">The </w:t>
      </w:r>
      <w:r w:rsidR="00D64434" w:rsidRPr="00453658">
        <w:rPr>
          <w:rFonts w:cstheme="minorHAnsi"/>
          <w:szCs w:val="24"/>
        </w:rPr>
        <w:t>college</w:t>
      </w:r>
      <w:r w:rsidRPr="00453658">
        <w:rPr>
          <w:rFonts w:cstheme="minorHAnsi"/>
          <w:szCs w:val="24"/>
        </w:rPr>
        <w:t xml:space="preserve">’s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and safeguarding responsibilities are inspected under the ‘Leadership and Management’ judgement in Ofsted inspections.  The following standards may assist </w:t>
      </w:r>
      <w:r w:rsidR="00D64434" w:rsidRPr="00453658">
        <w:rPr>
          <w:rFonts w:cstheme="minorHAnsi"/>
          <w:szCs w:val="24"/>
        </w:rPr>
        <w:t>college</w:t>
      </w:r>
      <w:r w:rsidRPr="00453658">
        <w:rPr>
          <w:rFonts w:cstheme="minorHAnsi"/>
          <w:szCs w:val="24"/>
        </w:rPr>
        <w:t xml:space="preserve">s in evaluating their practice. They should be used jointly by the Designated Safeguarding Lead and the Designated Link Governor for Safeguarding to ensure the </w:t>
      </w:r>
      <w:r w:rsidR="00D64434" w:rsidRPr="00453658">
        <w:rPr>
          <w:rFonts w:cstheme="minorHAnsi"/>
          <w:szCs w:val="24"/>
        </w:rPr>
        <w:t>college</w:t>
      </w:r>
      <w:r w:rsidRPr="00453658">
        <w:rPr>
          <w:rFonts w:cstheme="minorHAnsi"/>
          <w:szCs w:val="24"/>
        </w:rPr>
        <w:t xml:space="preserve"> is effective in safeguarding and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matters.</w:t>
      </w:r>
    </w:p>
    <w:p w14:paraId="3568ADBF" w14:textId="77777777" w:rsidR="00C04318" w:rsidRPr="00453658" w:rsidRDefault="00C04318" w:rsidP="00C04318">
      <w:pPr>
        <w:rPr>
          <w:rFonts w:cstheme="minorHAnsi"/>
          <w:szCs w:val="24"/>
        </w:rPr>
      </w:pPr>
      <w:r w:rsidRPr="00453658">
        <w:rPr>
          <w:rFonts w:cstheme="minorHAnsi"/>
          <w:szCs w:val="24"/>
        </w:rPr>
        <w:t xml:space="preserve">In best practice, </w:t>
      </w:r>
      <w:r w:rsidR="00D64434" w:rsidRPr="00453658">
        <w:rPr>
          <w:rFonts w:cstheme="minorHAnsi"/>
          <w:szCs w:val="24"/>
        </w:rPr>
        <w:t>college</w:t>
      </w:r>
      <w:r w:rsidRPr="00453658">
        <w:rPr>
          <w:rFonts w:cstheme="minorHAnsi"/>
          <w:szCs w:val="24"/>
        </w:rPr>
        <w:t>s:</w:t>
      </w:r>
    </w:p>
    <w:p w14:paraId="0BDE48DD"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Have an ethos in which </w:t>
      </w:r>
      <w:r w:rsidR="0017353B"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feel secure, their viewpoints are valued, and they are encouraged to talk and are listened </w:t>
      </w:r>
      <w:r w:rsidR="009A6711" w:rsidRPr="00453658">
        <w:rPr>
          <w:rFonts w:cstheme="minorHAnsi"/>
          <w:szCs w:val="24"/>
        </w:rPr>
        <w:t>to.</w:t>
      </w:r>
    </w:p>
    <w:p w14:paraId="699DFCE8"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Provide suitable support and guidance so that </w:t>
      </w:r>
      <w:r w:rsidR="00A91A52" w:rsidRPr="00453658">
        <w:rPr>
          <w:rFonts w:cstheme="minorHAnsi"/>
          <w:szCs w:val="24"/>
        </w:rPr>
        <w:t>students</w:t>
      </w:r>
      <w:r w:rsidRPr="00453658">
        <w:rPr>
          <w:rFonts w:cstheme="minorHAnsi"/>
          <w:szCs w:val="24"/>
        </w:rPr>
        <w:t xml:space="preserve"> have a range of appropriate adults to whom they can turn if they are worried or in </w:t>
      </w:r>
      <w:r w:rsidR="009A6711" w:rsidRPr="00453658">
        <w:rPr>
          <w:rFonts w:cstheme="minorHAnsi"/>
          <w:szCs w:val="24"/>
        </w:rPr>
        <w:t>difficulties.</w:t>
      </w:r>
    </w:p>
    <w:p w14:paraId="6CFC3A14"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Work with parents to build an understanding of the </w:t>
      </w:r>
      <w:r w:rsidR="00D64434" w:rsidRPr="00453658">
        <w:rPr>
          <w:rFonts w:cstheme="minorHAnsi"/>
          <w:szCs w:val="24"/>
        </w:rPr>
        <w:t>college</w:t>
      </w:r>
      <w:r w:rsidRPr="00453658">
        <w:rPr>
          <w:rFonts w:cstheme="minorHAnsi"/>
          <w:szCs w:val="24"/>
        </w:rPr>
        <w:t xml:space="preserve">’s responsibilities to safeguard and promote the welfare of all </w:t>
      </w:r>
      <w:r w:rsidR="0017353B"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and a recognition that this may occasionally require</w:t>
      </w:r>
      <w:r w:rsidR="0017353B" w:rsidRPr="00453658">
        <w:rPr>
          <w:rFonts w:cstheme="minorHAnsi"/>
          <w:szCs w:val="24"/>
        </w:rPr>
        <w:t xml:space="preserve"> young </w:t>
      </w:r>
      <w:r w:rsidR="00686341" w:rsidRPr="00453658">
        <w:rPr>
          <w:rFonts w:cstheme="minorHAnsi"/>
          <w:szCs w:val="24"/>
        </w:rPr>
        <w:t>people</w:t>
      </w:r>
      <w:r w:rsidRPr="00453658">
        <w:rPr>
          <w:rFonts w:cstheme="minorHAnsi"/>
          <w:szCs w:val="24"/>
        </w:rPr>
        <w:t xml:space="preserve"> to be referred to investigative agencies as a constructive and helpful </w:t>
      </w:r>
      <w:r w:rsidR="009A6711" w:rsidRPr="00453658">
        <w:rPr>
          <w:rFonts w:cstheme="minorHAnsi"/>
          <w:szCs w:val="24"/>
        </w:rPr>
        <w:t>measure.</w:t>
      </w:r>
    </w:p>
    <w:p w14:paraId="234CFD64"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Ensure all staff can identify </w:t>
      </w:r>
      <w:r w:rsidR="0017353B"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who may benefit from early help; provide co-ordinated offers of early help; and ensure that </w:t>
      </w:r>
      <w:r w:rsidR="0017353B"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t>
      </w:r>
      <w:r w:rsidRPr="00453658">
        <w:rPr>
          <w:rFonts w:cstheme="minorHAnsi"/>
          <w:szCs w:val="24"/>
          <w:lang w:eastAsia="en-GB"/>
        </w:rPr>
        <w:t xml:space="preserve">receive the right help at the right time to address concerns and risks and prevent issues </w:t>
      </w:r>
      <w:r w:rsidR="009A6711" w:rsidRPr="00453658">
        <w:rPr>
          <w:rFonts w:cstheme="minorHAnsi"/>
          <w:szCs w:val="24"/>
          <w:lang w:eastAsia="en-GB"/>
        </w:rPr>
        <w:t>escalating.</w:t>
      </w:r>
    </w:p>
    <w:p w14:paraId="5BA19D00"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Are vigilant in cases of suspected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abuse, recognising the signs and symptoms, have clear procedures whereby all members of staff report such cases to </w:t>
      </w:r>
      <w:r w:rsidR="0017353B" w:rsidRPr="00453658">
        <w:rPr>
          <w:rFonts w:cstheme="minorHAnsi"/>
          <w:szCs w:val="24"/>
        </w:rPr>
        <w:t>a</w:t>
      </w:r>
      <w:r w:rsidRPr="00453658">
        <w:rPr>
          <w:rFonts w:cstheme="minorHAnsi"/>
          <w:szCs w:val="24"/>
        </w:rPr>
        <w:t xml:space="preserve"> Designated Safeguarding Lead, and are aware of Local Authority and procedures so that information is passed on effectively to the relevant </w:t>
      </w:r>
      <w:r w:rsidR="009A6711" w:rsidRPr="00453658">
        <w:rPr>
          <w:rFonts w:cstheme="minorHAnsi"/>
          <w:szCs w:val="24"/>
        </w:rPr>
        <w:t>professionals.</w:t>
      </w:r>
    </w:p>
    <w:p w14:paraId="6210E144"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Monitor </w:t>
      </w:r>
      <w:r w:rsidR="0017353B"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who have been identified as in need of early help or at risk; maintain clear records of </w:t>
      </w:r>
      <w:r w:rsidR="00A91A52" w:rsidRPr="00453658">
        <w:rPr>
          <w:rFonts w:cstheme="minorHAnsi"/>
          <w:szCs w:val="24"/>
        </w:rPr>
        <w:t>students</w:t>
      </w:r>
      <w:r w:rsidRPr="00453658">
        <w:rPr>
          <w:rFonts w:cstheme="minorHAnsi"/>
          <w:szCs w:val="24"/>
        </w:rPr>
        <w:t xml:space="preserve">’ progress and welfare </w:t>
      </w:r>
      <w:r w:rsidRPr="00453658">
        <w:rPr>
          <w:rFonts w:cstheme="minorHAnsi"/>
          <w:i/>
          <w:szCs w:val="24"/>
        </w:rPr>
        <w:t>in a secure place</w:t>
      </w:r>
      <w:r w:rsidRPr="00453658">
        <w:rPr>
          <w:rFonts w:cstheme="minorHAnsi"/>
          <w:szCs w:val="24"/>
        </w:rPr>
        <w:t xml:space="preserve">; maintain sound policies on confidentiality; provide appropriate information to other professionals; and submit reports to and attend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w:t>
      </w:r>
      <w:r w:rsidR="009A6711" w:rsidRPr="00453658">
        <w:rPr>
          <w:rFonts w:cstheme="minorHAnsi"/>
          <w:szCs w:val="24"/>
        </w:rPr>
        <w:t>conferences.</w:t>
      </w:r>
    </w:p>
    <w:p w14:paraId="3C9EC67E"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Provide and support regular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training and updates for all </w:t>
      </w:r>
      <w:r w:rsidR="00D64434" w:rsidRPr="00453658">
        <w:rPr>
          <w:rFonts w:cstheme="minorHAnsi"/>
          <w:szCs w:val="24"/>
        </w:rPr>
        <w:t>college</w:t>
      </w:r>
      <w:r w:rsidRPr="00453658">
        <w:rPr>
          <w:rFonts w:cstheme="minorHAnsi"/>
          <w:szCs w:val="24"/>
        </w:rPr>
        <w:t xml:space="preserve"> staff and ensure that Designated Safeguarding Leads attend refresher training every two years to ensure their skills and expertise are up to date; and ensure that targeted funding for this work is used solely for this </w:t>
      </w:r>
      <w:r w:rsidR="009A6711" w:rsidRPr="00453658">
        <w:rPr>
          <w:rFonts w:cstheme="minorHAnsi"/>
          <w:szCs w:val="24"/>
        </w:rPr>
        <w:t>purpose.</w:t>
      </w:r>
    </w:p>
    <w:p w14:paraId="3231B2FB"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Contribute to an inter-agency approach to safeguarding and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by developing effective and supportive liaison with other </w:t>
      </w:r>
      <w:r w:rsidR="009A6711" w:rsidRPr="00453658">
        <w:rPr>
          <w:rFonts w:cstheme="minorHAnsi"/>
          <w:szCs w:val="24"/>
        </w:rPr>
        <w:t>agencies.</w:t>
      </w:r>
    </w:p>
    <w:p w14:paraId="37AC0D8B"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Use the curriculum to teach </w:t>
      </w:r>
      <w:r w:rsidR="0017353B"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about safeguarding and raise their awareness and build confidence so that </w:t>
      </w:r>
      <w:r w:rsidR="00A91A52" w:rsidRPr="00453658">
        <w:rPr>
          <w:rFonts w:cstheme="minorHAnsi"/>
          <w:szCs w:val="24"/>
        </w:rPr>
        <w:t>students</w:t>
      </w:r>
      <w:r w:rsidRPr="00453658">
        <w:rPr>
          <w:rFonts w:cstheme="minorHAnsi"/>
          <w:szCs w:val="24"/>
        </w:rPr>
        <w:t xml:space="preserve"> have a range of contacts and strategies to identify risk, know who they can talk to about anything causes them concern</w:t>
      </w:r>
      <w:r w:rsidRPr="00453658">
        <w:rPr>
          <w:rFonts w:cstheme="minorHAnsi"/>
          <w:color w:val="FF0000"/>
          <w:szCs w:val="24"/>
        </w:rPr>
        <w:t xml:space="preserve"> </w:t>
      </w:r>
      <w:r w:rsidRPr="00453658">
        <w:rPr>
          <w:rFonts w:cstheme="minorHAnsi"/>
          <w:szCs w:val="24"/>
        </w:rPr>
        <w:t xml:space="preserve">and understand the importance of protecting </w:t>
      </w:r>
      <w:r w:rsidR="009A6711" w:rsidRPr="00453658">
        <w:rPr>
          <w:rFonts w:cstheme="minorHAnsi"/>
          <w:szCs w:val="24"/>
        </w:rPr>
        <w:t>others.</w:t>
      </w:r>
    </w:p>
    <w:p w14:paraId="5E90567A"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Provide clear policy statements for parents, staff and </w:t>
      </w:r>
      <w:r w:rsidR="0017353B"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and </w:t>
      </w:r>
      <w:r w:rsidR="003371D7" w:rsidRPr="00453658">
        <w:rPr>
          <w:rFonts w:cstheme="minorHAnsi"/>
          <w:szCs w:val="24"/>
        </w:rPr>
        <w:t>young</w:t>
      </w:r>
      <w:r w:rsidRPr="00453658">
        <w:rPr>
          <w:rFonts w:cstheme="minorHAnsi"/>
          <w:szCs w:val="24"/>
        </w:rPr>
        <w:t xml:space="preserve"> people on this and on both positive behaviour policies and the </w:t>
      </w:r>
      <w:r w:rsidR="00D64434" w:rsidRPr="00453658">
        <w:rPr>
          <w:rFonts w:cstheme="minorHAnsi"/>
          <w:szCs w:val="24"/>
        </w:rPr>
        <w:t>college</w:t>
      </w:r>
      <w:r w:rsidRPr="00453658">
        <w:rPr>
          <w:rFonts w:cstheme="minorHAnsi"/>
          <w:szCs w:val="24"/>
        </w:rPr>
        <w:t xml:space="preserve">’s approach to </w:t>
      </w:r>
      <w:r w:rsidR="009A6711" w:rsidRPr="00453658">
        <w:rPr>
          <w:rFonts w:cstheme="minorHAnsi"/>
          <w:szCs w:val="24"/>
        </w:rPr>
        <w:t>bullying.</w:t>
      </w:r>
    </w:p>
    <w:p w14:paraId="62525D03"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Have a clear understanding of the various types of bullying and </w:t>
      </w:r>
      <w:r w:rsidR="003371D7" w:rsidRPr="00453658">
        <w:rPr>
          <w:rFonts w:cstheme="minorHAnsi"/>
          <w:szCs w:val="24"/>
        </w:rPr>
        <w:t>young</w:t>
      </w:r>
      <w:r w:rsidR="00D64434" w:rsidRPr="00453658">
        <w:rPr>
          <w:rFonts w:cstheme="minorHAnsi"/>
          <w:szCs w:val="24"/>
        </w:rPr>
        <w:t xml:space="preserve"> person</w:t>
      </w:r>
      <w:r w:rsidR="00976852" w:rsidRPr="00453658">
        <w:rPr>
          <w:rFonts w:cstheme="minorHAnsi"/>
          <w:szCs w:val="24"/>
        </w:rPr>
        <w:t xml:space="preserve"> on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abuse – face to face, online, physical, verbal, sexual, prejudice based and indirect - and act promptly and firmly to combat it, making sure that </w:t>
      </w:r>
      <w:r w:rsidR="00A91A52" w:rsidRPr="00453658">
        <w:rPr>
          <w:rFonts w:cstheme="minorHAnsi"/>
          <w:szCs w:val="24"/>
        </w:rPr>
        <w:t>students</w:t>
      </w:r>
      <w:r w:rsidRPr="00453658">
        <w:rPr>
          <w:rFonts w:cstheme="minorHAnsi"/>
          <w:szCs w:val="24"/>
        </w:rPr>
        <w:t xml:space="preserve"> are aware of the </w:t>
      </w:r>
      <w:r w:rsidR="00D64434" w:rsidRPr="00453658">
        <w:rPr>
          <w:rFonts w:cstheme="minorHAnsi"/>
          <w:szCs w:val="24"/>
        </w:rPr>
        <w:t>college</w:t>
      </w:r>
      <w:r w:rsidRPr="00453658">
        <w:rPr>
          <w:rFonts w:cstheme="minorHAnsi"/>
          <w:szCs w:val="24"/>
        </w:rPr>
        <w:t xml:space="preserve">’s position on this issue and who they can contact for </w:t>
      </w:r>
      <w:r w:rsidR="009A6711" w:rsidRPr="00453658">
        <w:rPr>
          <w:rFonts w:cstheme="minorHAnsi"/>
          <w:szCs w:val="24"/>
        </w:rPr>
        <w:t>support.</w:t>
      </w:r>
    </w:p>
    <w:p w14:paraId="0CC71C00" w14:textId="77777777" w:rsidR="00C04318" w:rsidRPr="00453658" w:rsidRDefault="00C04318" w:rsidP="00F22989">
      <w:pPr>
        <w:pStyle w:val="Content"/>
        <w:numPr>
          <w:ilvl w:val="0"/>
          <w:numId w:val="66"/>
        </w:numPr>
        <w:rPr>
          <w:rFonts w:cstheme="minorHAnsi"/>
          <w:szCs w:val="24"/>
        </w:rPr>
      </w:pPr>
      <w:r w:rsidRPr="00453658">
        <w:rPr>
          <w:rFonts w:cstheme="minorHAnsi"/>
          <w:szCs w:val="24"/>
        </w:rPr>
        <w:lastRenderedPageBreak/>
        <w:t xml:space="preserve">Have a clear understanding of the signs and impact of racist, disability, homophobic, </w:t>
      </w:r>
      <w:r w:rsidR="009A6711" w:rsidRPr="00453658">
        <w:rPr>
          <w:rFonts w:cstheme="minorHAnsi"/>
          <w:szCs w:val="24"/>
        </w:rPr>
        <w:t>transphobic,</w:t>
      </w:r>
      <w:r w:rsidRPr="00453658">
        <w:rPr>
          <w:rFonts w:cstheme="minorHAnsi"/>
          <w:szCs w:val="24"/>
        </w:rPr>
        <w:t xml:space="preserve"> and teenage relationship abuse; and a clear commitment to identifying and challenging those forms of abuse in order to safeguard </w:t>
      </w:r>
      <w:r w:rsidR="003371D7"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and maintain the safeguarding culture of the </w:t>
      </w:r>
      <w:r w:rsidR="00D64434" w:rsidRPr="00453658">
        <w:rPr>
          <w:rFonts w:cstheme="minorHAnsi"/>
          <w:szCs w:val="24"/>
        </w:rPr>
        <w:t>college</w:t>
      </w:r>
      <w:r w:rsidRPr="00453658">
        <w:rPr>
          <w:rFonts w:cstheme="minorHAnsi"/>
          <w:szCs w:val="24"/>
        </w:rPr>
        <w:t>.</w:t>
      </w:r>
    </w:p>
    <w:p w14:paraId="4D89F2A8"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Take particular care that </w:t>
      </w:r>
      <w:r w:rsidR="00A91A52" w:rsidRPr="00453658">
        <w:rPr>
          <w:rFonts w:cstheme="minorHAnsi"/>
          <w:szCs w:val="24"/>
        </w:rPr>
        <w:t>students</w:t>
      </w:r>
      <w:r w:rsidRPr="00453658">
        <w:rPr>
          <w:rFonts w:cstheme="minorHAnsi"/>
          <w:szCs w:val="24"/>
        </w:rPr>
        <w:t xml:space="preserve"> with SEN in mainstream and special </w:t>
      </w:r>
      <w:r w:rsidR="00D64434" w:rsidRPr="00453658">
        <w:rPr>
          <w:rFonts w:cstheme="minorHAnsi"/>
          <w:szCs w:val="24"/>
        </w:rPr>
        <w:t>college</w:t>
      </w:r>
      <w:r w:rsidRPr="00453658">
        <w:rPr>
          <w:rFonts w:cstheme="minorHAnsi"/>
          <w:szCs w:val="24"/>
        </w:rPr>
        <w:t xml:space="preserve">s, who may be especially vulnerable to abuse, are supported effectively with attention paid to ensuring that those with communication difficulties are enabled to express themselves to a member of staff with appropriate communication </w:t>
      </w:r>
      <w:r w:rsidR="009A6711" w:rsidRPr="00453658">
        <w:rPr>
          <w:rFonts w:cstheme="minorHAnsi"/>
          <w:szCs w:val="24"/>
        </w:rPr>
        <w:t>skills.</w:t>
      </w:r>
    </w:p>
    <w:p w14:paraId="402EFBE3" w14:textId="77777777" w:rsidR="00310188" w:rsidRPr="00453658" w:rsidRDefault="00C04318" w:rsidP="00F22989">
      <w:pPr>
        <w:pStyle w:val="Content"/>
        <w:numPr>
          <w:ilvl w:val="0"/>
          <w:numId w:val="66"/>
        </w:numPr>
        <w:rPr>
          <w:rFonts w:cstheme="minorHAnsi"/>
          <w:szCs w:val="24"/>
        </w:rPr>
      </w:pPr>
      <w:r w:rsidRPr="00453658">
        <w:rPr>
          <w:rFonts w:cstheme="minorHAnsi"/>
          <w:szCs w:val="24"/>
        </w:rPr>
        <w:t xml:space="preserve">Have a clear policy about the handling of allegations of abuse by members of staff, ensuring that all staff are fully aware of the procedures and that they are followed correctly at all times, using the guidance set out in </w:t>
      </w:r>
      <w:hyperlink r:id="rId112" w:history="1">
        <w:r w:rsidRPr="00453658">
          <w:rPr>
            <w:rStyle w:val="Hyperlink"/>
            <w:rFonts w:cstheme="minorHAnsi"/>
            <w:szCs w:val="24"/>
          </w:rPr>
          <w:t xml:space="preserve">Keeping </w:t>
        </w:r>
        <w:r w:rsidR="003371D7" w:rsidRPr="00453658">
          <w:rPr>
            <w:rStyle w:val="Hyperlink"/>
            <w:rFonts w:cstheme="minorHAnsi"/>
            <w:szCs w:val="24"/>
          </w:rPr>
          <w:t>Young</w:t>
        </w:r>
        <w:r w:rsidR="00686341" w:rsidRPr="00453658">
          <w:rPr>
            <w:rStyle w:val="Hyperlink"/>
            <w:rFonts w:cstheme="minorHAnsi"/>
            <w:szCs w:val="24"/>
          </w:rPr>
          <w:t xml:space="preserve"> people</w:t>
        </w:r>
        <w:r w:rsidRPr="00453658">
          <w:rPr>
            <w:rStyle w:val="Hyperlink"/>
            <w:rFonts w:cstheme="minorHAnsi"/>
            <w:szCs w:val="24"/>
          </w:rPr>
          <w:t xml:space="preserve"> Safe in Education</w:t>
        </w:r>
      </w:hyperlink>
      <w:r w:rsidRPr="00453658">
        <w:rPr>
          <w:rFonts w:cstheme="minorHAnsi"/>
          <w:szCs w:val="24"/>
        </w:rPr>
        <w:t xml:space="preserve"> </w:t>
      </w:r>
      <w:r w:rsidR="00531904" w:rsidRPr="00453658">
        <w:rPr>
          <w:rFonts w:cstheme="minorHAnsi"/>
          <w:szCs w:val="24"/>
        </w:rPr>
        <w:t>2023</w:t>
      </w:r>
      <w:r w:rsidRPr="00453658">
        <w:rPr>
          <w:rFonts w:cstheme="minorHAnsi"/>
          <w:i/>
          <w:szCs w:val="24"/>
        </w:rPr>
        <w:t xml:space="preserve"> </w:t>
      </w:r>
      <w:r w:rsidRPr="00453658">
        <w:rPr>
          <w:rFonts w:cstheme="minorHAnsi"/>
          <w:szCs w:val="24"/>
        </w:rPr>
        <w:t>an</w:t>
      </w:r>
      <w:r w:rsidR="004F6BA5" w:rsidRPr="00453658">
        <w:rPr>
          <w:rFonts w:cstheme="minorHAnsi"/>
          <w:szCs w:val="24"/>
        </w:rPr>
        <w:t xml:space="preserve">d London </w:t>
      </w:r>
      <w:r w:rsidR="0017353B" w:rsidRPr="00453658">
        <w:rPr>
          <w:rFonts w:cstheme="minorHAnsi"/>
          <w:szCs w:val="24"/>
        </w:rPr>
        <w:t>Child</w:t>
      </w:r>
      <w:r w:rsidR="004F6BA5" w:rsidRPr="00453658">
        <w:rPr>
          <w:rFonts w:cstheme="minorHAnsi"/>
          <w:szCs w:val="24"/>
        </w:rPr>
        <w:t xml:space="preserve"> Protection Procedures which can be found online, </w:t>
      </w:r>
    </w:p>
    <w:p w14:paraId="6581F9AC"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Have a written whole </w:t>
      </w:r>
      <w:r w:rsidR="00D64434" w:rsidRPr="00453658">
        <w:rPr>
          <w:rFonts w:cstheme="minorHAnsi"/>
          <w:szCs w:val="24"/>
        </w:rPr>
        <w:t>college</w:t>
      </w:r>
      <w:r w:rsidRPr="00453658">
        <w:rPr>
          <w:rFonts w:cstheme="minorHAnsi"/>
          <w:szCs w:val="24"/>
        </w:rPr>
        <w:t xml:space="preserve"> safeguarding policy, which is produced, owned and regularly reviewed by all </w:t>
      </w:r>
      <w:r w:rsidR="00D64434" w:rsidRPr="00453658">
        <w:rPr>
          <w:rFonts w:cstheme="minorHAnsi"/>
          <w:szCs w:val="24"/>
        </w:rPr>
        <w:t>college</w:t>
      </w:r>
      <w:r w:rsidRPr="00453658">
        <w:rPr>
          <w:rFonts w:cstheme="minorHAnsi"/>
          <w:szCs w:val="24"/>
        </w:rPr>
        <w:t xml:space="preserve"> staff, considering the views of </w:t>
      </w:r>
      <w:r w:rsidR="0017353B"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parents/carers and governors, and which clearly outlines the </w:t>
      </w:r>
      <w:r w:rsidR="00D64434" w:rsidRPr="00453658">
        <w:rPr>
          <w:rFonts w:cstheme="minorHAnsi"/>
          <w:szCs w:val="24"/>
        </w:rPr>
        <w:t>college</w:t>
      </w:r>
      <w:r w:rsidRPr="00453658">
        <w:rPr>
          <w:rFonts w:cstheme="minorHAnsi"/>
          <w:szCs w:val="24"/>
        </w:rPr>
        <w:t>’s position and positive action in respect of the standards;</w:t>
      </w:r>
    </w:p>
    <w:p w14:paraId="46541CE4"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Ensure that specified information is passed on in a timely manner to the Local Authority for monitoring purposes;</w:t>
      </w:r>
    </w:p>
    <w:p w14:paraId="23E535C4"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Have a Single Central Record in place that fully complies with the guidance in </w:t>
      </w:r>
      <w:hyperlink r:id="rId113" w:history="1">
        <w:r w:rsidRPr="00453658">
          <w:rPr>
            <w:rStyle w:val="Hyperlink"/>
            <w:rFonts w:cstheme="minorHAnsi"/>
            <w:szCs w:val="24"/>
          </w:rPr>
          <w:t xml:space="preserve">Keeping </w:t>
        </w:r>
        <w:r w:rsidR="003371D7" w:rsidRPr="00453658">
          <w:rPr>
            <w:rStyle w:val="Hyperlink"/>
            <w:rFonts w:cstheme="minorHAnsi"/>
            <w:szCs w:val="24"/>
          </w:rPr>
          <w:t>Young</w:t>
        </w:r>
        <w:r w:rsidR="00686341" w:rsidRPr="00453658">
          <w:rPr>
            <w:rStyle w:val="Hyperlink"/>
            <w:rFonts w:cstheme="minorHAnsi"/>
            <w:szCs w:val="24"/>
          </w:rPr>
          <w:t xml:space="preserve"> people</w:t>
        </w:r>
        <w:r w:rsidRPr="00453658">
          <w:rPr>
            <w:rStyle w:val="Hyperlink"/>
            <w:rFonts w:cstheme="minorHAnsi"/>
            <w:szCs w:val="24"/>
          </w:rPr>
          <w:t xml:space="preserve"> Safe in Education</w:t>
        </w:r>
      </w:hyperlink>
      <w:r w:rsidRPr="00453658">
        <w:rPr>
          <w:rFonts w:cstheme="minorHAnsi"/>
          <w:szCs w:val="24"/>
        </w:rPr>
        <w:t xml:space="preserve"> </w:t>
      </w:r>
      <w:r w:rsidR="00531904" w:rsidRPr="00453658">
        <w:rPr>
          <w:rFonts w:cstheme="minorHAnsi"/>
          <w:szCs w:val="24"/>
        </w:rPr>
        <w:t>2023</w:t>
      </w:r>
      <w:r w:rsidRPr="00453658">
        <w:rPr>
          <w:rFonts w:cstheme="minorHAnsi"/>
          <w:szCs w:val="24"/>
        </w:rPr>
        <w:t xml:space="preserve">. </w:t>
      </w:r>
    </w:p>
    <w:p w14:paraId="2B4C5900" w14:textId="77777777" w:rsidR="00C04318" w:rsidRPr="00453658" w:rsidRDefault="00C04318" w:rsidP="00F22989">
      <w:pPr>
        <w:pStyle w:val="Content"/>
        <w:numPr>
          <w:ilvl w:val="0"/>
          <w:numId w:val="66"/>
        </w:numPr>
        <w:rPr>
          <w:rFonts w:cstheme="minorHAnsi"/>
          <w:szCs w:val="24"/>
        </w:rPr>
      </w:pPr>
      <w:r w:rsidRPr="00453658">
        <w:rPr>
          <w:rFonts w:cstheme="minorHAnsi"/>
          <w:szCs w:val="24"/>
        </w:rPr>
        <w:t xml:space="preserve">Ensure appropriate arrangements are in place in relation to external professionals visiting </w:t>
      </w:r>
      <w:r w:rsidR="0017353B"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on site including ensuring they have read and understood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policy. </w:t>
      </w:r>
    </w:p>
    <w:p w14:paraId="2AFF22B4" w14:textId="77777777" w:rsidR="00C04318" w:rsidRPr="00453658" w:rsidRDefault="00C04318" w:rsidP="00C04318">
      <w:pPr>
        <w:pStyle w:val="Content"/>
        <w:rPr>
          <w:rFonts w:cstheme="minorHAnsi"/>
          <w:szCs w:val="24"/>
        </w:rPr>
      </w:pPr>
    </w:p>
    <w:p w14:paraId="18E314BB" w14:textId="77777777" w:rsidR="00C04318" w:rsidRPr="00453658" w:rsidRDefault="00C04318" w:rsidP="00C04318">
      <w:pPr>
        <w:pStyle w:val="Content"/>
        <w:rPr>
          <w:rFonts w:cstheme="minorHAnsi"/>
          <w:szCs w:val="24"/>
        </w:rPr>
      </w:pPr>
      <w:r w:rsidRPr="00453658">
        <w:rPr>
          <w:rFonts w:cstheme="minorHAnsi"/>
          <w:szCs w:val="24"/>
        </w:rPr>
        <w:t xml:space="preserve">For advice and support about any safeguarding matter in </w:t>
      </w:r>
      <w:r w:rsidR="00D64434" w:rsidRPr="00453658">
        <w:rPr>
          <w:rFonts w:cstheme="minorHAnsi"/>
          <w:szCs w:val="24"/>
        </w:rPr>
        <w:t>college</w:t>
      </w:r>
      <w:r w:rsidRPr="00453658">
        <w:rPr>
          <w:rFonts w:cstheme="minorHAnsi"/>
          <w:szCs w:val="24"/>
        </w:rPr>
        <w:t xml:space="preserve"> or for information about a range of safeguarding training courses, please contact the Education Safeguarding Service:</w:t>
      </w:r>
    </w:p>
    <w:p w14:paraId="5A9F0C65" w14:textId="77777777" w:rsidR="00C04318" w:rsidRPr="00453658" w:rsidRDefault="00C04318" w:rsidP="00C04318">
      <w:pPr>
        <w:pStyle w:val="Content"/>
        <w:rPr>
          <w:rFonts w:cstheme="minorHAnsi"/>
          <w:szCs w:val="24"/>
        </w:rPr>
      </w:pPr>
      <w:r w:rsidRPr="00453658">
        <w:rPr>
          <w:rFonts w:cstheme="minorHAnsi"/>
          <w:szCs w:val="24"/>
        </w:rPr>
        <w:t xml:space="preserve">Email: </w:t>
      </w:r>
      <w:hyperlink r:id="rId114" w:history="1">
        <w:r w:rsidRPr="00453658">
          <w:rPr>
            <w:rStyle w:val="Hyperlink"/>
            <w:rFonts w:cstheme="minorHAnsi"/>
            <w:szCs w:val="24"/>
          </w:rPr>
          <w:t>safeguardingineducation@walthamforest.gov.uk</w:t>
        </w:r>
      </w:hyperlink>
      <w:r w:rsidR="000A55D3" w:rsidRPr="00453658">
        <w:rPr>
          <w:rFonts w:cstheme="minorHAnsi"/>
          <w:szCs w:val="24"/>
        </w:rPr>
        <w:t xml:space="preserve"> </w:t>
      </w:r>
      <w:r w:rsidRPr="00453658">
        <w:rPr>
          <w:rFonts w:cstheme="minorHAnsi"/>
          <w:szCs w:val="24"/>
        </w:rPr>
        <w:t>Telephone: 020 8496 3646</w:t>
      </w:r>
    </w:p>
    <w:p w14:paraId="22AB5CF4" w14:textId="77777777" w:rsidR="00C04318" w:rsidRPr="00453658" w:rsidRDefault="00C04318" w:rsidP="00C04318">
      <w:pPr>
        <w:pStyle w:val="Content"/>
        <w:rPr>
          <w:rFonts w:cstheme="minorHAnsi"/>
          <w:szCs w:val="24"/>
        </w:rPr>
      </w:pPr>
    </w:p>
    <w:p w14:paraId="2319C373" w14:textId="77777777" w:rsidR="00C04318" w:rsidRPr="00453658" w:rsidRDefault="00C04318" w:rsidP="00C04318">
      <w:pPr>
        <w:pStyle w:val="Content"/>
        <w:rPr>
          <w:rFonts w:cstheme="minorHAnsi"/>
          <w:szCs w:val="24"/>
        </w:rPr>
      </w:pPr>
      <w:r w:rsidRPr="00453658">
        <w:rPr>
          <w:rFonts w:cstheme="minorHAnsi"/>
          <w:szCs w:val="24"/>
        </w:rPr>
        <w:t>Caroline Coyston, LADO and Safeguarding in Education</w:t>
      </w:r>
      <w:r w:rsidR="00D90683" w:rsidRPr="00453658">
        <w:rPr>
          <w:rFonts w:cstheme="minorHAnsi"/>
          <w:szCs w:val="24"/>
        </w:rPr>
        <w:t xml:space="preserve"> Team</w:t>
      </w:r>
      <w:r w:rsidRPr="00453658">
        <w:rPr>
          <w:rFonts w:cstheme="minorHAnsi"/>
          <w:szCs w:val="24"/>
        </w:rPr>
        <w:t xml:space="preserve"> Manager</w:t>
      </w:r>
    </w:p>
    <w:p w14:paraId="2E6BDF35" w14:textId="77777777" w:rsidR="00C04318" w:rsidRPr="00453658" w:rsidRDefault="00D90683" w:rsidP="00C04318">
      <w:pPr>
        <w:pStyle w:val="Content"/>
        <w:rPr>
          <w:rFonts w:cstheme="minorHAnsi"/>
          <w:szCs w:val="24"/>
        </w:rPr>
      </w:pPr>
      <w:r w:rsidRPr="00453658">
        <w:rPr>
          <w:rFonts w:cstheme="minorHAnsi"/>
          <w:szCs w:val="24"/>
        </w:rPr>
        <w:t>Susannah Bennett</w:t>
      </w:r>
      <w:r w:rsidR="00C04318" w:rsidRPr="00453658">
        <w:rPr>
          <w:rFonts w:cstheme="minorHAnsi"/>
          <w:szCs w:val="24"/>
        </w:rPr>
        <w:t>, LADO and Safeguarding in Education Assistant</w:t>
      </w:r>
      <w:r w:rsidRPr="00453658">
        <w:rPr>
          <w:rFonts w:cstheme="minorHAnsi"/>
          <w:szCs w:val="24"/>
        </w:rPr>
        <w:t xml:space="preserve"> Team</w:t>
      </w:r>
      <w:r w:rsidR="00C04318" w:rsidRPr="00453658">
        <w:rPr>
          <w:rFonts w:cstheme="minorHAnsi"/>
          <w:szCs w:val="24"/>
        </w:rPr>
        <w:t xml:space="preserve"> Manager (</w:t>
      </w:r>
      <w:r w:rsidR="00D64434" w:rsidRPr="00453658">
        <w:rPr>
          <w:rFonts w:cstheme="minorHAnsi"/>
          <w:szCs w:val="24"/>
        </w:rPr>
        <w:t>College</w:t>
      </w:r>
      <w:r w:rsidR="00C04318" w:rsidRPr="00453658">
        <w:rPr>
          <w:rFonts w:cstheme="minorHAnsi"/>
          <w:szCs w:val="24"/>
        </w:rPr>
        <w:t>s Lead)</w:t>
      </w:r>
    </w:p>
    <w:p w14:paraId="7B5EB237" w14:textId="77777777" w:rsidR="00C04318" w:rsidRPr="00453658" w:rsidRDefault="00C04318" w:rsidP="00C04318">
      <w:pPr>
        <w:pStyle w:val="Content"/>
        <w:rPr>
          <w:rFonts w:cstheme="minorHAnsi"/>
          <w:szCs w:val="24"/>
        </w:rPr>
      </w:pPr>
      <w:r w:rsidRPr="00453658">
        <w:rPr>
          <w:rFonts w:cstheme="minorHAnsi"/>
          <w:szCs w:val="24"/>
        </w:rPr>
        <w:t>For Escalations contact:</w:t>
      </w:r>
    </w:p>
    <w:p w14:paraId="7AE7F07F" w14:textId="77777777" w:rsidR="00C04318" w:rsidRPr="00453658" w:rsidRDefault="00C04318" w:rsidP="00C04318">
      <w:pPr>
        <w:pStyle w:val="Content"/>
        <w:rPr>
          <w:rFonts w:cstheme="minorHAnsi"/>
          <w:szCs w:val="24"/>
        </w:rPr>
      </w:pPr>
      <w:r w:rsidRPr="00453658">
        <w:rPr>
          <w:rFonts w:cstheme="minorHAnsi"/>
          <w:szCs w:val="24"/>
        </w:rPr>
        <w:t>Gillian Nash, Head of Settings and Workforce Safeguarding</w:t>
      </w:r>
    </w:p>
    <w:p w14:paraId="2F02368B" w14:textId="77777777" w:rsidR="00C04318" w:rsidRPr="00453658" w:rsidRDefault="00C04318" w:rsidP="0017353B">
      <w:pPr>
        <w:pStyle w:val="Content"/>
        <w:rPr>
          <w:rFonts w:cstheme="minorHAnsi"/>
          <w:szCs w:val="24"/>
        </w:rPr>
      </w:pPr>
      <w:r w:rsidRPr="00453658">
        <w:rPr>
          <w:rFonts w:cstheme="minorHAnsi"/>
          <w:szCs w:val="24"/>
        </w:rPr>
        <w:t xml:space="preserve">Email: </w:t>
      </w:r>
      <w:hyperlink r:id="rId115" w:history="1">
        <w:r w:rsidRPr="00453658">
          <w:rPr>
            <w:rStyle w:val="Hyperlink"/>
            <w:rFonts w:cstheme="minorHAnsi"/>
            <w:szCs w:val="24"/>
          </w:rPr>
          <w:t>Gillian.Nash@walthamforest.gov.uk</w:t>
        </w:r>
      </w:hyperlink>
      <w:r w:rsidR="000A55D3" w:rsidRPr="00453658">
        <w:rPr>
          <w:rFonts w:cstheme="minorHAnsi"/>
          <w:szCs w:val="24"/>
        </w:rPr>
        <w:t xml:space="preserve"> </w:t>
      </w:r>
      <w:r w:rsidRPr="00453658">
        <w:rPr>
          <w:rFonts w:cstheme="minorHAnsi"/>
          <w:szCs w:val="24"/>
        </w:rPr>
        <w:t xml:space="preserve">Telephone: 020 8496 3682 </w:t>
      </w:r>
    </w:p>
    <w:p w14:paraId="759CDF6A" w14:textId="75A4DDE9" w:rsidR="00115237" w:rsidRDefault="00115237">
      <w:pPr>
        <w:spacing w:after="160" w:line="259" w:lineRule="auto"/>
        <w:rPr>
          <w:rFonts w:eastAsia="Calibri" w:cstheme="minorHAnsi"/>
          <w:b/>
          <w:szCs w:val="24"/>
        </w:rPr>
      </w:pPr>
      <w:r>
        <w:rPr>
          <w:rFonts w:cstheme="minorHAnsi"/>
        </w:rPr>
        <w:br w:type="page"/>
      </w:r>
    </w:p>
    <w:p w14:paraId="1E33D574" w14:textId="77777777" w:rsidR="00C04318" w:rsidRPr="00115237" w:rsidRDefault="00C04318" w:rsidP="002D2DDD">
      <w:pPr>
        <w:pStyle w:val="Heading2"/>
        <w:rPr>
          <w:rFonts w:cstheme="minorHAnsi"/>
          <w:sz w:val="32"/>
        </w:rPr>
      </w:pPr>
      <w:bookmarkStart w:id="241" w:name="_Toc147319451"/>
      <w:r w:rsidRPr="00115237">
        <w:rPr>
          <w:rFonts w:cstheme="minorHAnsi"/>
          <w:sz w:val="32"/>
        </w:rPr>
        <w:lastRenderedPageBreak/>
        <w:t xml:space="preserve">Appendix </w:t>
      </w:r>
      <w:r w:rsidR="002D2DDD" w:rsidRPr="00115237">
        <w:rPr>
          <w:rFonts w:cstheme="minorHAnsi"/>
          <w:sz w:val="32"/>
        </w:rPr>
        <w:t>5</w:t>
      </w:r>
      <w:r w:rsidRPr="00115237">
        <w:rPr>
          <w:rFonts w:cstheme="minorHAnsi"/>
          <w:sz w:val="32"/>
        </w:rPr>
        <w:br/>
      </w:r>
      <w:bookmarkStart w:id="242" w:name="_Toc25672608"/>
      <w:bookmarkStart w:id="243" w:name="_Toc20235861"/>
      <w:bookmarkStart w:id="244" w:name="_Toc49413643"/>
      <w:bookmarkStart w:id="245" w:name="_Hlk49416255"/>
      <w:r w:rsidRPr="00115237">
        <w:rPr>
          <w:rFonts w:cstheme="minorHAnsi"/>
          <w:sz w:val="32"/>
        </w:rPr>
        <w:t>Allegations against staff and volunteers (ASV)</w:t>
      </w:r>
      <w:bookmarkEnd w:id="241"/>
      <w:bookmarkEnd w:id="242"/>
      <w:bookmarkEnd w:id="243"/>
      <w:bookmarkEnd w:id="244"/>
    </w:p>
    <w:p w14:paraId="45908501" w14:textId="77777777" w:rsidR="00C04318" w:rsidRPr="00453658" w:rsidRDefault="00C04318" w:rsidP="00C04318">
      <w:pPr>
        <w:rPr>
          <w:rFonts w:cstheme="minorHAnsi"/>
          <w:szCs w:val="24"/>
        </w:rPr>
      </w:pPr>
      <w:r w:rsidRPr="00453658">
        <w:rPr>
          <w:rFonts w:cstheme="minorHAnsi"/>
          <w:szCs w:val="24"/>
        </w:rPr>
        <w:t xml:space="preserve">If there are any concerns that a practitioner (including supply teachers) or volunteer has caused harm (emotional, physical, sexual, neglect) to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this represents an allegation against staff and volunteers. </w:t>
      </w:r>
    </w:p>
    <w:p w14:paraId="544B443D" w14:textId="77777777" w:rsidR="00C04318" w:rsidRPr="00453658" w:rsidRDefault="00C04318" w:rsidP="00C04318">
      <w:pPr>
        <w:rPr>
          <w:rFonts w:cstheme="minorHAnsi"/>
          <w:szCs w:val="24"/>
        </w:rPr>
      </w:pPr>
    </w:p>
    <w:p w14:paraId="6685BFEF" w14:textId="77777777" w:rsidR="00C04318" w:rsidRPr="00453658" w:rsidRDefault="00C04318" w:rsidP="00C04318">
      <w:pPr>
        <w:rPr>
          <w:rFonts w:cstheme="minorHAnsi"/>
          <w:szCs w:val="24"/>
        </w:rPr>
      </w:pPr>
      <w:r w:rsidRPr="00453658">
        <w:rPr>
          <w:rFonts w:cstheme="minorHAnsi"/>
          <w:szCs w:val="24"/>
        </w:rPr>
        <w:t xml:space="preserve">All allegations against staff (including supply teachers) and volunteers must be reported to the Principal in the first instance. The person against whom the allegation is made should not be notified at this point. </w:t>
      </w:r>
      <w:r w:rsidR="000A55D3" w:rsidRPr="00453658">
        <w:rPr>
          <w:rFonts w:cstheme="minorHAnsi"/>
          <w:szCs w:val="24"/>
        </w:rPr>
        <w:t xml:space="preserve">The Principal can delegate authority to another member of the senior leadership team to </w:t>
      </w:r>
      <w:r w:rsidR="00477D84" w:rsidRPr="00453658">
        <w:rPr>
          <w:rFonts w:cstheme="minorHAnsi"/>
          <w:szCs w:val="24"/>
        </w:rPr>
        <w:t>take appropriate action.</w:t>
      </w:r>
    </w:p>
    <w:p w14:paraId="3421239E" w14:textId="77777777" w:rsidR="00C04318" w:rsidRPr="00453658" w:rsidRDefault="00C04318" w:rsidP="00C04318">
      <w:pPr>
        <w:rPr>
          <w:rFonts w:cstheme="minorHAnsi"/>
          <w:szCs w:val="24"/>
        </w:rPr>
      </w:pPr>
    </w:p>
    <w:p w14:paraId="76603E89" w14:textId="77777777" w:rsidR="00C04318" w:rsidRPr="00453658" w:rsidRDefault="00C04318" w:rsidP="00C04318">
      <w:pPr>
        <w:rPr>
          <w:rFonts w:cstheme="minorHAnsi"/>
          <w:iCs/>
          <w:szCs w:val="24"/>
        </w:rPr>
      </w:pPr>
      <w:r w:rsidRPr="00453658">
        <w:rPr>
          <w:rFonts w:cstheme="minorHAnsi"/>
          <w:szCs w:val="24"/>
        </w:rPr>
        <w:t xml:space="preserve">The full procedures for dealing with allegations against staff can be found in Part 4 of </w:t>
      </w:r>
      <w:hyperlink r:id="rId116" w:history="1">
        <w:r w:rsidRPr="00453658">
          <w:rPr>
            <w:rStyle w:val="Hyperlink"/>
            <w:rFonts w:cstheme="minorHAnsi"/>
            <w:szCs w:val="24"/>
          </w:rPr>
          <w:t xml:space="preserve">Keeping </w:t>
        </w:r>
        <w:r w:rsidR="000A55D3" w:rsidRPr="00453658">
          <w:rPr>
            <w:rStyle w:val="Hyperlink"/>
            <w:rFonts w:cstheme="minorHAnsi"/>
            <w:szCs w:val="24"/>
          </w:rPr>
          <w:t>Children</w:t>
        </w:r>
        <w:r w:rsidRPr="00453658">
          <w:rPr>
            <w:rStyle w:val="Hyperlink"/>
            <w:rFonts w:cstheme="minorHAnsi"/>
            <w:szCs w:val="24"/>
          </w:rPr>
          <w:t xml:space="preserve"> Safe in Education</w:t>
        </w:r>
      </w:hyperlink>
      <w:r w:rsidRPr="00453658">
        <w:rPr>
          <w:rFonts w:cstheme="minorHAnsi"/>
          <w:szCs w:val="24"/>
        </w:rPr>
        <w:t xml:space="preserve"> </w:t>
      </w:r>
      <w:r w:rsidR="00531904" w:rsidRPr="00453658">
        <w:rPr>
          <w:rFonts w:cstheme="minorHAnsi"/>
          <w:szCs w:val="24"/>
        </w:rPr>
        <w:t>2023</w:t>
      </w:r>
      <w:r w:rsidRPr="00453658">
        <w:rPr>
          <w:rFonts w:cstheme="minorHAnsi"/>
          <w:i/>
          <w:iCs/>
          <w:szCs w:val="24"/>
        </w:rPr>
        <w:t xml:space="preserve">, </w:t>
      </w:r>
      <w:r w:rsidRPr="00453658">
        <w:rPr>
          <w:rFonts w:cstheme="minorHAnsi"/>
          <w:iCs/>
          <w:szCs w:val="24"/>
        </w:rPr>
        <w:t xml:space="preserve">and Part </w:t>
      </w:r>
      <w:r w:rsidR="00522AC4" w:rsidRPr="00453658">
        <w:rPr>
          <w:rFonts w:cstheme="minorHAnsi"/>
          <w:iCs/>
          <w:szCs w:val="24"/>
        </w:rPr>
        <w:t xml:space="preserve">7 of London </w:t>
      </w:r>
      <w:r w:rsidR="0017353B" w:rsidRPr="00453658">
        <w:rPr>
          <w:rFonts w:cstheme="minorHAnsi"/>
          <w:iCs/>
          <w:szCs w:val="24"/>
        </w:rPr>
        <w:t>Child</w:t>
      </w:r>
      <w:r w:rsidR="00522AC4" w:rsidRPr="00453658">
        <w:rPr>
          <w:rFonts w:cstheme="minorHAnsi"/>
          <w:iCs/>
          <w:szCs w:val="24"/>
        </w:rPr>
        <w:t xml:space="preserve"> Protection Procedures available online.</w:t>
      </w:r>
    </w:p>
    <w:p w14:paraId="654BFB50" w14:textId="77777777" w:rsidR="00C04318" w:rsidRPr="00453658" w:rsidRDefault="00C04318" w:rsidP="00C04318">
      <w:pPr>
        <w:rPr>
          <w:rFonts w:cstheme="minorHAnsi"/>
          <w:iCs/>
          <w:szCs w:val="24"/>
        </w:rPr>
      </w:pPr>
    </w:p>
    <w:p w14:paraId="2EF51B7B" w14:textId="77777777" w:rsidR="00C04318" w:rsidRPr="00115237" w:rsidRDefault="00C04318" w:rsidP="00C04318">
      <w:pPr>
        <w:pStyle w:val="Heading3"/>
        <w:rPr>
          <w:rFonts w:asciiTheme="minorHAnsi" w:hAnsiTheme="minorHAnsi" w:cstheme="minorHAnsi"/>
          <w:b/>
        </w:rPr>
      </w:pPr>
      <w:bookmarkStart w:id="246" w:name="_Toc25672609"/>
      <w:bookmarkStart w:id="247" w:name="_Toc30678446"/>
      <w:bookmarkStart w:id="248" w:name="_Toc49413644"/>
      <w:r w:rsidRPr="00115237">
        <w:rPr>
          <w:rFonts w:asciiTheme="minorHAnsi" w:hAnsiTheme="minorHAnsi" w:cstheme="minorHAnsi"/>
          <w:b/>
        </w:rPr>
        <w:t>Initial Action by person receiving or identifying an allegation or concern</w:t>
      </w:r>
      <w:bookmarkEnd w:id="246"/>
      <w:bookmarkEnd w:id="247"/>
      <w:bookmarkEnd w:id="248"/>
    </w:p>
    <w:p w14:paraId="0C2C1B59" w14:textId="77777777" w:rsidR="00C04318" w:rsidRPr="00453658" w:rsidRDefault="00C04318" w:rsidP="00F22989">
      <w:pPr>
        <w:pStyle w:val="Content"/>
        <w:numPr>
          <w:ilvl w:val="0"/>
          <w:numId w:val="44"/>
        </w:numPr>
        <w:rPr>
          <w:rFonts w:cstheme="minorHAnsi"/>
          <w:szCs w:val="24"/>
        </w:rPr>
      </w:pPr>
      <w:r w:rsidRPr="00453658">
        <w:rPr>
          <w:rFonts w:cstheme="minorHAnsi"/>
          <w:szCs w:val="24"/>
        </w:rPr>
        <w:t xml:space="preserve">Whilst allegations may be false, malicious or misplaced, they may also be founded in truth; all staff must report allegations even if they reasonably believe them to be false. </w:t>
      </w:r>
    </w:p>
    <w:p w14:paraId="1321DAC2" w14:textId="77777777" w:rsidR="00C04318" w:rsidRPr="00453658" w:rsidRDefault="00C04318" w:rsidP="00F22989">
      <w:pPr>
        <w:pStyle w:val="Content"/>
        <w:numPr>
          <w:ilvl w:val="0"/>
          <w:numId w:val="44"/>
        </w:numPr>
        <w:rPr>
          <w:rFonts w:cstheme="minorHAnsi"/>
          <w:szCs w:val="24"/>
        </w:rPr>
      </w:pPr>
      <w:r w:rsidRPr="00453658">
        <w:rPr>
          <w:rFonts w:cstheme="minorHAnsi"/>
          <w:szCs w:val="24"/>
        </w:rPr>
        <w:t>All allegations must be investigated properly, in line with agreed procedures and outcomes recorded.</w:t>
      </w:r>
    </w:p>
    <w:p w14:paraId="14D20B83" w14:textId="77777777" w:rsidR="00C04318" w:rsidRPr="00453658" w:rsidRDefault="00C04318" w:rsidP="00F22989">
      <w:pPr>
        <w:pStyle w:val="Content"/>
        <w:numPr>
          <w:ilvl w:val="0"/>
          <w:numId w:val="44"/>
        </w:numPr>
        <w:rPr>
          <w:rFonts w:cstheme="minorHAnsi"/>
          <w:szCs w:val="24"/>
        </w:rPr>
      </w:pPr>
      <w:r w:rsidRPr="00453658">
        <w:rPr>
          <w:rFonts w:cstheme="minorHAnsi"/>
          <w:szCs w:val="24"/>
        </w:rPr>
        <w:t>Staff must treat all allegations seriously and keep an open mind.</w:t>
      </w:r>
    </w:p>
    <w:p w14:paraId="59105B8F" w14:textId="77777777" w:rsidR="00C04318" w:rsidRPr="00453658" w:rsidRDefault="00C04318" w:rsidP="00F22989">
      <w:pPr>
        <w:pStyle w:val="Content"/>
        <w:numPr>
          <w:ilvl w:val="0"/>
          <w:numId w:val="44"/>
        </w:numPr>
        <w:rPr>
          <w:rFonts w:cstheme="minorHAnsi"/>
          <w:szCs w:val="24"/>
        </w:rPr>
      </w:pPr>
      <w:r w:rsidRPr="00453658">
        <w:rPr>
          <w:rFonts w:cstheme="minorHAnsi"/>
          <w:szCs w:val="24"/>
        </w:rPr>
        <w:t>All low-level concerns should be discussed and decided upon in conjunction with LADO</w:t>
      </w:r>
      <w:r w:rsidR="009035DE" w:rsidRPr="00453658">
        <w:rPr>
          <w:rFonts w:cstheme="minorHAnsi"/>
          <w:szCs w:val="24"/>
        </w:rPr>
        <w:t xml:space="preserve"> in congruence with local procedures</w:t>
      </w:r>
      <w:r w:rsidRPr="00453658">
        <w:rPr>
          <w:rFonts w:cstheme="minorHAnsi"/>
          <w:szCs w:val="24"/>
        </w:rPr>
        <w:t xml:space="preserve">. </w:t>
      </w:r>
    </w:p>
    <w:p w14:paraId="639554EA" w14:textId="77777777" w:rsidR="00C04318" w:rsidRPr="00453658" w:rsidRDefault="00C04318" w:rsidP="00F22989">
      <w:pPr>
        <w:pStyle w:val="Content"/>
        <w:numPr>
          <w:ilvl w:val="0"/>
          <w:numId w:val="44"/>
        </w:numPr>
        <w:rPr>
          <w:rFonts w:cstheme="minorHAnsi"/>
          <w:szCs w:val="24"/>
        </w:rPr>
      </w:pPr>
      <w:r w:rsidRPr="00453658">
        <w:rPr>
          <w:rFonts w:cstheme="minorHAnsi"/>
          <w:szCs w:val="24"/>
        </w:rPr>
        <w:t>Make a written record of the information, including the time, date and place of incident/s, persons present and what was said and sign and date this.</w:t>
      </w:r>
    </w:p>
    <w:p w14:paraId="72E77849" w14:textId="77777777" w:rsidR="00C04318" w:rsidRPr="00453658" w:rsidRDefault="00C04318" w:rsidP="00F22989">
      <w:pPr>
        <w:pStyle w:val="Content"/>
        <w:numPr>
          <w:ilvl w:val="0"/>
          <w:numId w:val="44"/>
        </w:numPr>
        <w:rPr>
          <w:rFonts w:cstheme="minorHAnsi"/>
          <w:szCs w:val="24"/>
        </w:rPr>
      </w:pPr>
      <w:r w:rsidRPr="00453658">
        <w:rPr>
          <w:rFonts w:cstheme="minorHAnsi"/>
          <w:szCs w:val="24"/>
        </w:rPr>
        <w:t>Immediately report the matter to the headteacher/proprietor.</w:t>
      </w:r>
    </w:p>
    <w:p w14:paraId="34FE7C36" w14:textId="77777777" w:rsidR="00C04318" w:rsidRPr="00453658" w:rsidRDefault="00C04318" w:rsidP="00F22989">
      <w:pPr>
        <w:pStyle w:val="Content"/>
        <w:numPr>
          <w:ilvl w:val="0"/>
          <w:numId w:val="44"/>
        </w:numPr>
        <w:rPr>
          <w:rFonts w:cstheme="minorHAnsi"/>
          <w:szCs w:val="24"/>
        </w:rPr>
      </w:pPr>
      <w:r w:rsidRPr="00453658">
        <w:rPr>
          <w:rFonts w:cstheme="minorHAnsi"/>
          <w:szCs w:val="24"/>
        </w:rPr>
        <w:t xml:space="preserve">Do not share allegations with any other member of staff, including the subject of the allegation. </w:t>
      </w:r>
    </w:p>
    <w:p w14:paraId="21EFE87A" w14:textId="77777777" w:rsidR="00C04318" w:rsidRPr="00453658" w:rsidRDefault="00C04318" w:rsidP="00F22989">
      <w:pPr>
        <w:pStyle w:val="Content"/>
        <w:numPr>
          <w:ilvl w:val="0"/>
          <w:numId w:val="44"/>
        </w:numPr>
        <w:rPr>
          <w:rFonts w:cstheme="minorHAnsi"/>
          <w:szCs w:val="24"/>
        </w:rPr>
      </w:pPr>
      <w:r w:rsidRPr="00453658">
        <w:rPr>
          <w:rFonts w:cstheme="minorHAnsi"/>
          <w:szCs w:val="24"/>
        </w:rPr>
        <w:t xml:space="preserve">If the allegation is against the headteacher, staff must report to chair of governors / trustees. </w:t>
      </w:r>
    </w:p>
    <w:p w14:paraId="0BB66764" w14:textId="77777777" w:rsidR="00C04318" w:rsidRPr="00453658" w:rsidRDefault="00C04318" w:rsidP="00F22989">
      <w:pPr>
        <w:pStyle w:val="Content"/>
        <w:numPr>
          <w:ilvl w:val="0"/>
          <w:numId w:val="44"/>
        </w:numPr>
        <w:rPr>
          <w:rFonts w:cstheme="minorHAnsi"/>
          <w:szCs w:val="24"/>
        </w:rPr>
      </w:pPr>
      <w:r w:rsidRPr="00453658">
        <w:rPr>
          <w:rFonts w:cstheme="minorHAnsi"/>
          <w:szCs w:val="24"/>
        </w:rPr>
        <w:t xml:space="preserve">If there is a lack of faith in the safeguarding governance, all staff can contact the local authority’s Designated Officers (also known as LADOs) directly, without delay: </w:t>
      </w:r>
      <w:r w:rsidRPr="00453658">
        <w:rPr>
          <w:rFonts w:cstheme="minorHAnsi"/>
          <w:szCs w:val="24"/>
        </w:rPr>
        <w:br/>
      </w:r>
      <w:r w:rsidRPr="00453658">
        <w:rPr>
          <w:rFonts w:cstheme="minorHAnsi"/>
          <w:b/>
          <w:szCs w:val="24"/>
        </w:rPr>
        <w:t xml:space="preserve">020 8496 3646 / </w:t>
      </w:r>
      <w:hyperlink r:id="rId117" w:history="1">
        <w:r w:rsidR="009A6711" w:rsidRPr="00453658">
          <w:rPr>
            <w:rStyle w:val="Hyperlink"/>
            <w:rFonts w:cstheme="minorHAnsi"/>
            <w:b/>
            <w:szCs w:val="24"/>
          </w:rPr>
          <w:t>LADO@walthamforest.gov.uk</w:t>
        </w:r>
      </w:hyperlink>
      <w:r w:rsidRPr="00453658">
        <w:rPr>
          <w:rFonts w:cstheme="minorHAnsi"/>
          <w:szCs w:val="24"/>
        </w:rPr>
        <w:t xml:space="preserve">. </w:t>
      </w:r>
    </w:p>
    <w:p w14:paraId="6FA91D59" w14:textId="77777777" w:rsidR="00C04318" w:rsidRPr="00453658" w:rsidRDefault="00C04318" w:rsidP="00C04318">
      <w:pPr>
        <w:pStyle w:val="Content"/>
        <w:ind w:left="720"/>
        <w:rPr>
          <w:rFonts w:cstheme="minorHAnsi"/>
          <w:szCs w:val="24"/>
        </w:rPr>
      </w:pPr>
    </w:p>
    <w:p w14:paraId="45D7DE1C" w14:textId="77777777" w:rsidR="00C04318" w:rsidRPr="00115237" w:rsidRDefault="00C04318" w:rsidP="00C04318">
      <w:pPr>
        <w:pStyle w:val="Heading3"/>
        <w:rPr>
          <w:rFonts w:asciiTheme="minorHAnsi" w:hAnsiTheme="minorHAnsi" w:cstheme="minorHAnsi"/>
          <w:b/>
        </w:rPr>
      </w:pPr>
      <w:bookmarkStart w:id="249" w:name="_Toc25672610"/>
      <w:bookmarkStart w:id="250" w:name="_Toc30678447"/>
      <w:bookmarkStart w:id="251" w:name="_Toc49413645"/>
      <w:r w:rsidRPr="00115237">
        <w:rPr>
          <w:rFonts w:asciiTheme="minorHAnsi" w:hAnsiTheme="minorHAnsi" w:cstheme="minorHAnsi"/>
          <w:b/>
        </w:rPr>
        <w:t>Threshold for statutory LADO involvement</w:t>
      </w:r>
      <w:bookmarkEnd w:id="249"/>
      <w:bookmarkEnd w:id="250"/>
      <w:bookmarkEnd w:id="251"/>
    </w:p>
    <w:p w14:paraId="0570BEE7" w14:textId="77777777" w:rsidR="00C04318" w:rsidRPr="00453658" w:rsidRDefault="00C04318" w:rsidP="00C04318">
      <w:pPr>
        <w:rPr>
          <w:rFonts w:cstheme="minorHAnsi"/>
          <w:szCs w:val="24"/>
        </w:rPr>
      </w:pPr>
      <w:r w:rsidRPr="00453658">
        <w:rPr>
          <w:rFonts w:cstheme="minorHAnsi"/>
          <w:szCs w:val="24"/>
        </w:rPr>
        <w:t xml:space="preserve">As required by </w:t>
      </w:r>
      <w:hyperlink r:id="rId118" w:history="1">
        <w:r w:rsidRPr="00453658">
          <w:rPr>
            <w:rStyle w:val="Hyperlink"/>
            <w:rFonts w:cstheme="minorHAnsi"/>
            <w:szCs w:val="24"/>
          </w:rPr>
          <w:t xml:space="preserve">Working Together to Safeguard </w:t>
        </w:r>
        <w:r w:rsidR="0017353B" w:rsidRPr="00453658">
          <w:rPr>
            <w:rStyle w:val="Hyperlink"/>
            <w:rFonts w:cstheme="minorHAnsi"/>
            <w:szCs w:val="24"/>
          </w:rPr>
          <w:t>Children</w:t>
        </w:r>
      </w:hyperlink>
      <w:r w:rsidRPr="00453658">
        <w:rPr>
          <w:rFonts w:cstheme="minorHAnsi"/>
          <w:szCs w:val="24"/>
        </w:rPr>
        <w:t xml:space="preserve"> 2018, all allegations in respect of an individual who works at the </w:t>
      </w:r>
      <w:r w:rsidR="00D64434" w:rsidRPr="00453658">
        <w:rPr>
          <w:rFonts w:cstheme="minorHAnsi"/>
          <w:szCs w:val="24"/>
        </w:rPr>
        <w:t>college</w:t>
      </w:r>
      <w:r w:rsidRPr="00453658">
        <w:rPr>
          <w:rFonts w:cstheme="minorHAnsi"/>
          <w:szCs w:val="24"/>
        </w:rPr>
        <w:t xml:space="preserve"> that fulfil any of the following criteria will be reported to the Designated Officer in the Local Authority (LADO) within one working day:</w:t>
      </w:r>
    </w:p>
    <w:p w14:paraId="51585884" w14:textId="77777777" w:rsidR="00C04318" w:rsidRPr="00453658" w:rsidRDefault="00C04318" w:rsidP="00F22989">
      <w:pPr>
        <w:pStyle w:val="Content"/>
        <w:numPr>
          <w:ilvl w:val="0"/>
          <w:numId w:val="45"/>
        </w:numPr>
        <w:rPr>
          <w:rFonts w:cstheme="minorHAnsi"/>
          <w:szCs w:val="24"/>
          <w:lang w:eastAsia="en-GB"/>
        </w:rPr>
      </w:pPr>
      <w:r w:rsidRPr="00453658">
        <w:rPr>
          <w:rFonts w:cstheme="minorHAnsi"/>
          <w:szCs w:val="24"/>
          <w:lang w:eastAsia="en-GB"/>
        </w:rPr>
        <w:t xml:space="preserve">Behaved in a way that has harmed a </w:t>
      </w:r>
      <w:r w:rsidR="003371D7" w:rsidRPr="00453658">
        <w:rPr>
          <w:rFonts w:cstheme="minorHAnsi"/>
          <w:szCs w:val="24"/>
          <w:lang w:eastAsia="en-GB"/>
        </w:rPr>
        <w:t>young</w:t>
      </w:r>
      <w:r w:rsidR="00D64434" w:rsidRPr="00453658">
        <w:rPr>
          <w:rFonts w:cstheme="minorHAnsi"/>
          <w:szCs w:val="24"/>
          <w:lang w:eastAsia="en-GB"/>
        </w:rPr>
        <w:t xml:space="preserve"> person</w:t>
      </w:r>
      <w:r w:rsidRPr="00453658">
        <w:rPr>
          <w:rFonts w:cstheme="minorHAnsi"/>
          <w:szCs w:val="24"/>
          <w:lang w:eastAsia="en-GB"/>
        </w:rPr>
        <w:t xml:space="preserve">, or may have harmed a </w:t>
      </w:r>
      <w:r w:rsidR="003371D7" w:rsidRPr="00453658">
        <w:rPr>
          <w:rFonts w:cstheme="minorHAnsi"/>
          <w:szCs w:val="24"/>
          <w:lang w:eastAsia="en-GB"/>
        </w:rPr>
        <w:t>young</w:t>
      </w:r>
      <w:r w:rsidR="00D64434" w:rsidRPr="00453658">
        <w:rPr>
          <w:rFonts w:cstheme="minorHAnsi"/>
          <w:szCs w:val="24"/>
          <w:lang w:eastAsia="en-GB"/>
        </w:rPr>
        <w:t xml:space="preserve"> person</w:t>
      </w:r>
      <w:r w:rsidRPr="00453658">
        <w:rPr>
          <w:rFonts w:cstheme="minorHAnsi"/>
          <w:szCs w:val="24"/>
          <w:lang w:eastAsia="en-GB"/>
        </w:rPr>
        <w:t xml:space="preserve"> </w:t>
      </w:r>
    </w:p>
    <w:p w14:paraId="4548AD6C" w14:textId="77777777" w:rsidR="00C04318" w:rsidRPr="00453658" w:rsidRDefault="00C04318" w:rsidP="00F22989">
      <w:pPr>
        <w:pStyle w:val="Content"/>
        <w:numPr>
          <w:ilvl w:val="0"/>
          <w:numId w:val="45"/>
        </w:numPr>
        <w:rPr>
          <w:rFonts w:cstheme="minorHAnsi"/>
          <w:szCs w:val="24"/>
          <w:lang w:eastAsia="en-GB"/>
        </w:rPr>
      </w:pPr>
      <w:r w:rsidRPr="00453658">
        <w:rPr>
          <w:rFonts w:cstheme="minorHAnsi"/>
          <w:szCs w:val="24"/>
          <w:lang w:eastAsia="en-GB"/>
        </w:rPr>
        <w:t xml:space="preserve">Possibly committed a criminal offence against or related to a </w:t>
      </w:r>
      <w:r w:rsidR="003371D7" w:rsidRPr="00453658">
        <w:rPr>
          <w:rFonts w:cstheme="minorHAnsi"/>
          <w:szCs w:val="24"/>
          <w:lang w:eastAsia="en-GB"/>
        </w:rPr>
        <w:t>young</w:t>
      </w:r>
      <w:r w:rsidR="00D64434" w:rsidRPr="00453658">
        <w:rPr>
          <w:rFonts w:cstheme="minorHAnsi"/>
          <w:szCs w:val="24"/>
          <w:lang w:eastAsia="en-GB"/>
        </w:rPr>
        <w:t xml:space="preserve"> person</w:t>
      </w:r>
      <w:r w:rsidRPr="00453658">
        <w:rPr>
          <w:rFonts w:cstheme="minorHAnsi"/>
          <w:szCs w:val="24"/>
          <w:lang w:eastAsia="en-GB"/>
        </w:rPr>
        <w:t xml:space="preserve"> </w:t>
      </w:r>
    </w:p>
    <w:p w14:paraId="1031F08A" w14:textId="77777777" w:rsidR="00C04318" w:rsidRPr="00453658" w:rsidRDefault="00C04318" w:rsidP="00F22989">
      <w:pPr>
        <w:pStyle w:val="Content"/>
        <w:numPr>
          <w:ilvl w:val="0"/>
          <w:numId w:val="45"/>
        </w:numPr>
        <w:rPr>
          <w:rFonts w:cstheme="minorHAnsi"/>
          <w:szCs w:val="24"/>
          <w:lang w:eastAsia="en-GB"/>
        </w:rPr>
      </w:pPr>
      <w:r w:rsidRPr="00453658">
        <w:rPr>
          <w:rFonts w:cstheme="minorHAnsi"/>
          <w:szCs w:val="24"/>
          <w:lang w:eastAsia="en-GB"/>
        </w:rPr>
        <w:t xml:space="preserve">Behaved towards a </w:t>
      </w:r>
      <w:r w:rsidR="003371D7" w:rsidRPr="00453658">
        <w:rPr>
          <w:rFonts w:cstheme="minorHAnsi"/>
          <w:szCs w:val="24"/>
          <w:lang w:eastAsia="en-GB"/>
        </w:rPr>
        <w:t>young</w:t>
      </w:r>
      <w:r w:rsidR="00D64434" w:rsidRPr="00453658">
        <w:rPr>
          <w:rFonts w:cstheme="minorHAnsi"/>
          <w:szCs w:val="24"/>
          <w:lang w:eastAsia="en-GB"/>
        </w:rPr>
        <w:t xml:space="preserve"> person</w:t>
      </w:r>
      <w:r w:rsidRPr="00453658">
        <w:rPr>
          <w:rFonts w:cstheme="minorHAnsi"/>
          <w:szCs w:val="24"/>
          <w:lang w:eastAsia="en-GB"/>
        </w:rPr>
        <w:t xml:space="preserve"> in a way that indicates they may pose a risk of harm to </w:t>
      </w:r>
      <w:r w:rsidR="00477D84" w:rsidRPr="00453658">
        <w:rPr>
          <w:rFonts w:cstheme="minorHAnsi"/>
          <w:szCs w:val="24"/>
          <w:lang w:eastAsia="en-GB"/>
        </w:rPr>
        <w:t>y</w:t>
      </w:r>
      <w:r w:rsidR="003371D7" w:rsidRPr="00453658">
        <w:rPr>
          <w:rFonts w:cstheme="minorHAnsi"/>
          <w:szCs w:val="24"/>
          <w:lang w:eastAsia="en-GB"/>
        </w:rPr>
        <w:t>oung</w:t>
      </w:r>
      <w:r w:rsidR="00686341" w:rsidRPr="00453658">
        <w:rPr>
          <w:rFonts w:cstheme="minorHAnsi"/>
          <w:szCs w:val="24"/>
          <w:lang w:eastAsia="en-GB"/>
        </w:rPr>
        <w:t xml:space="preserve"> people</w:t>
      </w:r>
      <w:r w:rsidRPr="00453658">
        <w:rPr>
          <w:rFonts w:cstheme="minorHAnsi"/>
          <w:szCs w:val="24"/>
          <w:lang w:eastAsia="en-GB"/>
        </w:rPr>
        <w:t xml:space="preserve"> </w:t>
      </w:r>
    </w:p>
    <w:p w14:paraId="66E58B9D" w14:textId="77777777" w:rsidR="00C04318" w:rsidRPr="00453658" w:rsidRDefault="00C04318" w:rsidP="00F22989">
      <w:pPr>
        <w:pStyle w:val="Content"/>
        <w:numPr>
          <w:ilvl w:val="0"/>
          <w:numId w:val="45"/>
        </w:numPr>
        <w:rPr>
          <w:rFonts w:cstheme="minorHAnsi"/>
          <w:szCs w:val="24"/>
          <w:lang w:eastAsia="en-GB"/>
        </w:rPr>
      </w:pPr>
      <w:r w:rsidRPr="00453658">
        <w:rPr>
          <w:rFonts w:cstheme="minorHAnsi"/>
          <w:szCs w:val="24"/>
          <w:lang w:eastAsia="en-GB"/>
        </w:rPr>
        <w:t xml:space="preserve">Behaved or may have behaved in a way that indicates they may not be suitable to work with </w:t>
      </w:r>
      <w:r w:rsidR="00477D84" w:rsidRPr="00453658">
        <w:rPr>
          <w:rFonts w:cstheme="minorHAnsi"/>
          <w:szCs w:val="24"/>
          <w:lang w:eastAsia="en-GB"/>
        </w:rPr>
        <w:t>y</w:t>
      </w:r>
      <w:r w:rsidR="003371D7" w:rsidRPr="00453658">
        <w:rPr>
          <w:rFonts w:cstheme="minorHAnsi"/>
          <w:szCs w:val="24"/>
          <w:lang w:eastAsia="en-GB"/>
        </w:rPr>
        <w:t>oung</w:t>
      </w:r>
      <w:r w:rsidR="00686341" w:rsidRPr="00453658">
        <w:rPr>
          <w:rFonts w:cstheme="minorHAnsi"/>
          <w:szCs w:val="24"/>
          <w:lang w:eastAsia="en-GB"/>
        </w:rPr>
        <w:t xml:space="preserve"> people</w:t>
      </w:r>
    </w:p>
    <w:p w14:paraId="0F29E9B1" w14:textId="77777777" w:rsidR="00C04318" w:rsidRPr="00453658" w:rsidRDefault="00C04318" w:rsidP="00C04318">
      <w:pPr>
        <w:pStyle w:val="Content"/>
        <w:ind w:left="720"/>
        <w:rPr>
          <w:rFonts w:cstheme="minorHAnsi"/>
          <w:szCs w:val="24"/>
          <w:lang w:eastAsia="en-GB"/>
        </w:rPr>
      </w:pPr>
    </w:p>
    <w:p w14:paraId="55F6F51B" w14:textId="77777777" w:rsidR="00C04318" w:rsidRPr="00115237" w:rsidRDefault="003371D7" w:rsidP="00C04318">
      <w:pPr>
        <w:pStyle w:val="Heading3"/>
        <w:rPr>
          <w:rFonts w:asciiTheme="minorHAnsi" w:hAnsiTheme="minorHAnsi" w:cstheme="minorHAnsi"/>
          <w:b/>
        </w:rPr>
      </w:pPr>
      <w:bookmarkStart w:id="252" w:name="_Toc25672611"/>
      <w:bookmarkStart w:id="253" w:name="_Toc30678448"/>
      <w:bookmarkStart w:id="254" w:name="_Toc49413646"/>
      <w:r w:rsidRPr="00115237">
        <w:rPr>
          <w:rFonts w:asciiTheme="minorHAnsi" w:hAnsiTheme="minorHAnsi" w:cstheme="minorHAnsi"/>
          <w:b/>
        </w:rPr>
        <w:lastRenderedPageBreak/>
        <w:t>Young</w:t>
      </w:r>
      <w:r w:rsidR="00686341" w:rsidRPr="00115237">
        <w:rPr>
          <w:rFonts w:asciiTheme="minorHAnsi" w:hAnsiTheme="minorHAnsi" w:cstheme="minorHAnsi"/>
          <w:b/>
        </w:rPr>
        <w:t xml:space="preserve"> people</w:t>
      </w:r>
      <w:r w:rsidR="00C04318" w:rsidRPr="00115237">
        <w:rPr>
          <w:rFonts w:asciiTheme="minorHAnsi" w:hAnsiTheme="minorHAnsi" w:cstheme="minorHAnsi"/>
          <w:b/>
        </w:rPr>
        <w:t xml:space="preserve"> (victims)</w:t>
      </w:r>
      <w:bookmarkEnd w:id="252"/>
      <w:bookmarkEnd w:id="253"/>
      <w:bookmarkEnd w:id="254"/>
    </w:p>
    <w:p w14:paraId="7E25E36C" w14:textId="77777777" w:rsidR="00C04318" w:rsidRPr="00453658" w:rsidRDefault="00C04318" w:rsidP="00F22989">
      <w:pPr>
        <w:pStyle w:val="Content"/>
        <w:numPr>
          <w:ilvl w:val="0"/>
          <w:numId w:val="46"/>
        </w:numPr>
        <w:rPr>
          <w:rFonts w:cstheme="minorHAnsi"/>
          <w:szCs w:val="24"/>
        </w:rPr>
      </w:pPr>
      <w:r w:rsidRPr="00453658">
        <w:rPr>
          <w:rFonts w:cstheme="minorHAnsi"/>
          <w:szCs w:val="24"/>
        </w:rPr>
        <w:t xml:space="preserve">If </w:t>
      </w:r>
      <w:r w:rsidR="0017353B"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are identified as victims of harm, they must be protected from harm. </w:t>
      </w:r>
    </w:p>
    <w:p w14:paraId="0E92A58A" w14:textId="77777777" w:rsidR="00C04318" w:rsidRPr="00453658" w:rsidRDefault="00C04318" w:rsidP="00F22989">
      <w:pPr>
        <w:pStyle w:val="Content"/>
        <w:numPr>
          <w:ilvl w:val="0"/>
          <w:numId w:val="46"/>
        </w:numPr>
        <w:rPr>
          <w:rFonts w:cstheme="minorHAnsi"/>
          <w:szCs w:val="24"/>
        </w:rPr>
      </w:pPr>
      <w:r w:rsidRPr="00453658">
        <w:rPr>
          <w:rFonts w:cstheme="minorHAnsi"/>
          <w:szCs w:val="24"/>
        </w:rPr>
        <w:t xml:space="preserve">If </w:t>
      </w:r>
      <w:r w:rsidR="0017353B"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are believed to have suffered / likely to suffered significant harm, they must be referred to MASH. </w:t>
      </w:r>
    </w:p>
    <w:p w14:paraId="2AE569FD" w14:textId="77777777" w:rsidR="00C04318" w:rsidRPr="00453658" w:rsidRDefault="00C04318" w:rsidP="00F22989">
      <w:pPr>
        <w:pStyle w:val="Content"/>
        <w:numPr>
          <w:ilvl w:val="0"/>
          <w:numId w:val="46"/>
        </w:numPr>
        <w:rPr>
          <w:rFonts w:cstheme="minorHAnsi"/>
          <w:szCs w:val="24"/>
        </w:rPr>
      </w:pPr>
      <w:r w:rsidRPr="00453658">
        <w:rPr>
          <w:rFonts w:cstheme="minorHAnsi"/>
          <w:szCs w:val="24"/>
        </w:rPr>
        <w:t xml:space="preserve">Concerns must be discussed with </w:t>
      </w:r>
      <w:r w:rsidR="0017353B"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’s parents at the earliest opportunity; they must maintain confidentiality during the investigation phase of the LADO process. </w:t>
      </w:r>
    </w:p>
    <w:p w14:paraId="3E1FD3FF" w14:textId="77777777" w:rsidR="00C04318" w:rsidRPr="00453658" w:rsidRDefault="00C04318" w:rsidP="00C04318">
      <w:pPr>
        <w:pStyle w:val="Content"/>
        <w:ind w:left="720"/>
        <w:rPr>
          <w:rFonts w:cstheme="minorHAnsi"/>
          <w:szCs w:val="24"/>
        </w:rPr>
      </w:pPr>
    </w:p>
    <w:p w14:paraId="6614A33E" w14:textId="77777777" w:rsidR="00C04318" w:rsidRPr="00115237" w:rsidRDefault="00C04318" w:rsidP="00C04318">
      <w:pPr>
        <w:pStyle w:val="Heading3"/>
        <w:rPr>
          <w:rFonts w:asciiTheme="minorHAnsi" w:hAnsiTheme="minorHAnsi" w:cstheme="minorHAnsi"/>
          <w:b/>
        </w:rPr>
      </w:pPr>
      <w:bookmarkStart w:id="255" w:name="_Toc25672612"/>
      <w:bookmarkStart w:id="256" w:name="_Toc30678449"/>
      <w:bookmarkStart w:id="257" w:name="_Toc49413647"/>
      <w:r w:rsidRPr="00115237">
        <w:rPr>
          <w:rFonts w:asciiTheme="minorHAnsi" w:hAnsiTheme="minorHAnsi" w:cstheme="minorHAnsi"/>
          <w:b/>
        </w:rPr>
        <w:t>Subject of allegations</w:t>
      </w:r>
      <w:bookmarkEnd w:id="255"/>
      <w:bookmarkEnd w:id="256"/>
      <w:bookmarkEnd w:id="257"/>
    </w:p>
    <w:p w14:paraId="40C777E9" w14:textId="77777777" w:rsidR="00C04318" w:rsidRPr="00453658" w:rsidRDefault="00C04318" w:rsidP="00F22989">
      <w:pPr>
        <w:pStyle w:val="Content"/>
        <w:numPr>
          <w:ilvl w:val="0"/>
          <w:numId w:val="47"/>
        </w:numPr>
        <w:rPr>
          <w:rFonts w:cstheme="minorHAnsi"/>
          <w:szCs w:val="24"/>
        </w:rPr>
      </w:pPr>
      <w:r w:rsidRPr="00453658">
        <w:rPr>
          <w:rFonts w:cstheme="minorHAnsi"/>
          <w:szCs w:val="24"/>
        </w:rPr>
        <w:t xml:space="preserve">Staff who are the subject of an allegation have the right to have their case dealt with fairly, quickly and consistently and to be kept informed of its progress. </w:t>
      </w:r>
    </w:p>
    <w:p w14:paraId="3F4FFF2F" w14:textId="77777777" w:rsidR="00C04318" w:rsidRPr="00453658" w:rsidRDefault="0017353B" w:rsidP="00F22989">
      <w:pPr>
        <w:pStyle w:val="Content"/>
        <w:numPr>
          <w:ilvl w:val="0"/>
          <w:numId w:val="47"/>
        </w:numPr>
        <w:rPr>
          <w:rFonts w:cstheme="minorHAnsi"/>
          <w:szCs w:val="24"/>
        </w:rPr>
      </w:pPr>
      <w:bookmarkStart w:id="258" w:name="_Hlk48653340"/>
      <w:r w:rsidRPr="00453658">
        <w:rPr>
          <w:rFonts w:cstheme="minorHAnsi"/>
          <w:bCs/>
          <w:szCs w:val="24"/>
        </w:rPr>
        <w:t>The College</w:t>
      </w:r>
      <w:r w:rsidR="00C04318" w:rsidRPr="00453658">
        <w:rPr>
          <w:rFonts w:cstheme="minorHAnsi"/>
          <w:bCs/>
          <w:szCs w:val="24"/>
        </w:rPr>
        <w:t xml:space="preserve"> </w:t>
      </w:r>
      <w:bookmarkEnd w:id="258"/>
      <w:r w:rsidR="00C04318" w:rsidRPr="00453658">
        <w:rPr>
          <w:rFonts w:cstheme="minorHAnsi"/>
          <w:bCs/>
          <w:szCs w:val="24"/>
        </w:rPr>
        <w:t>will</w:t>
      </w:r>
      <w:r w:rsidR="00C04318" w:rsidRPr="00453658">
        <w:rPr>
          <w:rFonts w:cstheme="minorHAnsi"/>
          <w:szCs w:val="24"/>
        </w:rPr>
        <w:t xml:space="preserve"> appoint a named contact person for the subject of the allegation, they will be advised to seek advice / support from a union rep; the employee assistance programme information will be shared.</w:t>
      </w:r>
    </w:p>
    <w:p w14:paraId="7AFD8A3C" w14:textId="77777777" w:rsidR="00C04318" w:rsidRPr="00453658" w:rsidRDefault="0017353B" w:rsidP="00F22989">
      <w:pPr>
        <w:pStyle w:val="Content"/>
        <w:numPr>
          <w:ilvl w:val="0"/>
          <w:numId w:val="47"/>
        </w:numPr>
        <w:rPr>
          <w:rFonts w:cstheme="minorHAnsi"/>
          <w:szCs w:val="24"/>
        </w:rPr>
      </w:pPr>
      <w:bookmarkStart w:id="259" w:name="_Hlk48653416"/>
      <w:r w:rsidRPr="00453658">
        <w:rPr>
          <w:rFonts w:cstheme="minorHAnsi"/>
          <w:bCs/>
          <w:szCs w:val="24"/>
        </w:rPr>
        <w:t>Monoux</w:t>
      </w:r>
      <w:r w:rsidR="00C04318" w:rsidRPr="00453658">
        <w:rPr>
          <w:rFonts w:cstheme="minorHAnsi"/>
          <w:bCs/>
          <w:szCs w:val="24"/>
        </w:rPr>
        <w:t xml:space="preserve"> </w:t>
      </w:r>
      <w:bookmarkEnd w:id="259"/>
      <w:r w:rsidR="00C04318" w:rsidRPr="00453658">
        <w:rPr>
          <w:rFonts w:cstheme="minorHAnsi"/>
          <w:szCs w:val="24"/>
        </w:rPr>
        <w:t>as employers have a duty of care to their employees. Effective support for anyone facing an allegation should be provided</w:t>
      </w:r>
    </w:p>
    <w:p w14:paraId="6BAD09AB" w14:textId="77777777" w:rsidR="00C04318" w:rsidRPr="00453658" w:rsidRDefault="00C04318" w:rsidP="00F22989">
      <w:pPr>
        <w:pStyle w:val="Content"/>
        <w:numPr>
          <w:ilvl w:val="0"/>
          <w:numId w:val="47"/>
        </w:numPr>
        <w:rPr>
          <w:rFonts w:cstheme="minorHAnsi"/>
          <w:szCs w:val="24"/>
        </w:rPr>
      </w:pPr>
      <w:r w:rsidRPr="00453658">
        <w:rPr>
          <w:rFonts w:cstheme="minorHAnsi"/>
          <w:szCs w:val="24"/>
        </w:rPr>
        <w:t xml:space="preserve">Where </w:t>
      </w:r>
      <w:r w:rsidR="0017353B" w:rsidRPr="00453658">
        <w:rPr>
          <w:rFonts w:cstheme="minorHAnsi"/>
          <w:szCs w:val="24"/>
        </w:rPr>
        <w:t>the college is</w:t>
      </w:r>
      <w:r w:rsidRPr="00453658">
        <w:rPr>
          <w:rFonts w:cstheme="minorHAnsi"/>
          <w:szCs w:val="24"/>
        </w:rPr>
        <w:t xml:space="preserve"> not the employer of an individual they still have responsibility to ensure allegations are dealt with appropriately, liaising with relevant parties (this includes supply teachers and volunteers, </w:t>
      </w:r>
    </w:p>
    <w:p w14:paraId="6858D849" w14:textId="77777777" w:rsidR="00C04318" w:rsidRPr="00453658" w:rsidRDefault="00C04318" w:rsidP="00C04318">
      <w:pPr>
        <w:pStyle w:val="Content"/>
        <w:ind w:left="720"/>
        <w:rPr>
          <w:rFonts w:cstheme="minorHAnsi"/>
          <w:szCs w:val="24"/>
        </w:rPr>
      </w:pPr>
    </w:p>
    <w:p w14:paraId="336E4967" w14:textId="77777777" w:rsidR="00C04318" w:rsidRPr="00115237" w:rsidRDefault="00C04318" w:rsidP="00C04318">
      <w:pPr>
        <w:pStyle w:val="Heading3"/>
        <w:rPr>
          <w:rFonts w:asciiTheme="minorHAnsi" w:hAnsiTheme="minorHAnsi" w:cstheme="minorHAnsi"/>
          <w:b/>
        </w:rPr>
      </w:pPr>
      <w:bookmarkStart w:id="260" w:name="_Toc49413648"/>
      <w:r w:rsidRPr="00115237">
        <w:rPr>
          <w:rFonts w:asciiTheme="minorHAnsi" w:hAnsiTheme="minorHAnsi" w:cstheme="minorHAnsi"/>
          <w:b/>
        </w:rPr>
        <w:t>Supply teachers</w:t>
      </w:r>
      <w:bookmarkEnd w:id="260"/>
    </w:p>
    <w:p w14:paraId="2902C8F0" w14:textId="77777777" w:rsidR="00C04318" w:rsidRPr="00453658" w:rsidRDefault="0017353B" w:rsidP="00F22989">
      <w:pPr>
        <w:pStyle w:val="Content"/>
        <w:numPr>
          <w:ilvl w:val="0"/>
          <w:numId w:val="48"/>
        </w:numPr>
        <w:rPr>
          <w:rFonts w:cstheme="minorHAnsi"/>
          <w:szCs w:val="24"/>
        </w:rPr>
      </w:pPr>
      <w:r w:rsidRPr="00453658">
        <w:rPr>
          <w:rFonts w:cstheme="minorHAnsi"/>
          <w:bCs/>
          <w:szCs w:val="24"/>
        </w:rPr>
        <w:t>Monoux Sixth Form</w:t>
      </w:r>
      <w:r w:rsidR="00C04318" w:rsidRPr="00453658">
        <w:rPr>
          <w:rFonts w:cstheme="minorHAnsi"/>
          <w:b/>
          <w:szCs w:val="24"/>
        </w:rPr>
        <w:t xml:space="preserve"> </w:t>
      </w:r>
      <w:r w:rsidR="00C04318" w:rsidRPr="00453658">
        <w:rPr>
          <w:rFonts w:cstheme="minorHAnsi"/>
          <w:szCs w:val="24"/>
        </w:rPr>
        <w:t>will ensure allegations against supply teachers are dealt with properly. In no circumstances should a</w:t>
      </w:r>
      <w:r w:rsidRPr="00453658">
        <w:rPr>
          <w:rFonts w:cstheme="minorHAnsi"/>
          <w:szCs w:val="24"/>
        </w:rPr>
        <w:t xml:space="preserve"> college</w:t>
      </w:r>
      <w:r w:rsidR="00C04318" w:rsidRPr="00453658">
        <w:rPr>
          <w:rFonts w:cstheme="minorHAnsi"/>
          <w:szCs w:val="24"/>
        </w:rPr>
        <w:t xml:space="preserve"> decide to cease to use a supply teacher due to safeguarding concerns, without finding out the facts and liaising with the LADO to determine a suitable outcome.</w:t>
      </w:r>
    </w:p>
    <w:p w14:paraId="6AE374D4" w14:textId="77777777" w:rsidR="00C04318" w:rsidRPr="00453658" w:rsidRDefault="00C04318" w:rsidP="00F22989">
      <w:pPr>
        <w:pStyle w:val="Content"/>
        <w:numPr>
          <w:ilvl w:val="0"/>
          <w:numId w:val="48"/>
        </w:numPr>
        <w:rPr>
          <w:rFonts w:cstheme="minorHAnsi"/>
          <w:szCs w:val="24"/>
        </w:rPr>
      </w:pPr>
      <w:r w:rsidRPr="00453658">
        <w:rPr>
          <w:rFonts w:cstheme="minorHAnsi"/>
          <w:szCs w:val="24"/>
        </w:rPr>
        <w:t xml:space="preserve">Governing bodies and proprietors should discuss with the agency whether it is appropriate to suspend the supply teacher, or redeploy them to another part of the </w:t>
      </w:r>
      <w:r w:rsidR="00D64434" w:rsidRPr="00453658">
        <w:rPr>
          <w:rFonts w:cstheme="minorHAnsi"/>
          <w:szCs w:val="24"/>
        </w:rPr>
        <w:t>college</w:t>
      </w:r>
      <w:r w:rsidRPr="00453658">
        <w:rPr>
          <w:rFonts w:cstheme="minorHAnsi"/>
          <w:szCs w:val="24"/>
        </w:rPr>
        <w:t>, whilst they carry out their investigation.</w:t>
      </w:r>
    </w:p>
    <w:p w14:paraId="3305DA75" w14:textId="77777777" w:rsidR="00C04318" w:rsidRPr="00453658" w:rsidRDefault="00C04318" w:rsidP="00F22989">
      <w:pPr>
        <w:pStyle w:val="Content"/>
        <w:numPr>
          <w:ilvl w:val="0"/>
          <w:numId w:val="48"/>
        </w:numPr>
        <w:rPr>
          <w:rFonts w:cstheme="minorHAnsi"/>
          <w:szCs w:val="24"/>
        </w:rPr>
      </w:pPr>
      <w:r w:rsidRPr="00453658">
        <w:rPr>
          <w:rFonts w:cstheme="minorHAnsi"/>
          <w:szCs w:val="24"/>
        </w:rPr>
        <w:t xml:space="preserve">Agencies should be fully involved and co-operate in any enquiries from the LADO, police and/or </w:t>
      </w:r>
      <w:r w:rsidR="0017353B" w:rsidRPr="00453658">
        <w:rPr>
          <w:rFonts w:cstheme="minorHAnsi"/>
          <w:szCs w:val="24"/>
        </w:rPr>
        <w:t>Children’s</w:t>
      </w:r>
      <w:r w:rsidRPr="00453658">
        <w:rPr>
          <w:rFonts w:cstheme="minorHAnsi"/>
          <w:szCs w:val="24"/>
        </w:rPr>
        <w:t xml:space="preserve"> social services. </w:t>
      </w:r>
    </w:p>
    <w:p w14:paraId="029A94A6" w14:textId="77777777" w:rsidR="00C04318" w:rsidRPr="00453658" w:rsidRDefault="0091400D" w:rsidP="00F22989">
      <w:pPr>
        <w:pStyle w:val="Content"/>
        <w:numPr>
          <w:ilvl w:val="0"/>
          <w:numId w:val="48"/>
        </w:numPr>
        <w:rPr>
          <w:rFonts w:cstheme="minorHAnsi"/>
          <w:szCs w:val="24"/>
        </w:rPr>
      </w:pPr>
      <w:r w:rsidRPr="00453658">
        <w:rPr>
          <w:rFonts w:cstheme="minorHAnsi"/>
          <w:bCs/>
          <w:szCs w:val="24"/>
        </w:rPr>
        <w:t>Monoux Sixth Form</w:t>
      </w:r>
      <w:r w:rsidRPr="00453658">
        <w:rPr>
          <w:rFonts w:cstheme="minorHAnsi"/>
          <w:b/>
          <w:szCs w:val="24"/>
        </w:rPr>
        <w:t xml:space="preserve"> </w:t>
      </w:r>
      <w:r w:rsidR="00C04318" w:rsidRPr="00453658">
        <w:rPr>
          <w:rFonts w:cstheme="minorHAnsi"/>
          <w:szCs w:val="24"/>
        </w:rPr>
        <w:t xml:space="preserve">will take the lead because agencies do not have direct access to </w:t>
      </w:r>
      <w:r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00C04318" w:rsidRPr="00453658">
        <w:rPr>
          <w:rFonts w:cstheme="minorHAnsi"/>
          <w:szCs w:val="24"/>
        </w:rPr>
        <w:t xml:space="preserve"> or other </w:t>
      </w:r>
      <w:r w:rsidR="00D64434" w:rsidRPr="00453658">
        <w:rPr>
          <w:rFonts w:cstheme="minorHAnsi"/>
          <w:szCs w:val="24"/>
        </w:rPr>
        <w:t>college</w:t>
      </w:r>
      <w:r w:rsidR="00C04318" w:rsidRPr="00453658">
        <w:rPr>
          <w:rFonts w:cstheme="minorHAnsi"/>
          <w:szCs w:val="24"/>
        </w:rPr>
        <w:t xml:space="preserve"> staff, so they will not be able to collect the facts when an allegation is made, nor do they have all the relevant information required by the LADO as part of the referral process. </w:t>
      </w:r>
    </w:p>
    <w:p w14:paraId="7F45451F" w14:textId="77777777" w:rsidR="00C04318" w:rsidRPr="00453658" w:rsidRDefault="00C04318" w:rsidP="00F22989">
      <w:pPr>
        <w:pStyle w:val="Content"/>
        <w:numPr>
          <w:ilvl w:val="0"/>
          <w:numId w:val="48"/>
        </w:numPr>
        <w:rPr>
          <w:rFonts w:cstheme="minorHAnsi"/>
          <w:szCs w:val="24"/>
        </w:rPr>
      </w:pPr>
      <w:r w:rsidRPr="00453658">
        <w:rPr>
          <w:rFonts w:cstheme="minorHAnsi"/>
          <w:szCs w:val="24"/>
        </w:rPr>
        <w:t>Supply teachers, whilst not employed by the</w:t>
      </w:r>
      <w:r w:rsidR="0091400D" w:rsidRPr="00453658">
        <w:rPr>
          <w:rFonts w:cstheme="minorHAnsi"/>
          <w:szCs w:val="24"/>
        </w:rPr>
        <w:t xml:space="preserve"> college</w:t>
      </w:r>
      <w:r w:rsidRPr="00453658">
        <w:rPr>
          <w:rFonts w:cstheme="minorHAnsi"/>
          <w:szCs w:val="24"/>
        </w:rPr>
        <w:t xml:space="preserve">, are under the supervision, direction and control of the governing body or proprietor when working in the </w:t>
      </w:r>
      <w:r w:rsidR="00D64434" w:rsidRPr="00453658">
        <w:rPr>
          <w:rFonts w:cstheme="minorHAnsi"/>
          <w:szCs w:val="24"/>
        </w:rPr>
        <w:t>college</w:t>
      </w:r>
      <w:r w:rsidRPr="00453658">
        <w:rPr>
          <w:rFonts w:cstheme="minorHAnsi"/>
          <w:szCs w:val="24"/>
        </w:rPr>
        <w:t xml:space="preserve"> or college. They should be advised to contact their trade union representative if they have one, or a colleague for support. </w:t>
      </w:r>
    </w:p>
    <w:p w14:paraId="1F79A589" w14:textId="77777777" w:rsidR="00C04318" w:rsidRPr="00453658" w:rsidRDefault="00C04318" w:rsidP="00F22989">
      <w:pPr>
        <w:pStyle w:val="Content"/>
        <w:numPr>
          <w:ilvl w:val="0"/>
          <w:numId w:val="48"/>
        </w:numPr>
        <w:rPr>
          <w:rFonts w:cstheme="minorHAnsi"/>
          <w:szCs w:val="24"/>
        </w:rPr>
      </w:pPr>
      <w:r w:rsidRPr="00453658">
        <w:rPr>
          <w:rFonts w:cstheme="minorHAnsi"/>
          <w:szCs w:val="24"/>
        </w:rPr>
        <w:t xml:space="preserve">The ASV meeting arranged by the LADO will address issues such as information sharing, to ensure that any previous concerns or allegations known to the agency are considered by the </w:t>
      </w:r>
      <w:r w:rsidR="00D64434" w:rsidRPr="00453658">
        <w:rPr>
          <w:rFonts w:cstheme="minorHAnsi"/>
          <w:szCs w:val="24"/>
        </w:rPr>
        <w:t>college</w:t>
      </w:r>
      <w:r w:rsidRPr="00453658">
        <w:rPr>
          <w:rFonts w:cstheme="minorHAnsi"/>
          <w:szCs w:val="24"/>
        </w:rPr>
        <w:t xml:space="preserve"> during the investigation.</w:t>
      </w:r>
    </w:p>
    <w:p w14:paraId="18D03923" w14:textId="77777777" w:rsidR="00C04318" w:rsidRPr="00453658" w:rsidRDefault="00C04318" w:rsidP="00F22989">
      <w:pPr>
        <w:pStyle w:val="Content"/>
        <w:numPr>
          <w:ilvl w:val="0"/>
          <w:numId w:val="48"/>
        </w:numPr>
        <w:rPr>
          <w:rFonts w:cstheme="minorHAnsi"/>
          <w:szCs w:val="24"/>
        </w:rPr>
      </w:pPr>
      <w:r w:rsidRPr="00453658">
        <w:rPr>
          <w:rFonts w:cstheme="minorHAnsi"/>
          <w:szCs w:val="24"/>
        </w:rPr>
        <w:t>When using an agency,</w:t>
      </w:r>
      <w:r w:rsidR="0091400D" w:rsidRPr="00453658">
        <w:rPr>
          <w:rFonts w:cstheme="minorHAnsi"/>
          <w:szCs w:val="24"/>
        </w:rPr>
        <w:t xml:space="preserve"> the college</w:t>
      </w:r>
      <w:r w:rsidRPr="00453658">
        <w:rPr>
          <w:rFonts w:cstheme="minorHAnsi"/>
          <w:szCs w:val="24"/>
        </w:rPr>
        <w:t xml:space="preserve"> should inform the agency of its process for managing allegations. This should include inviting the agency’s human resource manager or equivalent to meetings and keeping them up to date with information about its policies.</w:t>
      </w:r>
    </w:p>
    <w:p w14:paraId="072CA851" w14:textId="77777777" w:rsidR="00C04318" w:rsidRPr="00453658" w:rsidRDefault="00C04318" w:rsidP="00C04318">
      <w:pPr>
        <w:pStyle w:val="Content"/>
        <w:ind w:left="720"/>
        <w:rPr>
          <w:rFonts w:cstheme="minorHAnsi"/>
          <w:szCs w:val="24"/>
        </w:rPr>
      </w:pPr>
    </w:p>
    <w:p w14:paraId="5741F288" w14:textId="77777777" w:rsidR="00C04318" w:rsidRPr="00115237" w:rsidRDefault="00C04318" w:rsidP="00C04318">
      <w:pPr>
        <w:pStyle w:val="Heading3"/>
        <w:rPr>
          <w:rFonts w:asciiTheme="minorHAnsi" w:hAnsiTheme="minorHAnsi" w:cstheme="minorHAnsi"/>
          <w:b/>
        </w:rPr>
      </w:pPr>
      <w:bookmarkStart w:id="261" w:name="_Toc25672613"/>
      <w:bookmarkStart w:id="262" w:name="_Toc30678450"/>
      <w:bookmarkStart w:id="263" w:name="_Toc49413649"/>
      <w:r w:rsidRPr="00115237">
        <w:rPr>
          <w:rFonts w:asciiTheme="minorHAnsi" w:hAnsiTheme="minorHAnsi" w:cstheme="minorHAnsi"/>
          <w:b/>
        </w:rPr>
        <w:lastRenderedPageBreak/>
        <w:t>Suspension</w:t>
      </w:r>
      <w:bookmarkEnd w:id="261"/>
      <w:bookmarkEnd w:id="262"/>
      <w:bookmarkEnd w:id="263"/>
    </w:p>
    <w:p w14:paraId="180233B6" w14:textId="77777777" w:rsidR="00C04318" w:rsidRPr="00453658" w:rsidRDefault="00C04318" w:rsidP="00F22989">
      <w:pPr>
        <w:pStyle w:val="Content"/>
        <w:numPr>
          <w:ilvl w:val="0"/>
          <w:numId w:val="49"/>
        </w:numPr>
        <w:rPr>
          <w:rFonts w:cstheme="minorHAnsi"/>
          <w:szCs w:val="24"/>
        </w:rPr>
      </w:pPr>
      <w:r w:rsidRPr="00453658">
        <w:rPr>
          <w:rFonts w:cstheme="minorHAnsi"/>
          <w:szCs w:val="24"/>
        </w:rPr>
        <w:t xml:space="preserve">Suspension is not the default option and alternatives to suspension will always be considered.  </w:t>
      </w:r>
    </w:p>
    <w:p w14:paraId="27867A9A" w14:textId="77777777" w:rsidR="00C04318" w:rsidRPr="00453658" w:rsidRDefault="00C04318" w:rsidP="00F22989">
      <w:pPr>
        <w:pStyle w:val="Content"/>
        <w:numPr>
          <w:ilvl w:val="0"/>
          <w:numId w:val="49"/>
        </w:numPr>
        <w:rPr>
          <w:rFonts w:cstheme="minorHAnsi"/>
          <w:szCs w:val="24"/>
        </w:rPr>
      </w:pPr>
      <w:r w:rsidRPr="00453658">
        <w:rPr>
          <w:rFonts w:cstheme="minorHAnsi"/>
          <w:szCs w:val="24"/>
        </w:rPr>
        <w:t xml:space="preserve">It is usually preferable if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involved in allegation and the practitioner in question are not in contact. </w:t>
      </w:r>
    </w:p>
    <w:p w14:paraId="6D1A233C" w14:textId="77777777" w:rsidR="00C04318" w:rsidRPr="00453658" w:rsidRDefault="00C04318" w:rsidP="00F22989">
      <w:pPr>
        <w:pStyle w:val="Content"/>
        <w:numPr>
          <w:ilvl w:val="0"/>
          <w:numId w:val="49"/>
        </w:numPr>
        <w:rPr>
          <w:rFonts w:cstheme="minorHAnsi"/>
          <w:szCs w:val="24"/>
        </w:rPr>
      </w:pPr>
      <w:r w:rsidRPr="00453658">
        <w:rPr>
          <w:rFonts w:cstheme="minorHAnsi"/>
          <w:szCs w:val="24"/>
        </w:rPr>
        <w:t xml:space="preserve">In some cases, staff may be suspended where this is deemed to be the best way to ensure that allegations are investigated fairly, </w:t>
      </w:r>
      <w:r w:rsidR="0091400D" w:rsidRPr="00453658">
        <w:rPr>
          <w:rFonts w:cstheme="minorHAnsi"/>
          <w:szCs w:val="24"/>
        </w:rPr>
        <w:t>quickly,</w:t>
      </w:r>
      <w:r w:rsidRPr="00453658">
        <w:rPr>
          <w:rFonts w:cstheme="minorHAnsi"/>
          <w:szCs w:val="24"/>
        </w:rPr>
        <w:t xml:space="preserve"> and consistently and that all parties are protected.  In the event of suspension, the </w:t>
      </w:r>
      <w:r w:rsidR="00D64434" w:rsidRPr="00453658">
        <w:rPr>
          <w:rFonts w:cstheme="minorHAnsi"/>
          <w:szCs w:val="24"/>
        </w:rPr>
        <w:t>college</w:t>
      </w:r>
      <w:r w:rsidRPr="00453658">
        <w:rPr>
          <w:rFonts w:cstheme="minorHAnsi"/>
          <w:szCs w:val="24"/>
        </w:rPr>
        <w:t xml:space="preserve"> will provide support and a named contact for the member of staff, who will be in touch periodically as agreed upon suspension. </w:t>
      </w:r>
    </w:p>
    <w:p w14:paraId="1EC6A4F8" w14:textId="77777777" w:rsidR="00C04318" w:rsidRPr="00453658" w:rsidRDefault="00C04318" w:rsidP="00C04318">
      <w:pPr>
        <w:pStyle w:val="Content"/>
        <w:ind w:left="720"/>
        <w:rPr>
          <w:rFonts w:cstheme="minorHAnsi"/>
          <w:szCs w:val="24"/>
        </w:rPr>
      </w:pPr>
    </w:p>
    <w:p w14:paraId="45B36E6C" w14:textId="77777777" w:rsidR="00C04318" w:rsidRPr="00115237" w:rsidRDefault="00C04318" w:rsidP="00C04318">
      <w:pPr>
        <w:pStyle w:val="Heading3"/>
        <w:rPr>
          <w:rFonts w:asciiTheme="minorHAnsi" w:hAnsiTheme="minorHAnsi" w:cstheme="minorHAnsi"/>
          <w:b/>
        </w:rPr>
      </w:pPr>
      <w:bookmarkStart w:id="264" w:name="_Toc25672614"/>
      <w:bookmarkStart w:id="265" w:name="_Toc30678451"/>
      <w:bookmarkStart w:id="266" w:name="_Toc49413650"/>
      <w:r w:rsidRPr="00115237">
        <w:rPr>
          <w:rFonts w:asciiTheme="minorHAnsi" w:hAnsiTheme="minorHAnsi" w:cstheme="minorHAnsi"/>
          <w:b/>
        </w:rPr>
        <w:t>Confidentiality</w:t>
      </w:r>
      <w:bookmarkEnd w:id="264"/>
      <w:bookmarkEnd w:id="265"/>
      <w:bookmarkEnd w:id="266"/>
    </w:p>
    <w:p w14:paraId="0FA00525" w14:textId="77777777" w:rsidR="00C04318" w:rsidRPr="00453658" w:rsidRDefault="00C04318" w:rsidP="00F22989">
      <w:pPr>
        <w:pStyle w:val="Content"/>
        <w:numPr>
          <w:ilvl w:val="0"/>
          <w:numId w:val="50"/>
        </w:numPr>
        <w:rPr>
          <w:rFonts w:cstheme="minorHAnsi"/>
          <w:szCs w:val="24"/>
        </w:rPr>
      </w:pPr>
      <w:r w:rsidRPr="00453658">
        <w:rPr>
          <w:rFonts w:cstheme="minorHAnsi"/>
          <w:szCs w:val="24"/>
        </w:rPr>
        <w:t xml:space="preserve">Staff, </w:t>
      </w:r>
      <w:r w:rsidR="0091400D" w:rsidRPr="00453658">
        <w:rPr>
          <w:rFonts w:cstheme="minorHAnsi"/>
          <w:szCs w:val="24"/>
        </w:rPr>
        <w:t>parents,</w:t>
      </w:r>
      <w:r w:rsidRPr="00453658">
        <w:rPr>
          <w:rFonts w:cstheme="minorHAnsi"/>
          <w:szCs w:val="24"/>
        </w:rPr>
        <w:t xml:space="preserve"> and governors are reminded that publication of material that may lead to the identification of a teacher who is the subject of an allegation is prohibited by law.  Publication includes verbal conversations or writing, including content placed on social media sites.</w:t>
      </w:r>
    </w:p>
    <w:p w14:paraId="08F2231A" w14:textId="77777777" w:rsidR="00C04318" w:rsidRPr="00453658" w:rsidRDefault="00C04318" w:rsidP="00F22989">
      <w:pPr>
        <w:pStyle w:val="Content"/>
        <w:numPr>
          <w:ilvl w:val="0"/>
          <w:numId w:val="50"/>
        </w:numPr>
        <w:rPr>
          <w:rFonts w:cstheme="minorHAnsi"/>
          <w:szCs w:val="24"/>
        </w:rPr>
      </w:pPr>
      <w:r w:rsidRPr="00453658">
        <w:rPr>
          <w:rFonts w:cstheme="minorHAnsi"/>
          <w:szCs w:val="24"/>
        </w:rPr>
        <w:t xml:space="preserve">In accordance with </w:t>
      </w:r>
      <w:hyperlink r:id="rId119" w:history="1">
        <w:r w:rsidRPr="00453658">
          <w:rPr>
            <w:rStyle w:val="Hyperlink"/>
            <w:rFonts w:cstheme="minorHAnsi"/>
            <w:szCs w:val="24"/>
          </w:rPr>
          <w:t xml:space="preserve">Keeping </w:t>
        </w:r>
        <w:r w:rsidR="00477D84" w:rsidRPr="00453658">
          <w:rPr>
            <w:rStyle w:val="Hyperlink"/>
            <w:rFonts w:cstheme="minorHAnsi"/>
            <w:szCs w:val="24"/>
          </w:rPr>
          <w:t>Children</w:t>
        </w:r>
        <w:r w:rsidRPr="00453658">
          <w:rPr>
            <w:rStyle w:val="Hyperlink"/>
            <w:rFonts w:cstheme="minorHAnsi"/>
            <w:szCs w:val="24"/>
          </w:rPr>
          <w:t xml:space="preserve"> Safe in Education</w:t>
        </w:r>
      </w:hyperlink>
      <w:r w:rsidRPr="00453658">
        <w:rPr>
          <w:rFonts w:cstheme="minorHAnsi"/>
          <w:szCs w:val="24"/>
        </w:rPr>
        <w:t xml:space="preserve"> </w:t>
      </w:r>
      <w:r w:rsidR="00531904" w:rsidRPr="00453658">
        <w:rPr>
          <w:rFonts w:cstheme="minorHAnsi"/>
          <w:szCs w:val="24"/>
        </w:rPr>
        <w:t>2023</w:t>
      </w:r>
      <w:r w:rsidRPr="00453658">
        <w:rPr>
          <w:rFonts w:cstheme="minorHAnsi"/>
          <w:i/>
          <w:szCs w:val="24"/>
        </w:rPr>
        <w:t xml:space="preserve">, </w:t>
      </w:r>
      <w:r w:rsidRPr="00453658">
        <w:rPr>
          <w:rFonts w:cstheme="minorHAnsi"/>
          <w:szCs w:val="24"/>
        </w:rPr>
        <w:t xml:space="preserve">the </w:t>
      </w:r>
      <w:r w:rsidR="00D64434" w:rsidRPr="00453658">
        <w:rPr>
          <w:rFonts w:cstheme="minorHAnsi"/>
          <w:szCs w:val="24"/>
        </w:rPr>
        <w:t>college</w:t>
      </w:r>
      <w:r w:rsidRPr="00453658">
        <w:rPr>
          <w:rFonts w:cstheme="minorHAnsi"/>
          <w:szCs w:val="24"/>
        </w:rPr>
        <w:t xml:space="preserve"> will make every effort to maintain confidentiality and guard against unwanted publicity while an allegation is being investigated or considered.</w:t>
      </w:r>
    </w:p>
    <w:p w14:paraId="4C395AEF" w14:textId="77777777" w:rsidR="00C04318" w:rsidRPr="00453658" w:rsidRDefault="00C04318" w:rsidP="00C04318">
      <w:pPr>
        <w:pStyle w:val="Content"/>
        <w:ind w:left="720"/>
        <w:rPr>
          <w:rFonts w:cstheme="minorHAnsi"/>
          <w:szCs w:val="24"/>
        </w:rPr>
      </w:pPr>
    </w:p>
    <w:p w14:paraId="4F626F65" w14:textId="77777777" w:rsidR="00C04318" w:rsidRPr="00115237" w:rsidRDefault="00C04318" w:rsidP="00C04318">
      <w:pPr>
        <w:pStyle w:val="Heading3"/>
        <w:rPr>
          <w:rFonts w:asciiTheme="minorHAnsi" w:hAnsiTheme="minorHAnsi" w:cstheme="minorHAnsi"/>
          <w:b/>
        </w:rPr>
      </w:pPr>
      <w:bookmarkStart w:id="267" w:name="_Toc25672615"/>
      <w:bookmarkStart w:id="268" w:name="_Toc30678452"/>
      <w:bookmarkStart w:id="269" w:name="_Toc49413651"/>
      <w:r w:rsidRPr="00115237">
        <w:rPr>
          <w:rFonts w:asciiTheme="minorHAnsi" w:hAnsiTheme="minorHAnsi" w:cstheme="minorHAnsi"/>
          <w:b/>
        </w:rPr>
        <w:t>Non-recent / historical allegations</w:t>
      </w:r>
      <w:bookmarkEnd w:id="267"/>
      <w:bookmarkEnd w:id="268"/>
      <w:bookmarkEnd w:id="269"/>
    </w:p>
    <w:p w14:paraId="0E58571A" w14:textId="77777777" w:rsidR="00C04318" w:rsidRPr="00453658" w:rsidRDefault="00C04318" w:rsidP="00F22989">
      <w:pPr>
        <w:pStyle w:val="Content"/>
        <w:numPr>
          <w:ilvl w:val="0"/>
          <w:numId w:val="51"/>
        </w:numPr>
        <w:rPr>
          <w:rFonts w:cstheme="minorHAnsi"/>
          <w:szCs w:val="24"/>
        </w:rPr>
      </w:pPr>
      <w:r w:rsidRPr="00453658">
        <w:rPr>
          <w:rFonts w:cstheme="minorHAnsi"/>
          <w:szCs w:val="24"/>
        </w:rPr>
        <w:t xml:space="preserve">Allegations concerning staff who no longer work at the </w:t>
      </w:r>
      <w:r w:rsidR="00D64434" w:rsidRPr="00453658">
        <w:rPr>
          <w:rFonts w:cstheme="minorHAnsi"/>
          <w:szCs w:val="24"/>
        </w:rPr>
        <w:t>college</w:t>
      </w:r>
      <w:r w:rsidRPr="00453658">
        <w:rPr>
          <w:rFonts w:cstheme="minorHAnsi"/>
          <w:szCs w:val="24"/>
        </w:rPr>
        <w:t xml:space="preserve"> or historical allegations will be reported to the Police.</w:t>
      </w:r>
    </w:p>
    <w:p w14:paraId="6E123904" w14:textId="77777777" w:rsidR="00C04318" w:rsidRPr="00453658" w:rsidRDefault="00C04318" w:rsidP="00C04318">
      <w:pPr>
        <w:pStyle w:val="Content"/>
        <w:ind w:left="720"/>
        <w:rPr>
          <w:rFonts w:cstheme="minorHAnsi"/>
          <w:szCs w:val="24"/>
        </w:rPr>
      </w:pPr>
    </w:p>
    <w:p w14:paraId="4C222D9D" w14:textId="77777777" w:rsidR="00C04318" w:rsidRPr="00115237" w:rsidRDefault="00C04318" w:rsidP="00C04318">
      <w:pPr>
        <w:pStyle w:val="Heading3"/>
        <w:rPr>
          <w:rFonts w:asciiTheme="minorHAnsi" w:hAnsiTheme="minorHAnsi" w:cstheme="minorHAnsi"/>
          <w:b/>
        </w:rPr>
      </w:pPr>
      <w:bookmarkStart w:id="270" w:name="_Toc25672616"/>
      <w:bookmarkStart w:id="271" w:name="_Toc30678453"/>
      <w:bookmarkStart w:id="272" w:name="_Toc49413652"/>
      <w:r w:rsidRPr="00115237">
        <w:rPr>
          <w:rFonts w:asciiTheme="minorHAnsi" w:hAnsiTheme="minorHAnsi" w:cstheme="minorHAnsi"/>
          <w:b/>
        </w:rPr>
        <w:t>False Allegations</w:t>
      </w:r>
      <w:bookmarkEnd w:id="270"/>
      <w:bookmarkEnd w:id="271"/>
      <w:bookmarkEnd w:id="272"/>
    </w:p>
    <w:p w14:paraId="563CADE2" w14:textId="77777777" w:rsidR="00C04318" w:rsidRPr="00453658" w:rsidRDefault="00C04318" w:rsidP="00F22989">
      <w:pPr>
        <w:pStyle w:val="Content"/>
        <w:numPr>
          <w:ilvl w:val="0"/>
          <w:numId w:val="51"/>
        </w:numPr>
        <w:rPr>
          <w:rFonts w:cstheme="minorHAnsi"/>
          <w:szCs w:val="24"/>
        </w:rPr>
      </w:pPr>
      <w:r w:rsidRPr="00453658">
        <w:rPr>
          <w:rFonts w:cstheme="minorHAnsi"/>
          <w:szCs w:val="24"/>
        </w:rPr>
        <w:t xml:space="preserve">It is relatively rare for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to make an entirely false or malicious allegation, although misunderstandings and misinterpretations of events do happen. If, following investigation, it transpires that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has made a false allegation, there may be other concerns regarding their welfare that may need to be unpicked or assessed. </w:t>
      </w:r>
    </w:p>
    <w:p w14:paraId="70E7ACBC" w14:textId="77777777" w:rsidR="00C04318" w:rsidRPr="00453658" w:rsidRDefault="00C04318" w:rsidP="00F22989">
      <w:pPr>
        <w:pStyle w:val="Content"/>
        <w:numPr>
          <w:ilvl w:val="0"/>
          <w:numId w:val="51"/>
        </w:numPr>
        <w:rPr>
          <w:rFonts w:cstheme="minorHAnsi"/>
          <w:szCs w:val="24"/>
        </w:rPr>
      </w:pPr>
      <w:r w:rsidRPr="00453658">
        <w:rPr>
          <w:rFonts w:cstheme="minorHAnsi"/>
          <w:szCs w:val="24"/>
        </w:rPr>
        <w:t>If an adult makes a false allegation and they are employed, this will result in disciplinary procedures. If an individual makes false allegation and police are involved, they may charge them with ‘wasting police time’ or ‘perverting the course of justice’.</w:t>
      </w:r>
    </w:p>
    <w:p w14:paraId="02DAAF3F" w14:textId="77777777" w:rsidR="00C04318" w:rsidRPr="00453658" w:rsidRDefault="00C04318" w:rsidP="00C04318">
      <w:pPr>
        <w:pStyle w:val="Content"/>
        <w:ind w:left="720"/>
        <w:rPr>
          <w:rFonts w:cstheme="minorHAnsi"/>
          <w:szCs w:val="24"/>
        </w:rPr>
      </w:pPr>
    </w:p>
    <w:p w14:paraId="1A81BC9C" w14:textId="77777777" w:rsidR="00C04318" w:rsidRPr="00115237" w:rsidRDefault="00C04318" w:rsidP="00C04318">
      <w:pPr>
        <w:pStyle w:val="Heading3"/>
        <w:rPr>
          <w:rFonts w:asciiTheme="minorHAnsi" w:hAnsiTheme="minorHAnsi" w:cstheme="minorHAnsi"/>
          <w:b/>
        </w:rPr>
      </w:pPr>
      <w:bookmarkStart w:id="273" w:name="_Toc25672617"/>
      <w:bookmarkStart w:id="274" w:name="_Toc30678454"/>
      <w:bookmarkStart w:id="275" w:name="_Toc49413653"/>
      <w:r w:rsidRPr="00115237">
        <w:rPr>
          <w:rFonts w:asciiTheme="minorHAnsi" w:hAnsiTheme="minorHAnsi" w:cstheme="minorHAnsi"/>
          <w:b/>
        </w:rPr>
        <w:t>Behaviour in Personal Life</w:t>
      </w:r>
      <w:bookmarkEnd w:id="273"/>
      <w:bookmarkEnd w:id="274"/>
      <w:bookmarkEnd w:id="275"/>
    </w:p>
    <w:p w14:paraId="7E2D7367" w14:textId="77777777" w:rsidR="00C04318" w:rsidRPr="00453658" w:rsidRDefault="00C04318" w:rsidP="00F22989">
      <w:pPr>
        <w:pStyle w:val="Content"/>
        <w:numPr>
          <w:ilvl w:val="0"/>
          <w:numId w:val="52"/>
        </w:numPr>
        <w:rPr>
          <w:rFonts w:cstheme="minorHAnsi"/>
          <w:szCs w:val="24"/>
        </w:rPr>
      </w:pPr>
      <w:r w:rsidRPr="00453658">
        <w:rPr>
          <w:rFonts w:cstheme="minorHAnsi"/>
          <w:szCs w:val="24"/>
        </w:rPr>
        <w:t xml:space="preserve">As well as concerns related to conduct towards </w:t>
      </w:r>
      <w:r w:rsidR="0091400D"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practitioners must be alert to their behaviour and events occurring in their private life. For example, if practitioners’ own </w:t>
      </w:r>
      <w:r w:rsidR="0091400D"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become subject to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protection investigations, or if they exhibit worrying violent or sexual behaviour that could impact on their suitability to work with </w:t>
      </w:r>
      <w:r w:rsidR="0091400D"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w:t>
      </w:r>
    </w:p>
    <w:p w14:paraId="30B1393E" w14:textId="77777777" w:rsidR="00C04318" w:rsidRPr="00453658" w:rsidRDefault="00C04318" w:rsidP="00C04318">
      <w:pPr>
        <w:pStyle w:val="Content"/>
        <w:ind w:left="720"/>
        <w:rPr>
          <w:rFonts w:cstheme="minorHAnsi"/>
          <w:szCs w:val="24"/>
        </w:rPr>
      </w:pPr>
    </w:p>
    <w:p w14:paraId="19EDDF0F" w14:textId="77777777" w:rsidR="00C04318" w:rsidRPr="00115237" w:rsidRDefault="00C04318" w:rsidP="00C04318">
      <w:pPr>
        <w:pStyle w:val="Heading3"/>
        <w:rPr>
          <w:rFonts w:asciiTheme="minorHAnsi" w:hAnsiTheme="minorHAnsi" w:cstheme="minorHAnsi"/>
          <w:b/>
        </w:rPr>
      </w:pPr>
      <w:bookmarkStart w:id="276" w:name="_Toc25672618"/>
      <w:bookmarkStart w:id="277" w:name="_Toc30678455"/>
      <w:bookmarkStart w:id="278" w:name="_Toc49413654"/>
      <w:r w:rsidRPr="00115237">
        <w:rPr>
          <w:rFonts w:asciiTheme="minorHAnsi" w:hAnsiTheme="minorHAnsi" w:cstheme="minorHAnsi"/>
          <w:b/>
        </w:rPr>
        <w:t>Disqualification</w:t>
      </w:r>
      <w:bookmarkEnd w:id="276"/>
      <w:bookmarkEnd w:id="277"/>
      <w:bookmarkEnd w:id="278"/>
    </w:p>
    <w:p w14:paraId="55930CA1" w14:textId="77777777" w:rsidR="00C04318" w:rsidRPr="00115237" w:rsidRDefault="00C04318" w:rsidP="00C04318">
      <w:pPr>
        <w:pStyle w:val="Content"/>
        <w:rPr>
          <w:rFonts w:cstheme="minorHAnsi"/>
          <w:b/>
          <w:bCs/>
          <w:color w:val="44546A" w:themeColor="text2"/>
          <w:szCs w:val="24"/>
        </w:rPr>
      </w:pPr>
      <w:r w:rsidRPr="00115237">
        <w:rPr>
          <w:rFonts w:cstheme="minorHAnsi"/>
          <w:b/>
          <w:bCs/>
          <w:color w:val="44546A" w:themeColor="text2"/>
          <w:szCs w:val="24"/>
        </w:rPr>
        <w:t>All Staff:</w:t>
      </w:r>
    </w:p>
    <w:p w14:paraId="05584F96" w14:textId="77777777" w:rsidR="00C04318" w:rsidRPr="00453658" w:rsidRDefault="00C04318" w:rsidP="00F22989">
      <w:pPr>
        <w:pStyle w:val="Content"/>
        <w:numPr>
          <w:ilvl w:val="0"/>
          <w:numId w:val="53"/>
        </w:numPr>
        <w:rPr>
          <w:rFonts w:cstheme="minorHAnsi"/>
          <w:szCs w:val="24"/>
        </w:rPr>
      </w:pPr>
      <w:r w:rsidRPr="00453658">
        <w:rPr>
          <w:rFonts w:cstheme="minorHAnsi"/>
          <w:szCs w:val="24"/>
        </w:rPr>
        <w:t xml:space="preserve">All practitioners must be alert to the amended guidance on disqualification which is no longer only in relation to staff working with </w:t>
      </w:r>
      <w:r w:rsidR="007753B2" w:rsidRPr="00453658">
        <w:rPr>
          <w:rFonts w:cstheme="minorHAnsi"/>
          <w:szCs w:val="24"/>
        </w:rPr>
        <w:t>children</w:t>
      </w:r>
      <w:r w:rsidRPr="00453658">
        <w:rPr>
          <w:rFonts w:cstheme="minorHAnsi"/>
          <w:szCs w:val="24"/>
        </w:rPr>
        <w:t xml:space="preserve"> under 8 years. Their relationships and associations (including online) may have an implication for the safeguarding of </w:t>
      </w:r>
      <w:r w:rsidR="00A91A52" w:rsidRPr="00453658">
        <w:rPr>
          <w:rFonts w:cstheme="minorHAnsi"/>
          <w:szCs w:val="24"/>
        </w:rPr>
        <w:t>students</w:t>
      </w:r>
      <w:r w:rsidRPr="00453658">
        <w:rPr>
          <w:rFonts w:cstheme="minorHAnsi"/>
          <w:szCs w:val="24"/>
        </w:rPr>
        <w:t xml:space="preserve">, and if there are concerns about that, practitioners must inform </w:t>
      </w:r>
      <w:r w:rsidR="00D64434" w:rsidRPr="00453658">
        <w:rPr>
          <w:rFonts w:cstheme="minorHAnsi"/>
          <w:szCs w:val="24"/>
        </w:rPr>
        <w:t>college</w:t>
      </w:r>
      <w:r w:rsidRPr="00453658">
        <w:rPr>
          <w:rFonts w:cstheme="minorHAnsi"/>
          <w:szCs w:val="24"/>
        </w:rPr>
        <w:t xml:space="preserve">. </w:t>
      </w:r>
    </w:p>
    <w:p w14:paraId="27F1F1D4" w14:textId="77777777" w:rsidR="00C04318" w:rsidRPr="00453658" w:rsidRDefault="00C04318" w:rsidP="00F22989">
      <w:pPr>
        <w:pStyle w:val="Content"/>
        <w:numPr>
          <w:ilvl w:val="0"/>
          <w:numId w:val="53"/>
        </w:numPr>
        <w:rPr>
          <w:rFonts w:cstheme="minorHAnsi"/>
          <w:szCs w:val="24"/>
        </w:rPr>
      </w:pPr>
      <w:r w:rsidRPr="00453658">
        <w:rPr>
          <w:rFonts w:cstheme="minorHAnsi"/>
          <w:szCs w:val="24"/>
        </w:rPr>
        <w:lastRenderedPageBreak/>
        <w:t xml:space="preserve">All staff should be alert to the fact that they are responsible for alerting </w:t>
      </w:r>
      <w:r w:rsidR="00D64434" w:rsidRPr="00453658">
        <w:rPr>
          <w:rFonts w:cstheme="minorHAnsi"/>
          <w:szCs w:val="24"/>
        </w:rPr>
        <w:t>college</w:t>
      </w:r>
      <w:r w:rsidRPr="00453658">
        <w:rPr>
          <w:rFonts w:cstheme="minorHAnsi"/>
          <w:szCs w:val="24"/>
        </w:rPr>
        <w:t xml:space="preserve"> if their circumstances change. </w:t>
      </w:r>
    </w:p>
    <w:p w14:paraId="07D71EAC" w14:textId="77777777" w:rsidR="00C04318" w:rsidRPr="00453658" w:rsidRDefault="00D64434" w:rsidP="00F22989">
      <w:pPr>
        <w:pStyle w:val="Content"/>
        <w:numPr>
          <w:ilvl w:val="0"/>
          <w:numId w:val="53"/>
        </w:numPr>
        <w:rPr>
          <w:rFonts w:cstheme="minorHAnsi"/>
          <w:szCs w:val="24"/>
        </w:rPr>
      </w:pPr>
      <w:r w:rsidRPr="00453658">
        <w:rPr>
          <w:rFonts w:cstheme="minorHAnsi"/>
          <w:szCs w:val="24"/>
        </w:rPr>
        <w:t>College</w:t>
      </w:r>
      <w:r w:rsidR="00C04318" w:rsidRPr="00453658">
        <w:rPr>
          <w:rFonts w:cstheme="minorHAnsi"/>
          <w:szCs w:val="24"/>
        </w:rPr>
        <w:t xml:space="preserve"> will retain records of self-declarations on the Single Central Record. </w:t>
      </w:r>
    </w:p>
    <w:p w14:paraId="62C058FD" w14:textId="77777777" w:rsidR="00C04318" w:rsidRPr="00453658" w:rsidRDefault="00C04318" w:rsidP="00C04318">
      <w:pPr>
        <w:pStyle w:val="Content"/>
        <w:ind w:left="720"/>
        <w:rPr>
          <w:rFonts w:cstheme="minorHAnsi"/>
          <w:szCs w:val="24"/>
        </w:rPr>
      </w:pPr>
    </w:p>
    <w:p w14:paraId="0822DE12" w14:textId="77777777" w:rsidR="00C04318" w:rsidRPr="00115237" w:rsidRDefault="00C04318" w:rsidP="00C04318">
      <w:pPr>
        <w:pStyle w:val="Heading3"/>
        <w:rPr>
          <w:rFonts w:asciiTheme="minorHAnsi" w:hAnsiTheme="minorHAnsi" w:cstheme="minorHAnsi"/>
          <w:b/>
        </w:rPr>
      </w:pPr>
      <w:bookmarkStart w:id="279" w:name="_Toc25672619"/>
      <w:bookmarkStart w:id="280" w:name="_Toc30678456"/>
      <w:bookmarkStart w:id="281" w:name="_Toc49413655"/>
      <w:bookmarkEnd w:id="245"/>
      <w:r w:rsidRPr="00115237">
        <w:rPr>
          <w:rFonts w:asciiTheme="minorHAnsi" w:hAnsiTheme="minorHAnsi" w:cstheme="minorHAnsi"/>
          <w:b/>
        </w:rPr>
        <w:t>Abuse of position of trust</w:t>
      </w:r>
      <w:bookmarkEnd w:id="279"/>
      <w:bookmarkEnd w:id="280"/>
      <w:bookmarkEnd w:id="281"/>
      <w:r w:rsidRPr="00115237">
        <w:rPr>
          <w:rFonts w:asciiTheme="minorHAnsi" w:hAnsiTheme="minorHAnsi" w:cstheme="minorHAnsi"/>
          <w:b/>
        </w:rPr>
        <w:t xml:space="preserve"> </w:t>
      </w:r>
    </w:p>
    <w:p w14:paraId="3CAE0B31" w14:textId="77777777" w:rsidR="00C04318" w:rsidRPr="00453658" w:rsidRDefault="00C04318" w:rsidP="00F22989">
      <w:pPr>
        <w:pStyle w:val="Content"/>
        <w:numPr>
          <w:ilvl w:val="0"/>
          <w:numId w:val="54"/>
        </w:numPr>
        <w:rPr>
          <w:rFonts w:cstheme="minorHAnsi"/>
          <w:szCs w:val="24"/>
        </w:rPr>
      </w:pPr>
      <w:r w:rsidRPr="00453658">
        <w:rPr>
          <w:rFonts w:cstheme="minorHAnsi"/>
          <w:szCs w:val="24"/>
        </w:rPr>
        <w:t xml:space="preserve">All </w:t>
      </w:r>
      <w:r w:rsidR="00D64434" w:rsidRPr="00453658">
        <w:rPr>
          <w:rFonts w:cstheme="minorHAnsi"/>
          <w:szCs w:val="24"/>
        </w:rPr>
        <w:t>college</w:t>
      </w:r>
      <w:r w:rsidRPr="00453658">
        <w:rPr>
          <w:rFonts w:cstheme="minorHAnsi"/>
          <w:szCs w:val="24"/>
        </w:rPr>
        <w:t xml:space="preserve"> staff are aware that inappropriate behaviour towards </w:t>
      </w:r>
      <w:r w:rsidR="00A91A52" w:rsidRPr="00453658">
        <w:rPr>
          <w:rFonts w:cstheme="minorHAnsi"/>
          <w:szCs w:val="24"/>
        </w:rPr>
        <w:t>students</w:t>
      </w:r>
      <w:r w:rsidRPr="00453658">
        <w:rPr>
          <w:rFonts w:cstheme="minorHAnsi"/>
          <w:szCs w:val="24"/>
        </w:rPr>
        <w:t xml:space="preserve"> is unacceptable and that their conduct towards </w:t>
      </w:r>
      <w:r w:rsidR="00A91A52" w:rsidRPr="00453658">
        <w:rPr>
          <w:rFonts w:cstheme="minorHAnsi"/>
          <w:szCs w:val="24"/>
        </w:rPr>
        <w:t>students</w:t>
      </w:r>
      <w:r w:rsidRPr="00453658">
        <w:rPr>
          <w:rFonts w:cstheme="minorHAnsi"/>
          <w:szCs w:val="24"/>
        </w:rPr>
        <w:t xml:space="preserve"> must be beyond reproach. </w:t>
      </w:r>
    </w:p>
    <w:p w14:paraId="7BF0288B" w14:textId="77777777" w:rsidR="00C04318" w:rsidRPr="00453658" w:rsidRDefault="00C04318" w:rsidP="00F22989">
      <w:pPr>
        <w:pStyle w:val="Content"/>
        <w:numPr>
          <w:ilvl w:val="0"/>
          <w:numId w:val="54"/>
        </w:numPr>
        <w:rPr>
          <w:rFonts w:cstheme="minorHAnsi"/>
          <w:szCs w:val="24"/>
        </w:rPr>
      </w:pPr>
      <w:r w:rsidRPr="00453658">
        <w:rPr>
          <w:rFonts w:cstheme="minorHAnsi"/>
          <w:szCs w:val="24"/>
        </w:rPr>
        <w:t xml:space="preserve">In addition, staff should understand that, under the </w:t>
      </w:r>
      <w:hyperlink r:id="rId120" w:history="1">
        <w:r w:rsidRPr="00453658">
          <w:rPr>
            <w:rStyle w:val="Hyperlink"/>
            <w:rFonts w:cstheme="minorHAnsi"/>
            <w:szCs w:val="24"/>
          </w:rPr>
          <w:t>Sexual Offences Act</w:t>
        </w:r>
      </w:hyperlink>
      <w:r w:rsidRPr="00453658">
        <w:rPr>
          <w:rFonts w:cstheme="minorHAnsi"/>
          <w:szCs w:val="24"/>
        </w:rPr>
        <w:t xml:space="preserve"> 2003, it is an offence for a person over the age of 18 to have a sexual relationship with a person under the age of 18, where that person is in a position of trust, even if the relationship is consensual.  This means that any sexual activity between a member of the </w:t>
      </w:r>
      <w:r w:rsidR="00D64434" w:rsidRPr="00453658">
        <w:rPr>
          <w:rFonts w:cstheme="minorHAnsi"/>
          <w:szCs w:val="24"/>
        </w:rPr>
        <w:t>college</w:t>
      </w:r>
      <w:r w:rsidRPr="00453658">
        <w:rPr>
          <w:rFonts w:cstheme="minorHAnsi"/>
          <w:szCs w:val="24"/>
        </w:rPr>
        <w:t xml:space="preserve"> staff and a </w:t>
      </w:r>
      <w:r w:rsidR="007753B2" w:rsidRPr="00453658">
        <w:rPr>
          <w:rFonts w:cstheme="minorHAnsi"/>
          <w:szCs w:val="24"/>
        </w:rPr>
        <w:t>student</w:t>
      </w:r>
      <w:r w:rsidRPr="00453658">
        <w:rPr>
          <w:rFonts w:cstheme="minorHAnsi"/>
          <w:szCs w:val="24"/>
        </w:rPr>
        <w:t xml:space="preserve"> under 18 may be a criminal offence, even if that </w:t>
      </w:r>
      <w:r w:rsidR="007753B2" w:rsidRPr="00453658">
        <w:rPr>
          <w:rFonts w:cstheme="minorHAnsi"/>
          <w:szCs w:val="24"/>
        </w:rPr>
        <w:t>student</w:t>
      </w:r>
      <w:r w:rsidRPr="00453658">
        <w:rPr>
          <w:rFonts w:cstheme="minorHAnsi"/>
          <w:szCs w:val="24"/>
        </w:rPr>
        <w:t xml:space="preserve"> is over the age of consent. </w:t>
      </w:r>
    </w:p>
    <w:p w14:paraId="47506338" w14:textId="77777777" w:rsidR="00C04318" w:rsidRPr="00453658" w:rsidRDefault="00C04318" w:rsidP="00F22989">
      <w:pPr>
        <w:pStyle w:val="Content"/>
        <w:numPr>
          <w:ilvl w:val="0"/>
          <w:numId w:val="54"/>
        </w:numPr>
        <w:rPr>
          <w:rFonts w:cstheme="minorHAnsi"/>
          <w:szCs w:val="24"/>
        </w:rPr>
      </w:pPr>
      <w:r w:rsidRPr="00453658">
        <w:rPr>
          <w:rFonts w:cstheme="minorHAnsi"/>
          <w:szCs w:val="24"/>
        </w:rPr>
        <w:t xml:space="preserve">Such a relationship will nonetheless always be viewed as a significant safeguarding concern and would constitute a reason for dismissal and referral to DBS for safeguarding reasons. </w:t>
      </w:r>
    </w:p>
    <w:p w14:paraId="71FB2598" w14:textId="77777777" w:rsidR="00C04318" w:rsidRPr="00453658" w:rsidRDefault="00C04318" w:rsidP="00C04318">
      <w:pPr>
        <w:pStyle w:val="Content"/>
        <w:ind w:left="720"/>
        <w:rPr>
          <w:rFonts w:cstheme="minorHAnsi"/>
          <w:szCs w:val="24"/>
        </w:rPr>
      </w:pPr>
    </w:p>
    <w:p w14:paraId="4ADE38A5" w14:textId="77777777" w:rsidR="00C04318" w:rsidRPr="00115237" w:rsidRDefault="00C04318" w:rsidP="00C04318">
      <w:pPr>
        <w:pStyle w:val="Heading3"/>
        <w:rPr>
          <w:rFonts w:asciiTheme="minorHAnsi" w:hAnsiTheme="minorHAnsi" w:cstheme="minorHAnsi"/>
          <w:b/>
        </w:rPr>
      </w:pPr>
      <w:bookmarkStart w:id="282" w:name="_Toc30678457"/>
      <w:bookmarkStart w:id="283" w:name="_Toc49413656"/>
      <w:bookmarkStart w:id="284" w:name="_Toc25672620"/>
      <w:r w:rsidRPr="00115237">
        <w:rPr>
          <w:rFonts w:asciiTheme="minorHAnsi" w:hAnsiTheme="minorHAnsi" w:cstheme="minorHAnsi"/>
          <w:b/>
        </w:rPr>
        <w:t>LADO Outcomes</w:t>
      </w:r>
      <w:bookmarkEnd w:id="282"/>
      <w:bookmarkEnd w:id="283"/>
    </w:p>
    <w:p w14:paraId="4A2FF8AB" w14:textId="77777777" w:rsidR="00C04318" w:rsidRPr="00453658" w:rsidRDefault="00C04318" w:rsidP="00C04318">
      <w:pPr>
        <w:rPr>
          <w:rFonts w:cstheme="minorHAnsi"/>
          <w:szCs w:val="24"/>
        </w:rPr>
      </w:pPr>
      <w:r w:rsidRPr="00453658">
        <w:rPr>
          <w:rFonts w:cstheme="minorHAnsi"/>
          <w:szCs w:val="24"/>
        </w:rPr>
        <w:t>The following definitions should be used when determining the outcome of allegation investigations:</w:t>
      </w:r>
    </w:p>
    <w:p w14:paraId="2D639316" w14:textId="77777777" w:rsidR="00C04318" w:rsidRPr="00453658" w:rsidRDefault="00C04318" w:rsidP="00F22989">
      <w:pPr>
        <w:pStyle w:val="Content"/>
        <w:numPr>
          <w:ilvl w:val="0"/>
          <w:numId w:val="55"/>
        </w:numPr>
        <w:rPr>
          <w:rFonts w:cstheme="minorHAnsi"/>
          <w:szCs w:val="24"/>
        </w:rPr>
      </w:pPr>
      <w:r w:rsidRPr="00453658">
        <w:rPr>
          <w:rFonts w:cstheme="minorHAnsi"/>
          <w:b/>
          <w:i/>
          <w:szCs w:val="24"/>
        </w:rPr>
        <w:t>Substantiated allegations</w:t>
      </w:r>
      <w:r w:rsidRPr="00453658">
        <w:rPr>
          <w:rFonts w:cstheme="minorHAnsi"/>
          <w:szCs w:val="24"/>
        </w:rPr>
        <w:br/>
        <w:t xml:space="preserve">There is sufficient evidence to prove the allegation that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has been harmed or there is a risk of harm.</w:t>
      </w:r>
      <w:r w:rsidRPr="00453658">
        <w:rPr>
          <w:rFonts w:cstheme="minorHAnsi"/>
          <w:szCs w:val="24"/>
        </w:rPr>
        <w:br/>
        <w:t xml:space="preserve">If the facts of the incident are found to be true but it is not found that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has been harmed or there is a risk of harm, then consideration should be given to deciding that the outcome is ‘unsubstantiated’ or ‘unfounded’.</w:t>
      </w:r>
    </w:p>
    <w:p w14:paraId="600E7A19" w14:textId="77777777" w:rsidR="00C04318" w:rsidRPr="00453658" w:rsidRDefault="00C04318" w:rsidP="00F22989">
      <w:pPr>
        <w:pStyle w:val="Content"/>
        <w:numPr>
          <w:ilvl w:val="0"/>
          <w:numId w:val="55"/>
        </w:numPr>
        <w:rPr>
          <w:rFonts w:cstheme="minorHAnsi"/>
          <w:b/>
          <w:i/>
          <w:szCs w:val="24"/>
        </w:rPr>
      </w:pPr>
      <w:r w:rsidRPr="00453658">
        <w:rPr>
          <w:rFonts w:cstheme="minorHAnsi"/>
          <w:b/>
          <w:i/>
          <w:szCs w:val="24"/>
        </w:rPr>
        <w:t>Malicious</w:t>
      </w:r>
      <w:r w:rsidRPr="00453658">
        <w:rPr>
          <w:rFonts w:cstheme="minorHAnsi"/>
          <w:b/>
          <w:i/>
          <w:szCs w:val="24"/>
        </w:rPr>
        <w:br/>
      </w:r>
      <w:r w:rsidRPr="00453658">
        <w:rPr>
          <w:rFonts w:cstheme="minorHAnsi"/>
          <w:szCs w:val="24"/>
        </w:rPr>
        <w:t>There is enough evidence to disprove the allegation and there has been a deliberate act to deceive. The police should be asked to consider what action may be appropriate in these circumstances.</w:t>
      </w:r>
    </w:p>
    <w:p w14:paraId="266EF962" w14:textId="77777777" w:rsidR="00C04318" w:rsidRPr="00453658" w:rsidRDefault="00C04318" w:rsidP="00F22989">
      <w:pPr>
        <w:pStyle w:val="Content"/>
        <w:numPr>
          <w:ilvl w:val="0"/>
          <w:numId w:val="55"/>
        </w:numPr>
        <w:rPr>
          <w:rFonts w:cstheme="minorHAnsi"/>
          <w:b/>
          <w:i/>
          <w:szCs w:val="24"/>
        </w:rPr>
      </w:pPr>
      <w:r w:rsidRPr="00453658">
        <w:rPr>
          <w:rFonts w:cstheme="minorHAnsi"/>
          <w:b/>
          <w:i/>
          <w:szCs w:val="24"/>
        </w:rPr>
        <w:t>False allegations</w:t>
      </w:r>
    </w:p>
    <w:p w14:paraId="0A61F873" w14:textId="77777777" w:rsidR="00C04318" w:rsidRPr="00453658" w:rsidRDefault="00C04318" w:rsidP="00C04318">
      <w:pPr>
        <w:pStyle w:val="Content"/>
        <w:ind w:left="720"/>
        <w:rPr>
          <w:rFonts w:cstheme="minorHAnsi"/>
          <w:szCs w:val="24"/>
        </w:rPr>
      </w:pPr>
      <w:r w:rsidRPr="00453658">
        <w:rPr>
          <w:rFonts w:cstheme="minorHAnsi"/>
          <w:szCs w:val="24"/>
        </w:rPr>
        <w:t>There is enough evidence to disprove the allegation, however, there is no evidence to suggest that there was a deliberate intention to deceive.</w:t>
      </w:r>
      <w:r w:rsidRPr="00453658">
        <w:rPr>
          <w:rFonts w:cstheme="minorHAnsi"/>
          <w:szCs w:val="24"/>
        </w:rPr>
        <w:br/>
        <w:t xml:space="preserve">False allegations may be an indicator of abuse elsewhere which requires further exploration.  If an allegation is demonstrably false, the employer, in consultation with the LADO, should refer the matter to LA </w:t>
      </w:r>
      <w:r w:rsidR="0061317C" w:rsidRPr="00453658">
        <w:rPr>
          <w:rFonts w:cstheme="minorHAnsi"/>
          <w:szCs w:val="24"/>
        </w:rPr>
        <w:t>Children’s</w:t>
      </w:r>
      <w:r w:rsidRPr="00453658">
        <w:rPr>
          <w:rFonts w:cstheme="minorHAnsi"/>
          <w:szCs w:val="24"/>
        </w:rPr>
        <w:t xml:space="preserve"> social care to determine whether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needs services, or might have been abused by someone else.</w:t>
      </w:r>
    </w:p>
    <w:p w14:paraId="6B851111" w14:textId="77777777" w:rsidR="00C04318" w:rsidRPr="00453658" w:rsidRDefault="00C04318" w:rsidP="00F22989">
      <w:pPr>
        <w:pStyle w:val="Content"/>
        <w:numPr>
          <w:ilvl w:val="0"/>
          <w:numId w:val="55"/>
        </w:numPr>
        <w:rPr>
          <w:rFonts w:cstheme="minorHAnsi"/>
          <w:b/>
          <w:i/>
          <w:szCs w:val="24"/>
        </w:rPr>
      </w:pPr>
      <w:r w:rsidRPr="00453658">
        <w:rPr>
          <w:rFonts w:cstheme="minorHAnsi"/>
          <w:b/>
          <w:i/>
          <w:szCs w:val="24"/>
        </w:rPr>
        <w:t>Unsubstantiated allegations</w:t>
      </w:r>
      <w:r w:rsidRPr="00453658">
        <w:rPr>
          <w:rFonts w:cstheme="minorHAnsi"/>
          <w:szCs w:val="24"/>
        </w:rPr>
        <w:br/>
        <w:t>There is insufficient evidence to either prove or disprove the allegation. The term, therefore, does not imply guilt or innocence.</w:t>
      </w:r>
    </w:p>
    <w:p w14:paraId="6AECA957" w14:textId="77777777" w:rsidR="00C04318" w:rsidRPr="00453658" w:rsidRDefault="00C04318" w:rsidP="00F22989">
      <w:pPr>
        <w:pStyle w:val="Content"/>
        <w:numPr>
          <w:ilvl w:val="0"/>
          <w:numId w:val="55"/>
        </w:numPr>
        <w:rPr>
          <w:rFonts w:cstheme="minorHAnsi"/>
          <w:b/>
          <w:i/>
          <w:szCs w:val="24"/>
        </w:rPr>
      </w:pPr>
      <w:r w:rsidRPr="00453658">
        <w:rPr>
          <w:rFonts w:cstheme="minorHAnsi"/>
          <w:b/>
          <w:i/>
          <w:szCs w:val="24"/>
        </w:rPr>
        <w:t>Unfounded</w:t>
      </w:r>
      <w:r w:rsidRPr="00453658">
        <w:rPr>
          <w:rFonts w:cstheme="minorHAnsi"/>
          <w:b/>
          <w:i/>
          <w:szCs w:val="24"/>
        </w:rPr>
        <w:br/>
      </w:r>
      <w:r w:rsidRPr="00453658">
        <w:rPr>
          <w:rFonts w:cstheme="minorHAnsi"/>
          <w:szCs w:val="24"/>
        </w:rPr>
        <w:t>The additional definition of ‘unfounded’ can be used to reflect cases where there is no evidence or proper basis which supports the allegation being made. It might also indicate that the person making the allegation misinterpreted the incident or was mistaken about what they saw. Alternatively, they may not have been aware of all the circumstances.</w:t>
      </w:r>
    </w:p>
    <w:p w14:paraId="14296BAA" w14:textId="77777777" w:rsidR="00C04318" w:rsidRPr="00453658" w:rsidRDefault="00C04318" w:rsidP="00C04318">
      <w:pPr>
        <w:rPr>
          <w:rFonts w:cstheme="minorHAnsi"/>
          <w:szCs w:val="24"/>
        </w:rPr>
      </w:pPr>
      <w:r w:rsidRPr="00453658">
        <w:rPr>
          <w:rFonts w:cstheme="minorHAnsi"/>
          <w:szCs w:val="24"/>
        </w:rPr>
        <w:br/>
        <w:t>The Chair of the meeting / discussion should make a record of the agreed outcome and forward this to the employer.</w:t>
      </w:r>
    </w:p>
    <w:p w14:paraId="14141261" w14:textId="77777777" w:rsidR="00C04318" w:rsidRPr="00453658" w:rsidRDefault="00C04318" w:rsidP="00F22989">
      <w:pPr>
        <w:pStyle w:val="Content"/>
        <w:numPr>
          <w:ilvl w:val="0"/>
          <w:numId w:val="56"/>
        </w:numPr>
        <w:rPr>
          <w:rFonts w:cstheme="minorHAnsi"/>
          <w:szCs w:val="24"/>
        </w:rPr>
      </w:pPr>
      <w:r w:rsidRPr="00453658">
        <w:rPr>
          <w:rFonts w:cstheme="minorHAnsi"/>
          <w:szCs w:val="24"/>
        </w:rPr>
        <w:t>References in cases where the allegation is false, unsubstantiated or malicious</w:t>
      </w:r>
    </w:p>
    <w:p w14:paraId="6111E0DD" w14:textId="77777777" w:rsidR="00C04318" w:rsidRPr="00453658" w:rsidRDefault="00C04318" w:rsidP="00F22989">
      <w:pPr>
        <w:pStyle w:val="Content"/>
        <w:numPr>
          <w:ilvl w:val="0"/>
          <w:numId w:val="57"/>
        </w:numPr>
        <w:ind w:left="1134"/>
        <w:rPr>
          <w:rFonts w:cstheme="minorHAnsi"/>
          <w:szCs w:val="24"/>
        </w:rPr>
      </w:pPr>
      <w:r w:rsidRPr="00453658">
        <w:rPr>
          <w:rFonts w:cstheme="minorHAnsi"/>
          <w:szCs w:val="24"/>
        </w:rPr>
        <w:lastRenderedPageBreak/>
        <w:t xml:space="preserve">Cases in which an allegation was proven to be false, unsubstantiated or malicious should not be included in employer references. </w:t>
      </w:r>
    </w:p>
    <w:p w14:paraId="05EC5F05" w14:textId="77777777" w:rsidR="00C04318" w:rsidRPr="00453658" w:rsidRDefault="00C04318" w:rsidP="00F22989">
      <w:pPr>
        <w:pStyle w:val="Content"/>
        <w:numPr>
          <w:ilvl w:val="0"/>
          <w:numId w:val="57"/>
        </w:numPr>
        <w:ind w:left="1134"/>
        <w:rPr>
          <w:rFonts w:cstheme="minorHAnsi"/>
          <w:szCs w:val="24"/>
        </w:rPr>
      </w:pPr>
      <w:r w:rsidRPr="00453658">
        <w:rPr>
          <w:rFonts w:cstheme="minorHAnsi"/>
          <w:szCs w:val="24"/>
        </w:rPr>
        <w:t xml:space="preserve">A history of repeated concerns or allegations which have all been found to be false, unsubstantiated or malicious should also not be included in any reference unless specifically asked for in a reference proforma. Please seek HR advice in this instance. </w:t>
      </w:r>
    </w:p>
    <w:p w14:paraId="58060966" w14:textId="77777777" w:rsidR="00C04318" w:rsidRPr="00453658" w:rsidRDefault="00C04318" w:rsidP="00C04318">
      <w:pPr>
        <w:pStyle w:val="Content"/>
        <w:ind w:left="1134"/>
        <w:rPr>
          <w:rFonts w:cstheme="minorHAnsi"/>
          <w:szCs w:val="24"/>
        </w:rPr>
      </w:pPr>
    </w:p>
    <w:p w14:paraId="7AA36BF0" w14:textId="77777777" w:rsidR="00C04318" w:rsidRPr="00115237" w:rsidRDefault="00C04318" w:rsidP="00C04318">
      <w:pPr>
        <w:pStyle w:val="Content"/>
        <w:rPr>
          <w:rFonts w:cstheme="minorHAnsi"/>
          <w:b/>
          <w:bCs/>
          <w:color w:val="44546A" w:themeColor="text2"/>
          <w:szCs w:val="24"/>
        </w:rPr>
      </w:pPr>
      <w:r w:rsidRPr="00115237">
        <w:rPr>
          <w:rFonts w:cstheme="minorHAnsi"/>
          <w:b/>
          <w:bCs/>
          <w:color w:val="44546A" w:themeColor="text2"/>
          <w:szCs w:val="24"/>
        </w:rPr>
        <w:t>Record keeping in relation to the outcome of an investigation</w:t>
      </w:r>
    </w:p>
    <w:p w14:paraId="6A70C6E1" w14:textId="77777777" w:rsidR="00C04318" w:rsidRPr="00453658" w:rsidRDefault="00C04318" w:rsidP="00F22989">
      <w:pPr>
        <w:pStyle w:val="Content"/>
        <w:numPr>
          <w:ilvl w:val="0"/>
          <w:numId w:val="58"/>
        </w:numPr>
        <w:rPr>
          <w:rFonts w:cstheme="minorHAnsi"/>
          <w:szCs w:val="24"/>
        </w:rPr>
      </w:pPr>
      <w:r w:rsidRPr="00453658">
        <w:rPr>
          <w:rFonts w:cstheme="minorHAnsi"/>
          <w:szCs w:val="24"/>
        </w:rPr>
        <w:t xml:space="preserve">Details of allegations that are found to have been malicious should be removed from personnel records. </w:t>
      </w:r>
    </w:p>
    <w:p w14:paraId="038A86C6" w14:textId="77777777" w:rsidR="00C04318" w:rsidRPr="00453658" w:rsidRDefault="00C04318" w:rsidP="00F22989">
      <w:pPr>
        <w:pStyle w:val="Content"/>
        <w:numPr>
          <w:ilvl w:val="0"/>
          <w:numId w:val="58"/>
        </w:numPr>
        <w:rPr>
          <w:rFonts w:cstheme="minorHAnsi"/>
          <w:szCs w:val="24"/>
        </w:rPr>
      </w:pPr>
      <w:r w:rsidRPr="00453658">
        <w:rPr>
          <w:rFonts w:cstheme="minorHAnsi"/>
          <w:szCs w:val="24"/>
        </w:rPr>
        <w:t xml:space="preserve">For all other allegations, it is important that a clear and comprehensive summary of the allegation, details of how the allegation was followed up and resolved, and a note of any action taken and decisions reached, is kept on the confidential personnel file of the accused, and a copy provided to the person concerned. </w:t>
      </w:r>
    </w:p>
    <w:p w14:paraId="74611605" w14:textId="77777777" w:rsidR="00C04318" w:rsidRPr="00453658" w:rsidRDefault="00C04318" w:rsidP="00F22989">
      <w:pPr>
        <w:pStyle w:val="Content"/>
        <w:numPr>
          <w:ilvl w:val="0"/>
          <w:numId w:val="58"/>
        </w:numPr>
        <w:rPr>
          <w:rFonts w:cstheme="minorHAnsi"/>
          <w:szCs w:val="24"/>
        </w:rPr>
      </w:pPr>
      <w:r w:rsidRPr="00453658">
        <w:rPr>
          <w:rFonts w:cstheme="minorHAnsi"/>
          <w:szCs w:val="24"/>
        </w:rPr>
        <w:t xml:space="preserve">The purpose of the record is to enable accurate information to be given in response to any future request for a reference, where appropriate. </w:t>
      </w:r>
    </w:p>
    <w:p w14:paraId="4B96B195" w14:textId="77777777" w:rsidR="00C04318" w:rsidRPr="00453658" w:rsidRDefault="00C04318" w:rsidP="00F22989">
      <w:pPr>
        <w:pStyle w:val="Content"/>
        <w:numPr>
          <w:ilvl w:val="0"/>
          <w:numId w:val="58"/>
        </w:numPr>
        <w:rPr>
          <w:rFonts w:cstheme="minorHAnsi"/>
          <w:szCs w:val="24"/>
        </w:rPr>
      </w:pPr>
      <w:r w:rsidRPr="00453658">
        <w:rPr>
          <w:rFonts w:cstheme="minorHAnsi"/>
          <w:szCs w:val="24"/>
        </w:rPr>
        <w:t xml:space="preserve">It will provide clarification in cases where future DBS checks reveal information from the police about an allegation that did not result in a criminal conviction and it will help to prevent unnecessary re-investigation if, as sometimes happens, an allegation re-surfaces after a period. </w:t>
      </w:r>
    </w:p>
    <w:p w14:paraId="6F276D07" w14:textId="77777777" w:rsidR="00C04318" w:rsidRPr="00453658" w:rsidRDefault="00C04318" w:rsidP="00F22989">
      <w:pPr>
        <w:pStyle w:val="Content"/>
        <w:numPr>
          <w:ilvl w:val="0"/>
          <w:numId w:val="58"/>
        </w:numPr>
        <w:rPr>
          <w:rFonts w:cstheme="minorHAnsi"/>
          <w:szCs w:val="24"/>
        </w:rPr>
      </w:pPr>
      <w:r w:rsidRPr="00453658">
        <w:rPr>
          <w:rFonts w:cstheme="minorHAnsi"/>
          <w:szCs w:val="24"/>
        </w:rPr>
        <w:t xml:space="preserve">The record should be retained at least until the </w:t>
      </w:r>
      <w:r w:rsidRPr="00453658">
        <w:rPr>
          <w:rFonts w:cstheme="minorHAnsi"/>
          <w:b/>
          <w:szCs w:val="24"/>
        </w:rPr>
        <w:t>accused has reached normal pension age or for a period of 10 years from the date of the allegation if that is longer</w:t>
      </w:r>
      <w:r w:rsidRPr="00453658">
        <w:rPr>
          <w:rFonts w:cstheme="minorHAnsi"/>
          <w:szCs w:val="24"/>
        </w:rPr>
        <w:t xml:space="preserve">. </w:t>
      </w:r>
    </w:p>
    <w:p w14:paraId="568EA5D2" w14:textId="77777777" w:rsidR="00C04318" w:rsidRPr="00453658" w:rsidRDefault="00C04318" w:rsidP="00C04318">
      <w:pPr>
        <w:rPr>
          <w:rFonts w:cstheme="minorHAnsi"/>
          <w:szCs w:val="24"/>
        </w:rPr>
      </w:pPr>
    </w:p>
    <w:p w14:paraId="397C41EE" w14:textId="77777777" w:rsidR="00C04318" w:rsidRPr="00115237" w:rsidRDefault="00C04318" w:rsidP="00C04318">
      <w:pPr>
        <w:pStyle w:val="Heading3"/>
        <w:rPr>
          <w:rFonts w:asciiTheme="minorHAnsi" w:hAnsiTheme="minorHAnsi" w:cstheme="minorHAnsi"/>
          <w:b/>
        </w:rPr>
      </w:pPr>
      <w:bookmarkStart w:id="285" w:name="_Toc30678458"/>
      <w:bookmarkStart w:id="286" w:name="_Toc49413657"/>
      <w:r w:rsidRPr="00115237">
        <w:rPr>
          <w:rFonts w:asciiTheme="minorHAnsi" w:hAnsiTheme="minorHAnsi" w:cstheme="minorHAnsi"/>
          <w:b/>
        </w:rPr>
        <w:t>DBS Referrals</w:t>
      </w:r>
      <w:bookmarkEnd w:id="284"/>
      <w:bookmarkEnd w:id="285"/>
      <w:bookmarkEnd w:id="286"/>
    </w:p>
    <w:p w14:paraId="6EFA1CBA" w14:textId="77777777" w:rsidR="00C04318" w:rsidRPr="00453658" w:rsidRDefault="0061317C" w:rsidP="00F22989">
      <w:pPr>
        <w:pStyle w:val="Content"/>
        <w:numPr>
          <w:ilvl w:val="0"/>
          <w:numId w:val="43"/>
        </w:numPr>
        <w:rPr>
          <w:rFonts w:cstheme="minorHAnsi"/>
          <w:szCs w:val="24"/>
          <w:lang w:eastAsia="en-GB"/>
        </w:rPr>
      </w:pPr>
      <w:r w:rsidRPr="00453658">
        <w:rPr>
          <w:rFonts w:cstheme="minorHAnsi"/>
          <w:bCs/>
          <w:szCs w:val="24"/>
          <w:lang w:eastAsia="en-GB"/>
        </w:rPr>
        <w:t>The college has</w:t>
      </w:r>
      <w:r w:rsidR="00C04318" w:rsidRPr="00453658">
        <w:rPr>
          <w:rFonts w:cstheme="minorHAnsi"/>
          <w:szCs w:val="24"/>
          <w:lang w:eastAsia="en-GB"/>
        </w:rPr>
        <w:t xml:space="preserve"> a legal duty to refer any person engaged to work in regulated activity in </w:t>
      </w:r>
      <w:r w:rsidRPr="00453658">
        <w:rPr>
          <w:rFonts w:cstheme="minorHAnsi"/>
          <w:szCs w:val="24"/>
          <w:lang w:eastAsia="en-GB"/>
        </w:rPr>
        <w:t>the college</w:t>
      </w:r>
      <w:r w:rsidR="00C04318" w:rsidRPr="00453658">
        <w:rPr>
          <w:rFonts w:cstheme="minorHAnsi"/>
          <w:szCs w:val="24"/>
          <w:lang w:eastAsia="en-GB"/>
        </w:rPr>
        <w:t xml:space="preserve"> where the allegation has been substantiated, or where harm test has been met, irrespective of whether another body has made a referral to the DBS in relation to the same person; failure to do so is an offence.</w:t>
      </w:r>
    </w:p>
    <w:p w14:paraId="0C2D0089" w14:textId="77777777" w:rsidR="00C04318" w:rsidRPr="00453658" w:rsidRDefault="00C04318" w:rsidP="00F22989">
      <w:pPr>
        <w:pStyle w:val="Content"/>
        <w:numPr>
          <w:ilvl w:val="0"/>
          <w:numId w:val="43"/>
        </w:numPr>
        <w:rPr>
          <w:rFonts w:cstheme="minorHAnsi"/>
          <w:szCs w:val="24"/>
        </w:rPr>
      </w:pPr>
      <w:r w:rsidRPr="00453658">
        <w:rPr>
          <w:rFonts w:cstheme="minorHAnsi"/>
          <w:szCs w:val="24"/>
        </w:rPr>
        <w:t xml:space="preserve">DBS referral can take place at any time during the Allegations / Disciplinary process – it should take place at the earliest stage possible. There could be times when you consider that you should make a referral in the interests of safeguarding </w:t>
      </w:r>
      <w:r w:rsidR="00D856D6"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or vulnerable adults even if you have not removed the person from working in regulated activity; this could include acting on advice of the police or a safeguarding professional, or in situations where you don’t have enough evidence to dismiss or remove a person from working with vulnerable groups. Making DBS referrals where the referral conditions are not met, will be done in consideration of relevant employment and data protection laws.</w:t>
      </w:r>
    </w:p>
    <w:p w14:paraId="357A5014" w14:textId="77777777" w:rsidR="00C04318" w:rsidRPr="00453658" w:rsidRDefault="00C04318" w:rsidP="00F22989">
      <w:pPr>
        <w:pStyle w:val="Content"/>
        <w:numPr>
          <w:ilvl w:val="0"/>
          <w:numId w:val="43"/>
        </w:numPr>
        <w:rPr>
          <w:rFonts w:cstheme="minorHAnsi"/>
          <w:szCs w:val="24"/>
        </w:rPr>
      </w:pPr>
      <w:r w:rsidRPr="00453658">
        <w:rPr>
          <w:rFonts w:cstheme="minorHAnsi"/>
          <w:szCs w:val="24"/>
        </w:rPr>
        <w:t xml:space="preserve">DBS are required by law to consider all information sent to us from any source. This includes information sent to us where the legal referral conditions are not met. DBS will use legal powers and barring processes to determine whether the person should be barred from working in regulated activity with </w:t>
      </w:r>
      <w:r w:rsidR="003371D7"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and / or vulnerable adults.</w:t>
      </w:r>
    </w:p>
    <w:p w14:paraId="305ECD9B" w14:textId="11369A38" w:rsidR="00C04318" w:rsidRDefault="00C04318" w:rsidP="00F22989">
      <w:pPr>
        <w:pStyle w:val="Content"/>
        <w:numPr>
          <w:ilvl w:val="0"/>
          <w:numId w:val="43"/>
        </w:numPr>
        <w:rPr>
          <w:rFonts w:cstheme="minorHAnsi"/>
          <w:szCs w:val="24"/>
          <w:lang w:eastAsia="en-GB"/>
        </w:rPr>
      </w:pPr>
      <w:r w:rsidRPr="00453658">
        <w:rPr>
          <w:rFonts w:cstheme="minorHAnsi"/>
          <w:szCs w:val="24"/>
        </w:rPr>
        <w:t>Harm, in this case, is not defined in legislation. DBS view harm as its common understanding, or the definition you may find in a dictionary.</w:t>
      </w:r>
      <w:r w:rsidRPr="00453658">
        <w:rPr>
          <w:rFonts w:cstheme="minorHAnsi"/>
          <w:color w:val="0B0C0C"/>
          <w:szCs w:val="24"/>
          <w:shd w:val="clear" w:color="auto" w:fill="FFFFFF"/>
        </w:rPr>
        <w:t xml:space="preserve"> </w:t>
      </w:r>
      <w:r w:rsidRPr="00453658">
        <w:rPr>
          <w:rFonts w:cstheme="minorHAnsi"/>
          <w:szCs w:val="24"/>
          <w:lang w:eastAsia="en-GB"/>
        </w:rPr>
        <w:t>Harm is considered in its widest context and may include (This is not a fully comprehensive list; harm can take many different forms):</w:t>
      </w:r>
    </w:p>
    <w:p w14:paraId="76C71847" w14:textId="77777777" w:rsidR="00115237" w:rsidRPr="00453658" w:rsidRDefault="00115237" w:rsidP="00115237">
      <w:pPr>
        <w:pStyle w:val="Content"/>
        <w:ind w:left="720"/>
        <w:rPr>
          <w:rFonts w:cstheme="minorHAnsi"/>
          <w:szCs w:val="24"/>
          <w:lang w:eastAsia="en-GB"/>
        </w:rPr>
      </w:pPr>
    </w:p>
    <w:p w14:paraId="400291F1" w14:textId="77777777" w:rsidR="00C04318" w:rsidRPr="00453658" w:rsidRDefault="00C04318" w:rsidP="00F22989">
      <w:pPr>
        <w:pStyle w:val="Content"/>
        <w:numPr>
          <w:ilvl w:val="0"/>
          <w:numId w:val="59"/>
        </w:numPr>
        <w:ind w:left="1134"/>
        <w:rPr>
          <w:rFonts w:cstheme="minorHAnsi"/>
          <w:szCs w:val="24"/>
          <w:lang w:eastAsia="en-GB"/>
        </w:rPr>
      </w:pPr>
      <w:r w:rsidRPr="00453658">
        <w:rPr>
          <w:rFonts w:cstheme="minorHAnsi"/>
          <w:szCs w:val="24"/>
          <w:lang w:eastAsia="en-GB"/>
        </w:rPr>
        <w:t>sexual harm</w:t>
      </w:r>
    </w:p>
    <w:p w14:paraId="3DA5B433" w14:textId="77777777" w:rsidR="00C04318" w:rsidRPr="00453658" w:rsidRDefault="00C04318" w:rsidP="00F22989">
      <w:pPr>
        <w:pStyle w:val="Content"/>
        <w:numPr>
          <w:ilvl w:val="0"/>
          <w:numId w:val="59"/>
        </w:numPr>
        <w:ind w:left="1134"/>
        <w:rPr>
          <w:rFonts w:cstheme="minorHAnsi"/>
          <w:szCs w:val="24"/>
          <w:lang w:eastAsia="en-GB"/>
        </w:rPr>
      </w:pPr>
      <w:r w:rsidRPr="00453658">
        <w:rPr>
          <w:rFonts w:cstheme="minorHAnsi"/>
          <w:szCs w:val="24"/>
          <w:lang w:eastAsia="en-GB"/>
        </w:rPr>
        <w:t>physical harm</w:t>
      </w:r>
    </w:p>
    <w:p w14:paraId="18FEE6B7" w14:textId="77777777" w:rsidR="00C04318" w:rsidRPr="00453658" w:rsidRDefault="00C04318" w:rsidP="00F22989">
      <w:pPr>
        <w:pStyle w:val="Content"/>
        <w:numPr>
          <w:ilvl w:val="0"/>
          <w:numId w:val="59"/>
        </w:numPr>
        <w:ind w:left="1134"/>
        <w:rPr>
          <w:rFonts w:cstheme="minorHAnsi"/>
          <w:szCs w:val="24"/>
          <w:lang w:eastAsia="en-GB"/>
        </w:rPr>
      </w:pPr>
      <w:r w:rsidRPr="00453658">
        <w:rPr>
          <w:rFonts w:cstheme="minorHAnsi"/>
          <w:szCs w:val="24"/>
          <w:lang w:eastAsia="en-GB"/>
        </w:rPr>
        <w:t>financial harm</w:t>
      </w:r>
    </w:p>
    <w:p w14:paraId="05E5BA53" w14:textId="77777777" w:rsidR="00C04318" w:rsidRPr="00453658" w:rsidRDefault="00C04318" w:rsidP="00F22989">
      <w:pPr>
        <w:pStyle w:val="Content"/>
        <w:numPr>
          <w:ilvl w:val="0"/>
          <w:numId w:val="59"/>
        </w:numPr>
        <w:ind w:left="1134"/>
        <w:rPr>
          <w:rFonts w:cstheme="minorHAnsi"/>
          <w:szCs w:val="24"/>
          <w:lang w:eastAsia="en-GB"/>
        </w:rPr>
      </w:pPr>
      <w:r w:rsidRPr="00453658">
        <w:rPr>
          <w:rFonts w:cstheme="minorHAnsi"/>
          <w:szCs w:val="24"/>
          <w:lang w:eastAsia="en-GB"/>
        </w:rPr>
        <w:lastRenderedPageBreak/>
        <w:t>neglect</w:t>
      </w:r>
    </w:p>
    <w:p w14:paraId="5929AC56" w14:textId="77777777" w:rsidR="00C04318" w:rsidRPr="00453658" w:rsidRDefault="00C04318" w:rsidP="00F22989">
      <w:pPr>
        <w:pStyle w:val="Content"/>
        <w:numPr>
          <w:ilvl w:val="0"/>
          <w:numId w:val="59"/>
        </w:numPr>
        <w:ind w:left="1134"/>
        <w:rPr>
          <w:rFonts w:cstheme="minorHAnsi"/>
          <w:szCs w:val="24"/>
          <w:lang w:eastAsia="en-GB"/>
        </w:rPr>
      </w:pPr>
      <w:r w:rsidRPr="00453658">
        <w:rPr>
          <w:rFonts w:cstheme="minorHAnsi"/>
          <w:szCs w:val="24"/>
          <w:lang w:eastAsia="en-GB"/>
        </w:rPr>
        <w:t>emotional harm</w:t>
      </w:r>
    </w:p>
    <w:p w14:paraId="2EC54333" w14:textId="77777777" w:rsidR="00C04318" w:rsidRPr="00453658" w:rsidRDefault="00C04318" w:rsidP="00F22989">
      <w:pPr>
        <w:pStyle w:val="Content"/>
        <w:numPr>
          <w:ilvl w:val="0"/>
          <w:numId w:val="59"/>
        </w:numPr>
        <w:ind w:left="1134"/>
        <w:rPr>
          <w:rFonts w:cstheme="minorHAnsi"/>
          <w:szCs w:val="24"/>
          <w:lang w:eastAsia="en-GB"/>
        </w:rPr>
      </w:pPr>
      <w:r w:rsidRPr="00453658">
        <w:rPr>
          <w:rFonts w:cstheme="minorHAnsi"/>
          <w:szCs w:val="24"/>
          <w:lang w:eastAsia="en-GB"/>
        </w:rPr>
        <w:t>psychological harm</w:t>
      </w:r>
    </w:p>
    <w:p w14:paraId="509FB69A" w14:textId="409D52EF" w:rsidR="00B93862" w:rsidRPr="00115237" w:rsidRDefault="00C04318" w:rsidP="00C04318">
      <w:pPr>
        <w:pStyle w:val="Content"/>
        <w:numPr>
          <w:ilvl w:val="0"/>
          <w:numId w:val="59"/>
        </w:numPr>
        <w:ind w:left="1134"/>
        <w:rPr>
          <w:rFonts w:cstheme="minorHAnsi"/>
          <w:szCs w:val="24"/>
          <w:lang w:eastAsia="en-GB"/>
        </w:rPr>
      </w:pPr>
      <w:r w:rsidRPr="00453658">
        <w:rPr>
          <w:rFonts w:cstheme="minorHAnsi"/>
          <w:szCs w:val="24"/>
          <w:lang w:eastAsia="en-GB"/>
        </w:rPr>
        <w:t>verbal harm</w:t>
      </w:r>
    </w:p>
    <w:p w14:paraId="1A2D0C63" w14:textId="77777777" w:rsidR="00B93862" w:rsidRPr="00453658" w:rsidRDefault="00B93862" w:rsidP="00C04318">
      <w:pPr>
        <w:pStyle w:val="Content"/>
        <w:rPr>
          <w:rFonts w:cstheme="minorHAnsi"/>
          <w:szCs w:val="24"/>
        </w:rPr>
      </w:pPr>
    </w:p>
    <w:p w14:paraId="4D40EEA8" w14:textId="77777777" w:rsidR="00C04318" w:rsidRPr="00453658" w:rsidRDefault="00C04318" w:rsidP="00C04318">
      <w:pPr>
        <w:pStyle w:val="Content"/>
        <w:rPr>
          <w:rFonts w:cstheme="minorHAnsi"/>
          <w:szCs w:val="24"/>
        </w:rPr>
      </w:pPr>
      <w:r w:rsidRPr="00453658">
        <w:rPr>
          <w:rFonts w:cstheme="minorHAnsi"/>
          <w:szCs w:val="24"/>
        </w:rPr>
        <w:t>As an employer of practitioners and volunteers in a regulated activity,</w:t>
      </w:r>
      <w:r w:rsidR="00D856D6" w:rsidRPr="00453658">
        <w:rPr>
          <w:rFonts w:cstheme="minorHAnsi"/>
          <w:szCs w:val="24"/>
        </w:rPr>
        <w:t xml:space="preserve"> the college must</w:t>
      </w:r>
      <w:r w:rsidRPr="00453658">
        <w:rPr>
          <w:rFonts w:cstheme="minorHAnsi"/>
          <w:szCs w:val="24"/>
        </w:rPr>
        <w:t xml:space="preserve"> make a referral when both of the following conditions have been met:</w:t>
      </w:r>
    </w:p>
    <w:p w14:paraId="4F1081D1" w14:textId="77777777" w:rsidR="00D856D6" w:rsidRPr="00453658" w:rsidRDefault="00D856D6" w:rsidP="00C04318">
      <w:pPr>
        <w:pStyle w:val="Content"/>
        <w:rPr>
          <w:rFonts w:cstheme="minorHAnsi"/>
          <w:szCs w:val="24"/>
        </w:rPr>
      </w:pPr>
    </w:p>
    <w:p w14:paraId="47510026" w14:textId="77777777" w:rsidR="00C04318" w:rsidRPr="00453658" w:rsidRDefault="00C04318" w:rsidP="00C04318">
      <w:pPr>
        <w:pStyle w:val="Content"/>
        <w:rPr>
          <w:rFonts w:cstheme="minorHAnsi"/>
          <w:b/>
          <w:szCs w:val="24"/>
        </w:rPr>
      </w:pPr>
      <w:r w:rsidRPr="00453658">
        <w:rPr>
          <w:rFonts w:cstheme="minorHAnsi"/>
          <w:b/>
          <w:szCs w:val="24"/>
        </w:rPr>
        <w:t>Condition 1</w:t>
      </w:r>
    </w:p>
    <w:p w14:paraId="097F87C0" w14:textId="77777777" w:rsidR="00C04318" w:rsidRPr="00453658" w:rsidRDefault="00C04318" w:rsidP="00F22989">
      <w:pPr>
        <w:pStyle w:val="Content"/>
        <w:numPr>
          <w:ilvl w:val="0"/>
          <w:numId w:val="60"/>
        </w:numPr>
        <w:rPr>
          <w:rFonts w:cstheme="minorHAnsi"/>
          <w:szCs w:val="24"/>
        </w:rPr>
      </w:pPr>
      <w:r w:rsidRPr="00453658">
        <w:rPr>
          <w:rFonts w:cstheme="minorHAnsi"/>
          <w:szCs w:val="24"/>
        </w:rPr>
        <w:t xml:space="preserve">Permission is withdrawn for a person to engage in regulated activity with </w:t>
      </w:r>
      <w:r w:rsidR="00FC539E" w:rsidRPr="00453658">
        <w:rPr>
          <w:rFonts w:cstheme="minorHAnsi"/>
          <w:szCs w:val="24"/>
        </w:rPr>
        <w:t>children</w:t>
      </w:r>
      <w:r w:rsidRPr="00453658">
        <w:rPr>
          <w:rFonts w:cstheme="minorHAnsi"/>
          <w:szCs w:val="24"/>
        </w:rPr>
        <w:t xml:space="preserve"> and/or vulnerable adults, including moving the person to another area of work that isn’t regulated activity.</w:t>
      </w:r>
    </w:p>
    <w:p w14:paraId="7C879156" w14:textId="77777777" w:rsidR="00C04318" w:rsidRPr="00453658" w:rsidRDefault="00C04318" w:rsidP="00F22989">
      <w:pPr>
        <w:pStyle w:val="Content"/>
        <w:numPr>
          <w:ilvl w:val="0"/>
          <w:numId w:val="60"/>
        </w:numPr>
        <w:rPr>
          <w:rFonts w:cstheme="minorHAnsi"/>
          <w:szCs w:val="24"/>
        </w:rPr>
      </w:pPr>
      <w:r w:rsidRPr="00453658">
        <w:rPr>
          <w:rFonts w:cstheme="minorHAnsi"/>
          <w:szCs w:val="24"/>
        </w:rPr>
        <w:t>This includes situations when you would have taken the above action, but the person was re-deployed, resigned, retired, or left. For example, a teacher resigns when an allegation of harm to a student is first made.</w:t>
      </w:r>
    </w:p>
    <w:p w14:paraId="77DF801B" w14:textId="77777777" w:rsidR="00FC539E" w:rsidRPr="00453658" w:rsidRDefault="00FC539E" w:rsidP="00FC539E">
      <w:pPr>
        <w:pStyle w:val="Content"/>
        <w:ind w:left="720"/>
        <w:rPr>
          <w:rFonts w:cstheme="minorHAnsi"/>
          <w:szCs w:val="24"/>
        </w:rPr>
      </w:pPr>
    </w:p>
    <w:p w14:paraId="5442935A" w14:textId="77777777" w:rsidR="00C04318" w:rsidRPr="00453658" w:rsidRDefault="00C04318" w:rsidP="00C04318">
      <w:pPr>
        <w:pStyle w:val="Content"/>
        <w:rPr>
          <w:rFonts w:cstheme="minorHAnsi"/>
          <w:b/>
          <w:bCs/>
          <w:szCs w:val="24"/>
        </w:rPr>
      </w:pPr>
      <w:r w:rsidRPr="00453658">
        <w:rPr>
          <w:rFonts w:cstheme="minorHAnsi"/>
          <w:b/>
          <w:bCs/>
          <w:szCs w:val="24"/>
        </w:rPr>
        <w:t>Condition 2</w:t>
      </w:r>
    </w:p>
    <w:p w14:paraId="191BD42A" w14:textId="77777777" w:rsidR="00C04318" w:rsidRPr="00453658" w:rsidRDefault="00C04318" w:rsidP="00F22989">
      <w:pPr>
        <w:pStyle w:val="Content"/>
        <w:numPr>
          <w:ilvl w:val="0"/>
          <w:numId w:val="61"/>
        </w:numPr>
        <w:rPr>
          <w:rFonts w:cstheme="minorHAnsi"/>
          <w:szCs w:val="24"/>
        </w:rPr>
      </w:pPr>
      <w:r w:rsidRPr="00453658">
        <w:rPr>
          <w:rFonts w:cstheme="minorHAnsi"/>
          <w:szCs w:val="24"/>
        </w:rPr>
        <w:t>You think the person has carried out one (1) of the following:</w:t>
      </w:r>
    </w:p>
    <w:p w14:paraId="5BA71B62" w14:textId="77777777" w:rsidR="00C04318" w:rsidRPr="00453658" w:rsidRDefault="00C04318" w:rsidP="00F22989">
      <w:pPr>
        <w:pStyle w:val="Content"/>
        <w:numPr>
          <w:ilvl w:val="0"/>
          <w:numId w:val="61"/>
        </w:numPr>
        <w:rPr>
          <w:rFonts w:cstheme="minorHAnsi"/>
          <w:szCs w:val="24"/>
        </w:rPr>
      </w:pPr>
      <w:r w:rsidRPr="00453658">
        <w:rPr>
          <w:rFonts w:cstheme="minorHAnsi"/>
          <w:szCs w:val="24"/>
        </w:rPr>
        <w:t xml:space="preserve">engaged in relevant conduct in relation to </w:t>
      </w:r>
      <w:r w:rsidR="00FC539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and/or adults. An action or inaction has harmed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or vulnerable adult or put them at risk or harm, or;</w:t>
      </w:r>
    </w:p>
    <w:p w14:paraId="34D26D6C" w14:textId="77777777" w:rsidR="00C04318" w:rsidRPr="00453658" w:rsidRDefault="00C04318" w:rsidP="00F22989">
      <w:pPr>
        <w:pStyle w:val="Content"/>
        <w:numPr>
          <w:ilvl w:val="0"/>
          <w:numId w:val="61"/>
        </w:numPr>
        <w:rPr>
          <w:rFonts w:cstheme="minorHAnsi"/>
          <w:szCs w:val="24"/>
        </w:rPr>
      </w:pPr>
      <w:r w:rsidRPr="00453658">
        <w:rPr>
          <w:rFonts w:cstheme="minorHAnsi"/>
          <w:szCs w:val="24"/>
        </w:rPr>
        <w:t xml:space="preserve">satisfied the harm test in relation to </w:t>
      </w:r>
      <w:r w:rsidR="00FC539E" w:rsidRPr="00453658">
        <w:rPr>
          <w:rFonts w:cstheme="minorHAnsi"/>
          <w:szCs w:val="24"/>
        </w:rPr>
        <w:t>young</w:t>
      </w:r>
      <w:r w:rsidR="00686341" w:rsidRPr="00453658">
        <w:rPr>
          <w:rFonts w:cstheme="minorHAnsi"/>
          <w:szCs w:val="24"/>
        </w:rPr>
        <w:t xml:space="preserve"> people</w:t>
      </w:r>
      <w:r w:rsidRPr="00453658">
        <w:rPr>
          <w:rFonts w:cstheme="minorHAnsi"/>
          <w:szCs w:val="24"/>
        </w:rPr>
        <w:t xml:space="preserve"> and / or vulnerable adults. e.g., there has been no relevant conduct but a risk of harm to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or vulnerable still exists, or;</w:t>
      </w:r>
    </w:p>
    <w:p w14:paraId="07BC9484" w14:textId="6E836AB2" w:rsidR="00C04318" w:rsidRDefault="00C04318" w:rsidP="00F22989">
      <w:pPr>
        <w:pStyle w:val="Content"/>
        <w:numPr>
          <w:ilvl w:val="0"/>
          <w:numId w:val="61"/>
        </w:numPr>
        <w:rPr>
          <w:rFonts w:cstheme="minorHAnsi"/>
          <w:szCs w:val="24"/>
        </w:rPr>
      </w:pPr>
      <w:r w:rsidRPr="00453658">
        <w:rPr>
          <w:rFonts w:cstheme="minorHAnsi"/>
          <w:szCs w:val="24"/>
        </w:rPr>
        <w:t>been cautioned or convicted of a relevant (automatic barring either with or without the right to make representations) offence</w:t>
      </w:r>
    </w:p>
    <w:p w14:paraId="42A120A1" w14:textId="77777777" w:rsidR="00115237" w:rsidRPr="00453658" w:rsidRDefault="00115237" w:rsidP="00115237">
      <w:pPr>
        <w:pStyle w:val="Content"/>
        <w:rPr>
          <w:rFonts w:cstheme="minorHAnsi"/>
          <w:szCs w:val="24"/>
        </w:rPr>
      </w:pPr>
    </w:p>
    <w:p w14:paraId="689A3BFB" w14:textId="3A6DA4F8" w:rsidR="00C04318" w:rsidRDefault="00C04318" w:rsidP="00115237">
      <w:pPr>
        <w:pStyle w:val="Content"/>
        <w:rPr>
          <w:rFonts w:cstheme="minorHAnsi"/>
          <w:szCs w:val="24"/>
        </w:rPr>
      </w:pPr>
      <w:r w:rsidRPr="00453658">
        <w:rPr>
          <w:rFonts w:cstheme="minorHAnsi"/>
          <w:szCs w:val="24"/>
        </w:rPr>
        <w:t>When employing agency staff, both</w:t>
      </w:r>
      <w:r w:rsidR="00FC539E" w:rsidRPr="00453658">
        <w:rPr>
          <w:rFonts w:cstheme="minorHAnsi"/>
          <w:szCs w:val="24"/>
        </w:rPr>
        <w:t xml:space="preserve"> the college</w:t>
      </w:r>
      <w:r w:rsidRPr="00453658">
        <w:rPr>
          <w:rFonts w:cstheme="minorHAnsi"/>
          <w:szCs w:val="24"/>
        </w:rPr>
        <w:t xml:space="preserve"> and agency have a responsibility to refer as above. </w:t>
      </w:r>
    </w:p>
    <w:p w14:paraId="1B5E87D3" w14:textId="77777777" w:rsidR="00115237" w:rsidRPr="00453658" w:rsidRDefault="00115237" w:rsidP="00115237">
      <w:pPr>
        <w:pStyle w:val="Content"/>
        <w:rPr>
          <w:rFonts w:cstheme="minorHAnsi"/>
          <w:szCs w:val="24"/>
        </w:rPr>
      </w:pPr>
    </w:p>
    <w:p w14:paraId="7FFBF694" w14:textId="77777777" w:rsidR="00C04318" w:rsidRPr="00453658" w:rsidRDefault="00C04318" w:rsidP="00F22989">
      <w:pPr>
        <w:pStyle w:val="Content"/>
        <w:numPr>
          <w:ilvl w:val="0"/>
          <w:numId w:val="62"/>
        </w:numPr>
        <w:ind w:left="426"/>
        <w:rPr>
          <w:rFonts w:cstheme="minorHAnsi"/>
          <w:szCs w:val="24"/>
          <w:lang w:eastAsia="en-GB"/>
        </w:rPr>
      </w:pPr>
      <w:r w:rsidRPr="00453658">
        <w:rPr>
          <w:rFonts w:cstheme="minorHAnsi"/>
          <w:szCs w:val="24"/>
          <w:lang w:eastAsia="en-GB"/>
        </w:rPr>
        <w:t xml:space="preserve">Relevant conduct in relation to a </w:t>
      </w:r>
      <w:r w:rsidR="003371D7" w:rsidRPr="00453658">
        <w:rPr>
          <w:rFonts w:cstheme="minorHAnsi"/>
          <w:szCs w:val="24"/>
          <w:lang w:eastAsia="en-GB"/>
        </w:rPr>
        <w:t>young</w:t>
      </w:r>
      <w:r w:rsidR="00D64434" w:rsidRPr="00453658">
        <w:rPr>
          <w:rFonts w:cstheme="minorHAnsi"/>
          <w:szCs w:val="24"/>
          <w:lang w:eastAsia="en-GB"/>
        </w:rPr>
        <w:t xml:space="preserve"> person</w:t>
      </w:r>
      <w:r w:rsidRPr="00453658">
        <w:rPr>
          <w:rFonts w:cstheme="minorHAnsi"/>
          <w:szCs w:val="24"/>
          <w:lang w:eastAsia="en-GB"/>
        </w:rPr>
        <w:t xml:space="preserve"> (a person under 18 years of age) includes:</w:t>
      </w:r>
    </w:p>
    <w:p w14:paraId="002F8946" w14:textId="77777777" w:rsidR="00C04318" w:rsidRPr="00453658" w:rsidRDefault="00C04318" w:rsidP="00F22989">
      <w:pPr>
        <w:pStyle w:val="Content"/>
        <w:numPr>
          <w:ilvl w:val="0"/>
          <w:numId w:val="63"/>
        </w:numPr>
        <w:rPr>
          <w:rFonts w:cstheme="minorHAnsi"/>
          <w:szCs w:val="24"/>
        </w:rPr>
      </w:pPr>
      <w:r w:rsidRPr="00453658">
        <w:rPr>
          <w:rFonts w:cstheme="minorHAnsi"/>
          <w:szCs w:val="24"/>
        </w:rPr>
        <w:t xml:space="preserve">endangers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or is likely to endanger a </w:t>
      </w:r>
      <w:r w:rsidR="003371D7" w:rsidRPr="00453658">
        <w:rPr>
          <w:rFonts w:cstheme="minorHAnsi"/>
          <w:szCs w:val="24"/>
        </w:rPr>
        <w:t>young</w:t>
      </w:r>
      <w:r w:rsidR="00D64434" w:rsidRPr="00453658">
        <w:rPr>
          <w:rFonts w:cstheme="minorHAnsi"/>
          <w:szCs w:val="24"/>
        </w:rPr>
        <w:t xml:space="preserve"> person</w:t>
      </w:r>
    </w:p>
    <w:p w14:paraId="3AB1FF7F" w14:textId="77777777" w:rsidR="00C04318" w:rsidRPr="00453658" w:rsidRDefault="00C04318" w:rsidP="00F22989">
      <w:pPr>
        <w:pStyle w:val="Content"/>
        <w:numPr>
          <w:ilvl w:val="0"/>
          <w:numId w:val="63"/>
        </w:numPr>
        <w:rPr>
          <w:rFonts w:cstheme="minorHAnsi"/>
          <w:szCs w:val="24"/>
        </w:rPr>
      </w:pPr>
      <w:r w:rsidRPr="00453658">
        <w:rPr>
          <w:rFonts w:cstheme="minorHAnsi"/>
          <w:szCs w:val="24"/>
        </w:rPr>
        <w:t xml:space="preserve">if repeated against or in relation to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would endanger the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or be likely to endanger the </w:t>
      </w:r>
      <w:r w:rsidR="003371D7" w:rsidRPr="00453658">
        <w:rPr>
          <w:rFonts w:cstheme="minorHAnsi"/>
          <w:szCs w:val="24"/>
        </w:rPr>
        <w:t>young</w:t>
      </w:r>
      <w:r w:rsidR="00D64434" w:rsidRPr="00453658">
        <w:rPr>
          <w:rFonts w:cstheme="minorHAnsi"/>
          <w:szCs w:val="24"/>
        </w:rPr>
        <w:t xml:space="preserve"> person</w:t>
      </w:r>
    </w:p>
    <w:p w14:paraId="59A38666" w14:textId="77777777" w:rsidR="00C04318" w:rsidRPr="00453658" w:rsidRDefault="00C04318" w:rsidP="00F22989">
      <w:pPr>
        <w:pStyle w:val="Content"/>
        <w:numPr>
          <w:ilvl w:val="0"/>
          <w:numId w:val="63"/>
        </w:numPr>
        <w:rPr>
          <w:rFonts w:cstheme="minorHAnsi"/>
          <w:szCs w:val="24"/>
        </w:rPr>
      </w:pPr>
      <w:r w:rsidRPr="00453658">
        <w:rPr>
          <w:rFonts w:cstheme="minorHAnsi"/>
          <w:szCs w:val="24"/>
        </w:rPr>
        <w:t xml:space="preserve">involves sexual material relating to </w:t>
      </w:r>
      <w:r w:rsidR="00216E2E" w:rsidRPr="00453658">
        <w:rPr>
          <w:rFonts w:cstheme="minorHAnsi"/>
          <w:szCs w:val="24"/>
        </w:rPr>
        <w:t>y</w:t>
      </w:r>
      <w:r w:rsidR="003371D7" w:rsidRPr="00453658">
        <w:rPr>
          <w:rFonts w:cstheme="minorHAnsi"/>
          <w:szCs w:val="24"/>
        </w:rPr>
        <w:t>oung</w:t>
      </w:r>
      <w:r w:rsidR="00686341" w:rsidRPr="00453658">
        <w:rPr>
          <w:rFonts w:cstheme="minorHAnsi"/>
          <w:szCs w:val="24"/>
        </w:rPr>
        <w:t xml:space="preserve"> people</w:t>
      </w:r>
      <w:r w:rsidRPr="00453658">
        <w:rPr>
          <w:rFonts w:cstheme="minorHAnsi"/>
          <w:szCs w:val="24"/>
        </w:rPr>
        <w:t xml:space="preserve"> (including possession of such material)</w:t>
      </w:r>
    </w:p>
    <w:p w14:paraId="7167E86B" w14:textId="77777777" w:rsidR="00C04318" w:rsidRPr="00453658" w:rsidRDefault="00C04318" w:rsidP="00F22989">
      <w:pPr>
        <w:pStyle w:val="Content"/>
        <w:numPr>
          <w:ilvl w:val="0"/>
          <w:numId w:val="63"/>
        </w:numPr>
        <w:rPr>
          <w:rFonts w:cstheme="minorHAnsi"/>
          <w:szCs w:val="24"/>
        </w:rPr>
      </w:pPr>
      <w:r w:rsidRPr="00453658">
        <w:rPr>
          <w:rFonts w:cstheme="minorHAnsi"/>
          <w:szCs w:val="24"/>
        </w:rPr>
        <w:t>involves sexually explicit images depicting violence against human beings (including possession of such images)</w:t>
      </w:r>
    </w:p>
    <w:p w14:paraId="3A4C4A41" w14:textId="148D794E" w:rsidR="00C04318" w:rsidRDefault="00C04318" w:rsidP="00F22989">
      <w:pPr>
        <w:pStyle w:val="Content"/>
        <w:numPr>
          <w:ilvl w:val="0"/>
          <w:numId w:val="63"/>
        </w:numPr>
        <w:rPr>
          <w:rFonts w:cstheme="minorHAnsi"/>
          <w:szCs w:val="24"/>
        </w:rPr>
      </w:pPr>
      <w:r w:rsidRPr="00453658">
        <w:rPr>
          <w:rFonts w:cstheme="minorHAnsi"/>
          <w:szCs w:val="24"/>
        </w:rPr>
        <w:t xml:space="preserve">is of a sexual nature involving a </w:t>
      </w:r>
      <w:r w:rsidR="003371D7" w:rsidRPr="00453658">
        <w:rPr>
          <w:rFonts w:cstheme="minorHAnsi"/>
          <w:szCs w:val="24"/>
        </w:rPr>
        <w:t>young</w:t>
      </w:r>
      <w:r w:rsidR="00D64434" w:rsidRPr="00453658">
        <w:rPr>
          <w:rFonts w:cstheme="minorHAnsi"/>
          <w:szCs w:val="24"/>
        </w:rPr>
        <w:t xml:space="preserve"> person</w:t>
      </w:r>
    </w:p>
    <w:p w14:paraId="12735C09" w14:textId="77777777" w:rsidR="00115237" w:rsidRPr="00453658" w:rsidRDefault="00115237" w:rsidP="00115237">
      <w:pPr>
        <w:pStyle w:val="Content"/>
        <w:ind w:left="720"/>
        <w:rPr>
          <w:rFonts w:cstheme="minorHAnsi"/>
          <w:szCs w:val="24"/>
        </w:rPr>
      </w:pPr>
    </w:p>
    <w:p w14:paraId="1BC98358" w14:textId="77777777" w:rsidR="00C04318" w:rsidRPr="00453658" w:rsidRDefault="00C04318" w:rsidP="00F22989">
      <w:pPr>
        <w:pStyle w:val="Content"/>
        <w:numPr>
          <w:ilvl w:val="0"/>
          <w:numId w:val="64"/>
        </w:numPr>
        <w:ind w:left="426"/>
        <w:rPr>
          <w:rFonts w:cstheme="minorHAnsi"/>
          <w:szCs w:val="24"/>
        </w:rPr>
      </w:pPr>
      <w:r w:rsidRPr="00453658">
        <w:rPr>
          <w:rFonts w:cstheme="minorHAnsi"/>
          <w:szCs w:val="24"/>
        </w:rPr>
        <w:t xml:space="preserve">A person’s conduct endangers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if they:</w:t>
      </w:r>
    </w:p>
    <w:p w14:paraId="1CC097BE" w14:textId="77777777" w:rsidR="00C04318" w:rsidRPr="00453658" w:rsidRDefault="00C04318" w:rsidP="00F22989">
      <w:pPr>
        <w:pStyle w:val="Content"/>
        <w:numPr>
          <w:ilvl w:val="0"/>
          <w:numId w:val="65"/>
        </w:numPr>
        <w:rPr>
          <w:rFonts w:cstheme="minorHAnsi"/>
          <w:szCs w:val="24"/>
        </w:rPr>
      </w:pPr>
      <w:r w:rsidRPr="00453658">
        <w:rPr>
          <w:rFonts w:cstheme="minorHAnsi"/>
          <w:szCs w:val="24"/>
        </w:rPr>
        <w:t xml:space="preserve">harm a </w:t>
      </w:r>
      <w:r w:rsidR="003371D7" w:rsidRPr="00453658">
        <w:rPr>
          <w:rFonts w:cstheme="minorHAnsi"/>
          <w:szCs w:val="24"/>
        </w:rPr>
        <w:t>young</w:t>
      </w:r>
      <w:r w:rsidR="00D64434" w:rsidRPr="00453658">
        <w:rPr>
          <w:rFonts w:cstheme="minorHAnsi"/>
          <w:szCs w:val="24"/>
        </w:rPr>
        <w:t xml:space="preserve"> person</w:t>
      </w:r>
    </w:p>
    <w:p w14:paraId="238A2686" w14:textId="77777777" w:rsidR="00C04318" w:rsidRPr="00453658" w:rsidRDefault="00C04318" w:rsidP="00F22989">
      <w:pPr>
        <w:pStyle w:val="Content"/>
        <w:numPr>
          <w:ilvl w:val="0"/>
          <w:numId w:val="65"/>
        </w:numPr>
        <w:rPr>
          <w:rFonts w:cstheme="minorHAnsi"/>
          <w:szCs w:val="24"/>
        </w:rPr>
      </w:pPr>
      <w:r w:rsidRPr="00453658">
        <w:rPr>
          <w:rFonts w:cstheme="minorHAnsi"/>
          <w:szCs w:val="24"/>
        </w:rPr>
        <w:t xml:space="preserve">cause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to be harmed</w:t>
      </w:r>
    </w:p>
    <w:p w14:paraId="05F495A3" w14:textId="77777777" w:rsidR="00C04318" w:rsidRPr="00453658" w:rsidRDefault="00C04318" w:rsidP="00F22989">
      <w:pPr>
        <w:pStyle w:val="Content"/>
        <w:numPr>
          <w:ilvl w:val="0"/>
          <w:numId w:val="65"/>
        </w:numPr>
        <w:rPr>
          <w:rFonts w:cstheme="minorHAnsi"/>
          <w:szCs w:val="24"/>
        </w:rPr>
      </w:pPr>
      <w:r w:rsidRPr="00453658">
        <w:rPr>
          <w:rFonts w:cstheme="minorHAnsi"/>
          <w:szCs w:val="24"/>
        </w:rPr>
        <w:t xml:space="preserve">put a </w:t>
      </w:r>
      <w:r w:rsidR="003371D7" w:rsidRPr="00453658">
        <w:rPr>
          <w:rFonts w:cstheme="minorHAnsi"/>
          <w:szCs w:val="24"/>
        </w:rPr>
        <w:t>young</w:t>
      </w:r>
      <w:r w:rsidR="00D64434" w:rsidRPr="00453658">
        <w:rPr>
          <w:rFonts w:cstheme="minorHAnsi"/>
          <w:szCs w:val="24"/>
        </w:rPr>
        <w:t xml:space="preserve"> person</w:t>
      </w:r>
      <w:r w:rsidRPr="00453658">
        <w:rPr>
          <w:rFonts w:cstheme="minorHAnsi"/>
          <w:szCs w:val="24"/>
        </w:rPr>
        <w:t xml:space="preserve"> at risk of harm</w:t>
      </w:r>
    </w:p>
    <w:p w14:paraId="131D2F1D" w14:textId="77777777" w:rsidR="00C04318" w:rsidRPr="00453658" w:rsidRDefault="00C04318" w:rsidP="00F22989">
      <w:pPr>
        <w:pStyle w:val="Content"/>
        <w:numPr>
          <w:ilvl w:val="0"/>
          <w:numId w:val="65"/>
        </w:numPr>
        <w:rPr>
          <w:rFonts w:cstheme="minorHAnsi"/>
          <w:szCs w:val="24"/>
        </w:rPr>
      </w:pPr>
      <w:r w:rsidRPr="00453658">
        <w:rPr>
          <w:rFonts w:cstheme="minorHAnsi"/>
          <w:szCs w:val="24"/>
        </w:rPr>
        <w:t xml:space="preserve">attempt to harm a </w:t>
      </w:r>
      <w:r w:rsidR="003371D7" w:rsidRPr="00453658">
        <w:rPr>
          <w:rFonts w:cstheme="minorHAnsi"/>
          <w:szCs w:val="24"/>
        </w:rPr>
        <w:t>young</w:t>
      </w:r>
      <w:r w:rsidR="00D64434" w:rsidRPr="00453658">
        <w:rPr>
          <w:rFonts w:cstheme="minorHAnsi"/>
          <w:szCs w:val="24"/>
        </w:rPr>
        <w:t xml:space="preserve"> person</w:t>
      </w:r>
    </w:p>
    <w:p w14:paraId="61A5150B" w14:textId="77777777" w:rsidR="00C04318" w:rsidRPr="00453658" w:rsidRDefault="00C04318" w:rsidP="00F22989">
      <w:pPr>
        <w:pStyle w:val="Content"/>
        <w:numPr>
          <w:ilvl w:val="0"/>
          <w:numId w:val="65"/>
        </w:numPr>
        <w:rPr>
          <w:rFonts w:cstheme="minorHAnsi"/>
          <w:szCs w:val="24"/>
        </w:rPr>
      </w:pPr>
      <w:r w:rsidRPr="00453658">
        <w:rPr>
          <w:rFonts w:cstheme="minorHAnsi"/>
          <w:szCs w:val="24"/>
        </w:rPr>
        <w:t xml:space="preserve">incite another to harm a </w:t>
      </w:r>
      <w:r w:rsidR="003371D7" w:rsidRPr="00453658">
        <w:rPr>
          <w:rFonts w:cstheme="minorHAnsi"/>
          <w:szCs w:val="24"/>
        </w:rPr>
        <w:t>young</w:t>
      </w:r>
      <w:r w:rsidR="00D64434" w:rsidRPr="00453658">
        <w:rPr>
          <w:rFonts w:cstheme="minorHAnsi"/>
          <w:szCs w:val="24"/>
        </w:rPr>
        <w:t xml:space="preserve"> person</w:t>
      </w:r>
    </w:p>
    <w:p w14:paraId="152538F7" w14:textId="77777777" w:rsidR="00C04318" w:rsidRPr="00453658" w:rsidRDefault="00C04318" w:rsidP="00C04318">
      <w:pPr>
        <w:pStyle w:val="Content"/>
        <w:ind w:left="720"/>
        <w:rPr>
          <w:rFonts w:cstheme="minorHAnsi"/>
          <w:szCs w:val="24"/>
        </w:rPr>
      </w:pPr>
    </w:p>
    <w:p w14:paraId="500719C5" w14:textId="77777777" w:rsidR="00C04318" w:rsidRPr="00453658" w:rsidRDefault="00C04318" w:rsidP="00C04318">
      <w:pPr>
        <w:pStyle w:val="Content"/>
        <w:rPr>
          <w:rFonts w:cstheme="minorHAnsi"/>
          <w:szCs w:val="24"/>
        </w:rPr>
      </w:pPr>
      <w:r w:rsidRPr="00453658">
        <w:rPr>
          <w:rFonts w:cstheme="minorHAnsi"/>
          <w:szCs w:val="24"/>
        </w:rPr>
        <w:t xml:space="preserve">The full procedures for dealing with allegations against staff can be found in </w:t>
      </w:r>
      <w:hyperlink r:id="rId121" w:history="1">
        <w:r w:rsidRPr="00453658">
          <w:rPr>
            <w:rStyle w:val="Hyperlink"/>
            <w:rFonts w:cstheme="minorHAnsi"/>
            <w:szCs w:val="24"/>
          </w:rPr>
          <w:t xml:space="preserve">Keeping </w:t>
        </w:r>
        <w:r w:rsidR="00596DEA" w:rsidRPr="00453658">
          <w:rPr>
            <w:rStyle w:val="Hyperlink"/>
            <w:rFonts w:cstheme="minorHAnsi"/>
            <w:szCs w:val="24"/>
          </w:rPr>
          <w:t>Children</w:t>
        </w:r>
        <w:r w:rsidRPr="00453658">
          <w:rPr>
            <w:rStyle w:val="Hyperlink"/>
            <w:rFonts w:cstheme="minorHAnsi"/>
            <w:szCs w:val="24"/>
          </w:rPr>
          <w:t xml:space="preserve"> Safe in Education</w:t>
        </w:r>
      </w:hyperlink>
      <w:r w:rsidRPr="00453658">
        <w:rPr>
          <w:rFonts w:cstheme="minorHAnsi"/>
          <w:szCs w:val="24"/>
        </w:rPr>
        <w:t xml:space="preserve"> </w:t>
      </w:r>
      <w:r w:rsidR="00531904" w:rsidRPr="00453658">
        <w:rPr>
          <w:rFonts w:cstheme="minorHAnsi"/>
          <w:szCs w:val="24"/>
        </w:rPr>
        <w:t>202</w:t>
      </w:r>
      <w:r w:rsidR="00C86070" w:rsidRPr="00453658">
        <w:rPr>
          <w:rFonts w:cstheme="minorHAnsi"/>
          <w:szCs w:val="24"/>
        </w:rPr>
        <w:t>5</w:t>
      </w:r>
      <w:r w:rsidRPr="00453658">
        <w:rPr>
          <w:rFonts w:cstheme="minorHAnsi"/>
          <w:szCs w:val="24"/>
        </w:rPr>
        <w:t xml:space="preserve">. </w:t>
      </w:r>
      <w:r w:rsidRPr="00453658">
        <w:rPr>
          <w:rFonts w:cstheme="minorHAnsi"/>
          <w:szCs w:val="24"/>
        </w:rPr>
        <w:br w:type="page"/>
      </w:r>
    </w:p>
    <w:p w14:paraId="3B7483B1" w14:textId="77777777" w:rsidR="00C04318" w:rsidRPr="00115237" w:rsidRDefault="00C04318" w:rsidP="002D2DDD">
      <w:pPr>
        <w:pStyle w:val="Heading2"/>
        <w:rPr>
          <w:rFonts w:cstheme="minorHAnsi"/>
          <w:sz w:val="32"/>
          <w:lang w:eastAsia="en-GB"/>
        </w:rPr>
      </w:pPr>
      <w:bookmarkStart w:id="287" w:name="_Hlk215760781"/>
      <w:bookmarkStart w:id="288" w:name="_Toc50651022"/>
      <w:bookmarkStart w:id="289" w:name="_Toc147319452"/>
      <w:r w:rsidRPr="00115237">
        <w:rPr>
          <w:rFonts w:cstheme="minorHAnsi"/>
          <w:sz w:val="32"/>
          <w:lang w:eastAsia="en-GB"/>
        </w:rPr>
        <w:lastRenderedPageBreak/>
        <w:t xml:space="preserve">Appendix </w:t>
      </w:r>
      <w:r w:rsidR="002D2DDD" w:rsidRPr="00115237">
        <w:rPr>
          <w:rFonts w:cstheme="minorHAnsi"/>
          <w:sz w:val="32"/>
          <w:lang w:eastAsia="en-GB"/>
        </w:rPr>
        <w:t>6</w:t>
      </w:r>
      <w:bookmarkEnd w:id="287"/>
      <w:r w:rsidRPr="00115237">
        <w:rPr>
          <w:rFonts w:cstheme="minorHAnsi"/>
          <w:sz w:val="32"/>
          <w:lang w:eastAsia="en-GB"/>
        </w:rPr>
        <w:br/>
      </w:r>
      <w:bookmarkEnd w:id="288"/>
      <w:r w:rsidRPr="00115237">
        <w:rPr>
          <w:rFonts w:cstheme="minorHAnsi"/>
          <w:sz w:val="32"/>
          <w:lang w:eastAsia="en-GB"/>
        </w:rPr>
        <w:t>Useful Contacts in Waltham Forest</w:t>
      </w:r>
      <w:bookmarkEnd w:id="289"/>
    </w:p>
    <w:tbl>
      <w:tblPr>
        <w:tblW w:w="9639" w:type="dxa"/>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510"/>
        <w:gridCol w:w="6129"/>
      </w:tblGrid>
      <w:tr w:rsidR="00A6433F" w:rsidRPr="00453658" w14:paraId="5FCC9C98" w14:textId="77777777" w:rsidTr="00BC5251">
        <w:trPr>
          <w:trHeight w:val="454"/>
        </w:trPr>
        <w:tc>
          <w:tcPr>
            <w:tcW w:w="3510" w:type="dxa"/>
            <w:tcBorders>
              <w:top w:val="single" w:sz="4" w:space="0" w:color="D9D9D9" w:themeColor="background1" w:themeShade="D9"/>
              <w:bottom w:val="nil"/>
            </w:tcBorders>
            <w:vAlign w:val="center"/>
          </w:tcPr>
          <w:p w14:paraId="7FECF111" w14:textId="77777777" w:rsidR="00A6433F" w:rsidRPr="00453658" w:rsidRDefault="00A6433F" w:rsidP="00BF4285">
            <w:pPr>
              <w:spacing w:after="80" w:line="240" w:lineRule="auto"/>
              <w:rPr>
                <w:rFonts w:cstheme="minorHAnsi"/>
                <w:b/>
                <w:szCs w:val="24"/>
              </w:rPr>
            </w:pPr>
            <w:r w:rsidRPr="00453658">
              <w:rPr>
                <w:rFonts w:cstheme="minorHAnsi"/>
                <w:b/>
                <w:szCs w:val="24"/>
              </w:rPr>
              <w:t>Multi-Agency Safeguarding Hub (MASH)</w:t>
            </w:r>
          </w:p>
          <w:p w14:paraId="3FE91C3A" w14:textId="77777777" w:rsidR="00A6433F" w:rsidRPr="00453658" w:rsidRDefault="00A6433F" w:rsidP="00BF4285">
            <w:pPr>
              <w:spacing w:after="80" w:line="240" w:lineRule="auto"/>
              <w:rPr>
                <w:rFonts w:cstheme="minorHAnsi"/>
                <w:szCs w:val="24"/>
              </w:rPr>
            </w:pPr>
          </w:p>
          <w:p w14:paraId="6CECAB11" w14:textId="77777777" w:rsidR="00A6433F" w:rsidRPr="00453658" w:rsidRDefault="00A6433F" w:rsidP="00BF4285">
            <w:pPr>
              <w:spacing w:after="80" w:line="240" w:lineRule="auto"/>
              <w:rPr>
                <w:rFonts w:cstheme="minorHAnsi"/>
                <w:szCs w:val="24"/>
              </w:rPr>
            </w:pPr>
            <w:r w:rsidRPr="00453658">
              <w:rPr>
                <w:rFonts w:cstheme="minorHAnsi"/>
                <w:szCs w:val="24"/>
              </w:rPr>
              <w:t>Single point of referral for Early Help, Child Protection and Adults’ Safeguarding in Waltham Forest</w:t>
            </w:r>
          </w:p>
        </w:tc>
        <w:tc>
          <w:tcPr>
            <w:tcW w:w="6129" w:type="dxa"/>
            <w:tcBorders>
              <w:top w:val="single" w:sz="4" w:space="0" w:color="D9D9D9" w:themeColor="background1" w:themeShade="D9"/>
              <w:bottom w:val="nil"/>
            </w:tcBorders>
            <w:vAlign w:val="center"/>
          </w:tcPr>
          <w:p w14:paraId="4E6BAEC0" w14:textId="77777777" w:rsidR="00A6433F" w:rsidRPr="00453658" w:rsidRDefault="00A6433F" w:rsidP="00BF4285">
            <w:pPr>
              <w:spacing w:after="80" w:line="240" w:lineRule="auto"/>
              <w:rPr>
                <w:rFonts w:cstheme="minorHAnsi"/>
                <w:szCs w:val="24"/>
              </w:rPr>
            </w:pPr>
            <w:r w:rsidRPr="00453658">
              <w:rPr>
                <w:rFonts w:cstheme="minorHAnsi"/>
                <w:szCs w:val="24"/>
              </w:rPr>
              <w:t>Phone: 020 8496 2310</w:t>
            </w:r>
            <w:r w:rsidRPr="00453658">
              <w:rPr>
                <w:rFonts w:cstheme="minorHAnsi"/>
                <w:szCs w:val="24"/>
              </w:rPr>
              <w:br/>
              <w:t>Mon-Thurs, 9am-5.15pm and Fri, 9am-5pm</w:t>
            </w:r>
          </w:p>
          <w:p w14:paraId="141BD418" w14:textId="77777777" w:rsidR="00A6433F" w:rsidRPr="00453658" w:rsidRDefault="00A6433F" w:rsidP="00BF4285">
            <w:pPr>
              <w:spacing w:after="80" w:line="240" w:lineRule="auto"/>
              <w:rPr>
                <w:rFonts w:cstheme="minorHAnsi"/>
                <w:szCs w:val="24"/>
              </w:rPr>
            </w:pPr>
            <w:r w:rsidRPr="00453658">
              <w:rPr>
                <w:rFonts w:cstheme="minorHAnsi"/>
                <w:szCs w:val="24"/>
              </w:rPr>
              <w:t>Out of Hours: 020 8496 3000</w:t>
            </w:r>
          </w:p>
          <w:p w14:paraId="0AA4561E"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22" w:history="1">
              <w:r w:rsidRPr="00453658">
                <w:rPr>
                  <w:rStyle w:val="Hyperlink"/>
                  <w:rFonts w:cstheme="minorHAnsi"/>
                  <w:szCs w:val="24"/>
                </w:rPr>
                <w:t>MASHrequests@walthamforest.gov.uk</w:t>
              </w:r>
            </w:hyperlink>
          </w:p>
          <w:p w14:paraId="5D88759E" w14:textId="77777777" w:rsidR="00A6433F" w:rsidRPr="00453658" w:rsidRDefault="00A6433F" w:rsidP="00BF4285">
            <w:pPr>
              <w:spacing w:after="80" w:line="240" w:lineRule="auto"/>
              <w:rPr>
                <w:rFonts w:cstheme="minorHAnsi"/>
                <w:szCs w:val="24"/>
              </w:rPr>
            </w:pPr>
          </w:p>
          <w:p w14:paraId="57151B7E" w14:textId="77777777" w:rsidR="00A6433F" w:rsidRPr="00453658" w:rsidRDefault="00A6433F" w:rsidP="00BF4285">
            <w:pPr>
              <w:spacing w:after="80" w:line="240" w:lineRule="auto"/>
              <w:rPr>
                <w:rFonts w:cstheme="minorHAnsi"/>
                <w:szCs w:val="24"/>
              </w:rPr>
            </w:pPr>
            <w:r w:rsidRPr="00453658">
              <w:rPr>
                <w:rFonts w:cstheme="minorHAnsi"/>
                <w:szCs w:val="24"/>
              </w:rPr>
              <w:t>N.B.: If you cannot get through by phone, send an email with your contact details, and you will get a same-day phone response during normal business hours</w:t>
            </w:r>
          </w:p>
        </w:tc>
      </w:tr>
      <w:tr w:rsidR="00A6433F" w:rsidRPr="00453658" w14:paraId="4D4ED8A4" w14:textId="77777777" w:rsidTr="00BC5251">
        <w:trPr>
          <w:trHeight w:val="454"/>
        </w:trPr>
        <w:tc>
          <w:tcPr>
            <w:tcW w:w="3510" w:type="dxa"/>
            <w:tcBorders>
              <w:top w:val="single" w:sz="4" w:space="0" w:color="D9D9D9" w:themeColor="background1" w:themeShade="D9"/>
              <w:bottom w:val="nil"/>
            </w:tcBorders>
            <w:vAlign w:val="center"/>
          </w:tcPr>
          <w:p w14:paraId="47A05BAB" w14:textId="77777777" w:rsidR="00A6433F" w:rsidRPr="00453658" w:rsidRDefault="00A6433F" w:rsidP="00BF4285">
            <w:pPr>
              <w:spacing w:after="80" w:line="240" w:lineRule="auto"/>
              <w:rPr>
                <w:rFonts w:cstheme="minorHAnsi"/>
                <w:b/>
                <w:szCs w:val="24"/>
              </w:rPr>
            </w:pPr>
            <w:r w:rsidRPr="00453658">
              <w:rPr>
                <w:rFonts w:cstheme="minorHAnsi"/>
                <w:b/>
                <w:szCs w:val="24"/>
              </w:rPr>
              <w:t>LADO Team</w:t>
            </w:r>
          </w:p>
          <w:p w14:paraId="6DE990E6" w14:textId="77777777" w:rsidR="00A6433F" w:rsidRPr="00453658" w:rsidRDefault="00A6433F" w:rsidP="00BF4285">
            <w:pPr>
              <w:spacing w:after="80" w:line="240" w:lineRule="auto"/>
              <w:rPr>
                <w:rFonts w:cstheme="minorHAnsi"/>
                <w:b/>
                <w:szCs w:val="24"/>
              </w:rPr>
            </w:pPr>
          </w:p>
          <w:p w14:paraId="3468C955" w14:textId="77777777" w:rsidR="00A6433F" w:rsidRPr="00453658" w:rsidRDefault="00A6433F" w:rsidP="00BF4285">
            <w:pPr>
              <w:spacing w:after="80" w:line="240" w:lineRule="auto"/>
              <w:rPr>
                <w:rFonts w:cstheme="minorHAnsi"/>
                <w:szCs w:val="24"/>
              </w:rPr>
            </w:pPr>
            <w:r w:rsidRPr="00453658">
              <w:rPr>
                <w:rFonts w:cstheme="minorHAnsi"/>
                <w:szCs w:val="24"/>
              </w:rPr>
              <w:t>Allegations against staff and volunteers (ASV)</w:t>
            </w:r>
          </w:p>
        </w:tc>
        <w:tc>
          <w:tcPr>
            <w:tcW w:w="6129" w:type="dxa"/>
            <w:tcBorders>
              <w:top w:val="single" w:sz="4" w:space="0" w:color="D9D9D9" w:themeColor="background1" w:themeShade="D9"/>
              <w:bottom w:val="nil"/>
            </w:tcBorders>
            <w:vAlign w:val="center"/>
          </w:tcPr>
          <w:p w14:paraId="33008C6F" w14:textId="77777777" w:rsidR="00A6433F" w:rsidRPr="00453658" w:rsidRDefault="00A6433F" w:rsidP="00BF4285">
            <w:pPr>
              <w:spacing w:after="80" w:line="240" w:lineRule="auto"/>
              <w:rPr>
                <w:rFonts w:cstheme="minorHAnsi"/>
                <w:szCs w:val="24"/>
              </w:rPr>
            </w:pPr>
            <w:r w:rsidRPr="00453658">
              <w:rPr>
                <w:rFonts w:cstheme="minorHAnsi"/>
                <w:szCs w:val="24"/>
              </w:rPr>
              <w:t>Phone: 020 8496 3646</w:t>
            </w:r>
          </w:p>
          <w:p w14:paraId="37184DE6"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23" w:history="1">
              <w:r w:rsidRPr="00453658">
                <w:rPr>
                  <w:rStyle w:val="Hyperlink"/>
                  <w:rFonts w:cstheme="minorHAnsi"/>
                  <w:szCs w:val="24"/>
                </w:rPr>
                <w:t>LADO@walthamforest.gov.uk</w:t>
              </w:r>
            </w:hyperlink>
          </w:p>
          <w:p w14:paraId="3A7146A6" w14:textId="77777777" w:rsidR="00A6433F" w:rsidRPr="00453658" w:rsidRDefault="00A6433F" w:rsidP="00BF4285">
            <w:pPr>
              <w:spacing w:after="80" w:line="240" w:lineRule="auto"/>
              <w:rPr>
                <w:rFonts w:cstheme="minorHAnsi"/>
                <w:szCs w:val="24"/>
              </w:rPr>
            </w:pPr>
          </w:p>
          <w:p w14:paraId="26B01CD5" w14:textId="77777777" w:rsidR="00A6433F" w:rsidRPr="00453658" w:rsidRDefault="00A6433F" w:rsidP="00BF4285">
            <w:pPr>
              <w:spacing w:after="80" w:line="240" w:lineRule="auto"/>
              <w:rPr>
                <w:rFonts w:cstheme="minorHAnsi"/>
                <w:szCs w:val="24"/>
              </w:rPr>
            </w:pPr>
            <w:r w:rsidRPr="00453658">
              <w:rPr>
                <w:rFonts w:cstheme="minorHAnsi"/>
                <w:szCs w:val="24"/>
              </w:rPr>
              <w:t>N.B.: If you cannot get through by phone, send an email with your contact details, and you will get a same-day phone response during normal business hours</w:t>
            </w:r>
          </w:p>
        </w:tc>
      </w:tr>
      <w:tr w:rsidR="00A6433F" w:rsidRPr="00453658" w14:paraId="75C4B038" w14:textId="77777777" w:rsidTr="00BC5251">
        <w:trPr>
          <w:trHeight w:val="454"/>
        </w:trPr>
        <w:tc>
          <w:tcPr>
            <w:tcW w:w="3510" w:type="dxa"/>
            <w:tcBorders>
              <w:top w:val="single" w:sz="4" w:space="0" w:color="D9D9D9" w:themeColor="background1" w:themeShade="D9"/>
              <w:bottom w:val="nil"/>
            </w:tcBorders>
            <w:vAlign w:val="center"/>
          </w:tcPr>
          <w:p w14:paraId="64D9ED6F" w14:textId="77777777" w:rsidR="00A6433F" w:rsidRPr="00453658" w:rsidRDefault="00A6433F" w:rsidP="00BF4285">
            <w:pPr>
              <w:spacing w:after="80" w:line="240" w:lineRule="auto"/>
              <w:rPr>
                <w:rFonts w:cstheme="minorHAnsi"/>
                <w:b/>
                <w:szCs w:val="24"/>
              </w:rPr>
            </w:pPr>
            <w:r w:rsidRPr="00453658">
              <w:rPr>
                <w:rFonts w:cstheme="minorHAnsi"/>
                <w:b/>
                <w:szCs w:val="24"/>
              </w:rPr>
              <w:t>Safeguarding in Education Team</w:t>
            </w:r>
          </w:p>
          <w:p w14:paraId="17769DB5" w14:textId="77777777" w:rsidR="00A6433F" w:rsidRPr="00453658" w:rsidRDefault="00A6433F" w:rsidP="00BF4285">
            <w:pPr>
              <w:spacing w:after="80" w:line="240" w:lineRule="auto"/>
              <w:rPr>
                <w:rFonts w:cstheme="minorHAnsi"/>
                <w:szCs w:val="24"/>
              </w:rPr>
            </w:pPr>
            <w:r w:rsidRPr="00453658">
              <w:rPr>
                <w:rFonts w:cstheme="minorHAnsi"/>
                <w:szCs w:val="24"/>
              </w:rPr>
              <w:t>Consultations / Training / Support (traded service)</w:t>
            </w:r>
          </w:p>
        </w:tc>
        <w:tc>
          <w:tcPr>
            <w:tcW w:w="6129" w:type="dxa"/>
            <w:tcBorders>
              <w:top w:val="single" w:sz="4" w:space="0" w:color="D9D9D9" w:themeColor="background1" w:themeShade="D9"/>
              <w:bottom w:val="nil"/>
            </w:tcBorders>
            <w:vAlign w:val="center"/>
          </w:tcPr>
          <w:p w14:paraId="3C8CEF30" w14:textId="77777777" w:rsidR="00A6433F" w:rsidRPr="00453658" w:rsidRDefault="00A6433F" w:rsidP="00BF4285">
            <w:pPr>
              <w:spacing w:after="80" w:line="240" w:lineRule="auto"/>
              <w:rPr>
                <w:rFonts w:cstheme="minorHAnsi"/>
                <w:szCs w:val="24"/>
              </w:rPr>
            </w:pPr>
            <w:r w:rsidRPr="00453658">
              <w:rPr>
                <w:rFonts w:cstheme="minorHAnsi"/>
                <w:szCs w:val="24"/>
              </w:rPr>
              <w:t>Phone: 020 8496 3646</w:t>
            </w:r>
          </w:p>
          <w:p w14:paraId="05C0D464"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24" w:history="1">
              <w:r w:rsidRPr="00453658">
                <w:rPr>
                  <w:rStyle w:val="Hyperlink"/>
                  <w:rFonts w:cstheme="minorHAnsi"/>
                  <w:szCs w:val="24"/>
                </w:rPr>
                <w:t>safeguardingineducation@walthamforest.gov.uk</w:t>
              </w:r>
            </w:hyperlink>
          </w:p>
          <w:p w14:paraId="51A0AC89" w14:textId="77777777" w:rsidR="00A6433F" w:rsidRPr="00453658" w:rsidRDefault="00A6433F" w:rsidP="00BF4285">
            <w:pPr>
              <w:spacing w:after="80" w:line="240" w:lineRule="auto"/>
              <w:rPr>
                <w:rFonts w:cstheme="minorHAnsi"/>
                <w:szCs w:val="24"/>
              </w:rPr>
            </w:pPr>
          </w:p>
          <w:p w14:paraId="1C07E40E" w14:textId="77777777" w:rsidR="00A6433F" w:rsidRPr="00453658" w:rsidRDefault="00A6433F" w:rsidP="00BF4285">
            <w:pPr>
              <w:spacing w:after="80" w:line="240" w:lineRule="auto"/>
              <w:rPr>
                <w:rFonts w:cstheme="minorHAnsi"/>
                <w:szCs w:val="24"/>
              </w:rPr>
            </w:pPr>
            <w:r w:rsidRPr="00453658">
              <w:rPr>
                <w:rFonts w:cstheme="minorHAnsi"/>
                <w:szCs w:val="24"/>
              </w:rPr>
              <w:t>N.B.: If you cannot get through by phone, send an email with your contact details, and you will get a phone response within 24 hours during normal business hours</w:t>
            </w:r>
          </w:p>
        </w:tc>
      </w:tr>
      <w:tr w:rsidR="00A6433F" w:rsidRPr="00453658" w14:paraId="140B9246" w14:textId="77777777" w:rsidTr="00BC5251">
        <w:trPr>
          <w:trHeight w:val="454"/>
        </w:trPr>
        <w:tc>
          <w:tcPr>
            <w:tcW w:w="3510" w:type="dxa"/>
            <w:tcBorders>
              <w:top w:val="single" w:sz="4" w:space="0" w:color="D9D9D9" w:themeColor="background1" w:themeShade="D9"/>
              <w:bottom w:val="nil"/>
            </w:tcBorders>
            <w:vAlign w:val="center"/>
          </w:tcPr>
          <w:p w14:paraId="15A94AF5" w14:textId="77777777" w:rsidR="00A6433F" w:rsidRPr="00453658" w:rsidRDefault="00A6433F" w:rsidP="00BF4285">
            <w:pPr>
              <w:spacing w:after="80" w:line="240" w:lineRule="auto"/>
              <w:rPr>
                <w:rFonts w:cstheme="minorHAnsi"/>
                <w:b/>
                <w:szCs w:val="24"/>
              </w:rPr>
            </w:pPr>
            <w:r w:rsidRPr="00453658">
              <w:rPr>
                <w:rFonts w:cstheme="minorHAnsi"/>
                <w:b/>
                <w:szCs w:val="24"/>
              </w:rPr>
              <w:t>Early Help</w:t>
            </w:r>
          </w:p>
        </w:tc>
        <w:tc>
          <w:tcPr>
            <w:tcW w:w="6129" w:type="dxa"/>
            <w:tcBorders>
              <w:top w:val="single" w:sz="4" w:space="0" w:color="D9D9D9" w:themeColor="background1" w:themeShade="D9"/>
              <w:bottom w:val="nil"/>
            </w:tcBorders>
            <w:vAlign w:val="center"/>
          </w:tcPr>
          <w:p w14:paraId="1AAD612A" w14:textId="77777777" w:rsidR="00A6433F" w:rsidRPr="00453658" w:rsidRDefault="00A6433F" w:rsidP="00BF4285">
            <w:pPr>
              <w:spacing w:after="80" w:line="240" w:lineRule="auto"/>
              <w:rPr>
                <w:rFonts w:cstheme="minorHAnsi"/>
                <w:szCs w:val="24"/>
              </w:rPr>
            </w:pPr>
            <w:r w:rsidRPr="00453658">
              <w:rPr>
                <w:rFonts w:cstheme="minorHAnsi"/>
                <w:szCs w:val="24"/>
              </w:rPr>
              <w:t>Phone: 020 8496 1517</w:t>
            </w:r>
          </w:p>
          <w:p w14:paraId="087538AA"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25" w:history="1">
              <w:r w:rsidRPr="00453658">
                <w:rPr>
                  <w:rStyle w:val="Hyperlink"/>
                  <w:rFonts w:cstheme="minorHAnsi"/>
                  <w:szCs w:val="24"/>
                </w:rPr>
                <w:t>earlyhelp@walthamforest.gov.uk</w:t>
              </w:r>
            </w:hyperlink>
          </w:p>
        </w:tc>
      </w:tr>
      <w:tr w:rsidR="00A6433F" w:rsidRPr="00453658" w14:paraId="6227D745" w14:textId="77777777" w:rsidTr="00BC5251">
        <w:trPr>
          <w:trHeight w:val="454"/>
        </w:trPr>
        <w:tc>
          <w:tcPr>
            <w:tcW w:w="3510" w:type="dxa"/>
            <w:tcBorders>
              <w:top w:val="single" w:sz="4" w:space="0" w:color="D9D9D9" w:themeColor="background1" w:themeShade="D9"/>
              <w:bottom w:val="nil"/>
            </w:tcBorders>
            <w:vAlign w:val="center"/>
          </w:tcPr>
          <w:p w14:paraId="1AF749F8" w14:textId="77777777" w:rsidR="00A6433F" w:rsidRPr="00453658" w:rsidRDefault="00A6433F" w:rsidP="00BF4285">
            <w:pPr>
              <w:spacing w:after="80" w:line="240" w:lineRule="auto"/>
              <w:rPr>
                <w:rFonts w:cstheme="minorHAnsi"/>
                <w:b/>
                <w:szCs w:val="24"/>
              </w:rPr>
            </w:pPr>
            <w:r w:rsidRPr="00453658">
              <w:rPr>
                <w:rFonts w:cstheme="minorHAnsi"/>
                <w:b/>
                <w:szCs w:val="24"/>
              </w:rPr>
              <w:t>Virtual School</w:t>
            </w:r>
          </w:p>
        </w:tc>
        <w:tc>
          <w:tcPr>
            <w:tcW w:w="6129" w:type="dxa"/>
            <w:tcBorders>
              <w:top w:val="single" w:sz="4" w:space="0" w:color="D9D9D9" w:themeColor="background1" w:themeShade="D9"/>
              <w:bottom w:val="nil"/>
            </w:tcBorders>
            <w:vAlign w:val="center"/>
          </w:tcPr>
          <w:p w14:paraId="1BDD6DF6" w14:textId="77777777" w:rsidR="00A6433F" w:rsidRPr="00453658" w:rsidRDefault="00A6433F" w:rsidP="00BF4285">
            <w:pPr>
              <w:spacing w:after="80" w:line="240" w:lineRule="auto"/>
              <w:rPr>
                <w:rFonts w:cstheme="minorHAnsi"/>
                <w:szCs w:val="24"/>
              </w:rPr>
            </w:pPr>
            <w:r w:rsidRPr="00453658">
              <w:rPr>
                <w:rFonts w:cstheme="minorHAnsi"/>
                <w:szCs w:val="24"/>
              </w:rPr>
              <w:t>Phone: 020 8496 1741</w:t>
            </w:r>
          </w:p>
          <w:p w14:paraId="18D0390E"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26" w:history="1">
              <w:r w:rsidRPr="00453658">
                <w:rPr>
                  <w:rStyle w:val="Hyperlink"/>
                  <w:rFonts w:cstheme="minorHAnsi"/>
                  <w:szCs w:val="24"/>
                </w:rPr>
                <w:t>virtual.school@walthamforest.gov.uk</w:t>
              </w:r>
            </w:hyperlink>
          </w:p>
          <w:p w14:paraId="07299AE4" w14:textId="77777777" w:rsidR="00A6433F" w:rsidRPr="00453658" w:rsidRDefault="00A6433F" w:rsidP="00BF4285">
            <w:pPr>
              <w:spacing w:after="80" w:line="240" w:lineRule="auto"/>
              <w:rPr>
                <w:rFonts w:cstheme="minorHAnsi"/>
                <w:szCs w:val="24"/>
              </w:rPr>
            </w:pPr>
            <w:r w:rsidRPr="00453658">
              <w:rPr>
                <w:rFonts w:cstheme="minorHAnsi"/>
                <w:szCs w:val="24"/>
              </w:rPr>
              <w:t xml:space="preserve">Head of Virtual School: </w:t>
            </w:r>
            <w:hyperlink r:id="rId127" w:history="1">
              <w:r w:rsidRPr="00453658">
                <w:rPr>
                  <w:rStyle w:val="Hyperlink"/>
                  <w:rFonts w:cstheme="minorHAnsi"/>
                  <w:szCs w:val="24"/>
                </w:rPr>
                <w:t>fay.blyth@walthamforest.gov.uk</w:t>
              </w:r>
            </w:hyperlink>
          </w:p>
        </w:tc>
      </w:tr>
      <w:tr w:rsidR="00A6433F" w:rsidRPr="00453658" w14:paraId="295B6384" w14:textId="77777777" w:rsidTr="00BC5251">
        <w:trPr>
          <w:trHeight w:val="454"/>
        </w:trPr>
        <w:tc>
          <w:tcPr>
            <w:tcW w:w="3510" w:type="dxa"/>
            <w:tcBorders>
              <w:top w:val="single" w:sz="4" w:space="0" w:color="D9D9D9" w:themeColor="background1" w:themeShade="D9"/>
              <w:bottom w:val="nil"/>
            </w:tcBorders>
            <w:vAlign w:val="center"/>
          </w:tcPr>
          <w:p w14:paraId="2D7A65FB" w14:textId="77777777" w:rsidR="00A6433F" w:rsidRPr="00453658" w:rsidRDefault="00A6433F" w:rsidP="00BF4285">
            <w:pPr>
              <w:spacing w:after="80" w:line="240" w:lineRule="auto"/>
              <w:rPr>
                <w:rFonts w:cstheme="minorHAnsi"/>
                <w:szCs w:val="24"/>
              </w:rPr>
            </w:pPr>
            <w:r w:rsidRPr="00453658">
              <w:rPr>
                <w:rFonts w:cstheme="minorHAnsi"/>
                <w:b/>
                <w:szCs w:val="24"/>
              </w:rPr>
              <w:t>Special Educational Needs &amp; Disability (SEND) Service</w:t>
            </w:r>
          </w:p>
          <w:p w14:paraId="4BA727F3" w14:textId="77777777" w:rsidR="00A6433F" w:rsidRPr="00453658" w:rsidRDefault="00A6433F" w:rsidP="00BF4285">
            <w:pPr>
              <w:spacing w:after="80" w:line="240" w:lineRule="auto"/>
              <w:rPr>
                <w:rFonts w:cstheme="minorHAnsi"/>
                <w:szCs w:val="24"/>
              </w:rPr>
            </w:pPr>
            <w:r w:rsidRPr="00453658">
              <w:rPr>
                <w:rFonts w:cstheme="minorHAnsi"/>
                <w:szCs w:val="24"/>
              </w:rPr>
              <w:t>[ formerly known as Disability Enablement Service (DES)]</w:t>
            </w:r>
          </w:p>
        </w:tc>
        <w:tc>
          <w:tcPr>
            <w:tcW w:w="6129" w:type="dxa"/>
            <w:tcBorders>
              <w:top w:val="single" w:sz="4" w:space="0" w:color="D9D9D9" w:themeColor="background1" w:themeShade="D9"/>
              <w:bottom w:val="nil"/>
            </w:tcBorders>
            <w:vAlign w:val="center"/>
          </w:tcPr>
          <w:p w14:paraId="66B45FFB" w14:textId="77777777" w:rsidR="00A6433F" w:rsidRPr="00453658" w:rsidRDefault="00A6433F" w:rsidP="00BF4285">
            <w:pPr>
              <w:spacing w:after="80" w:line="240" w:lineRule="auto"/>
              <w:rPr>
                <w:rFonts w:cstheme="minorHAnsi"/>
                <w:szCs w:val="24"/>
              </w:rPr>
            </w:pPr>
            <w:r w:rsidRPr="00453658">
              <w:rPr>
                <w:rFonts w:cstheme="minorHAnsi"/>
                <w:szCs w:val="24"/>
              </w:rPr>
              <w:t>Phone: 020 8496 6503</w:t>
            </w:r>
          </w:p>
          <w:p w14:paraId="30D2FDB2"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28" w:tgtFrame="_self" w:history="1">
              <w:r w:rsidRPr="00453658">
                <w:rPr>
                  <w:rStyle w:val="Hyperlink"/>
                  <w:rFonts w:cstheme="minorHAnsi"/>
                  <w:szCs w:val="24"/>
                </w:rPr>
                <w:t>senteam@walthamforest.gov.uk</w:t>
              </w:r>
            </w:hyperlink>
          </w:p>
        </w:tc>
      </w:tr>
      <w:tr w:rsidR="00A6433F" w:rsidRPr="00453658" w14:paraId="4D698300" w14:textId="77777777" w:rsidTr="00BC5251">
        <w:trPr>
          <w:trHeight w:val="454"/>
        </w:trPr>
        <w:tc>
          <w:tcPr>
            <w:tcW w:w="3510" w:type="dxa"/>
            <w:tcBorders>
              <w:top w:val="single" w:sz="4" w:space="0" w:color="D9D9D9" w:themeColor="background1" w:themeShade="D9"/>
              <w:bottom w:val="nil"/>
            </w:tcBorders>
            <w:vAlign w:val="center"/>
          </w:tcPr>
          <w:p w14:paraId="32058E3A" w14:textId="77777777" w:rsidR="00A6433F" w:rsidRPr="00453658" w:rsidRDefault="00A6433F" w:rsidP="00BF4285">
            <w:pPr>
              <w:spacing w:after="80" w:line="240" w:lineRule="auto"/>
              <w:rPr>
                <w:rFonts w:cstheme="minorHAnsi"/>
                <w:b/>
                <w:szCs w:val="24"/>
              </w:rPr>
            </w:pPr>
            <w:r w:rsidRPr="00453658">
              <w:rPr>
                <w:rFonts w:cstheme="minorHAnsi"/>
                <w:b/>
                <w:szCs w:val="24"/>
              </w:rPr>
              <w:t>Special Educational Needs and Disabilities Information, Advice and Support Service</w:t>
            </w:r>
          </w:p>
          <w:p w14:paraId="1A2E27A8" w14:textId="77777777" w:rsidR="00A6433F" w:rsidRPr="00453658" w:rsidRDefault="00A6433F" w:rsidP="00BF4285">
            <w:pPr>
              <w:spacing w:after="80" w:line="240" w:lineRule="auto"/>
              <w:rPr>
                <w:rFonts w:cstheme="minorHAnsi"/>
                <w:b/>
                <w:szCs w:val="24"/>
              </w:rPr>
            </w:pPr>
          </w:p>
        </w:tc>
        <w:tc>
          <w:tcPr>
            <w:tcW w:w="6129" w:type="dxa"/>
            <w:tcBorders>
              <w:top w:val="single" w:sz="4" w:space="0" w:color="D9D9D9" w:themeColor="background1" w:themeShade="D9"/>
              <w:bottom w:val="nil"/>
            </w:tcBorders>
            <w:vAlign w:val="center"/>
          </w:tcPr>
          <w:p w14:paraId="77B410AD" w14:textId="77777777" w:rsidR="00A6433F" w:rsidRPr="00453658" w:rsidRDefault="00A6433F" w:rsidP="00BF4285">
            <w:pPr>
              <w:spacing w:after="80" w:line="240" w:lineRule="auto"/>
              <w:rPr>
                <w:rFonts w:cstheme="minorHAnsi"/>
                <w:szCs w:val="24"/>
              </w:rPr>
            </w:pPr>
            <w:r w:rsidRPr="00453658">
              <w:rPr>
                <w:rFonts w:cstheme="minorHAnsi"/>
                <w:szCs w:val="24"/>
              </w:rPr>
              <w:t>Phone: 07494 280 073</w:t>
            </w:r>
          </w:p>
          <w:p w14:paraId="51F0A2F9"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29" w:history="1">
              <w:r w:rsidRPr="00453658">
                <w:rPr>
                  <w:rStyle w:val="Hyperlink"/>
                  <w:rFonts w:cstheme="minorHAnsi"/>
                  <w:color w:val="auto"/>
                  <w:szCs w:val="24"/>
                </w:rPr>
                <w:t>sendiasswalthamf@centre404.org.uk</w:t>
              </w:r>
            </w:hyperlink>
          </w:p>
          <w:p w14:paraId="17A91A7A" w14:textId="77777777" w:rsidR="00A6433F" w:rsidRPr="00453658" w:rsidRDefault="00A6433F" w:rsidP="00BF4285">
            <w:pPr>
              <w:spacing w:after="80" w:line="240" w:lineRule="auto"/>
              <w:rPr>
                <w:rFonts w:cstheme="minorHAnsi"/>
                <w:szCs w:val="24"/>
              </w:rPr>
            </w:pPr>
          </w:p>
        </w:tc>
      </w:tr>
      <w:tr w:rsidR="00A6433F" w:rsidRPr="00453658" w14:paraId="51E21BAB" w14:textId="77777777" w:rsidTr="00BC5251">
        <w:trPr>
          <w:trHeight w:val="454"/>
        </w:trPr>
        <w:tc>
          <w:tcPr>
            <w:tcW w:w="3510" w:type="dxa"/>
            <w:tcBorders>
              <w:top w:val="single" w:sz="4" w:space="0" w:color="D9D9D9" w:themeColor="background1" w:themeShade="D9"/>
              <w:bottom w:val="single" w:sz="4" w:space="0" w:color="D9D9D9" w:themeColor="background1" w:themeShade="D9"/>
            </w:tcBorders>
            <w:vAlign w:val="center"/>
          </w:tcPr>
          <w:p w14:paraId="63D3782E" w14:textId="77777777" w:rsidR="00A6433F" w:rsidRPr="00453658" w:rsidRDefault="00A6433F" w:rsidP="00BF4285">
            <w:pPr>
              <w:spacing w:after="80" w:line="240" w:lineRule="auto"/>
              <w:rPr>
                <w:rFonts w:cstheme="minorHAnsi"/>
                <w:szCs w:val="24"/>
              </w:rPr>
            </w:pPr>
            <w:r w:rsidRPr="00453658">
              <w:rPr>
                <w:rFonts w:cstheme="minorHAnsi"/>
                <w:b/>
                <w:szCs w:val="24"/>
              </w:rPr>
              <w:t xml:space="preserve">Local Safeguarding Children Board (LSCB) </w:t>
            </w:r>
          </w:p>
          <w:p w14:paraId="42B66D1B" w14:textId="77777777" w:rsidR="00A6433F" w:rsidRPr="00453658" w:rsidRDefault="00A6433F" w:rsidP="00BF4285">
            <w:pPr>
              <w:spacing w:after="80" w:line="240" w:lineRule="auto"/>
              <w:rPr>
                <w:rFonts w:cstheme="minorHAnsi"/>
                <w:b/>
                <w:szCs w:val="24"/>
              </w:rPr>
            </w:pPr>
            <w:r w:rsidRPr="00453658">
              <w:rPr>
                <w:rFonts w:cstheme="minorHAnsi"/>
                <w:szCs w:val="24"/>
              </w:rPr>
              <w:t>Local Safeguarding Partners (LSPs)</w:t>
            </w:r>
          </w:p>
        </w:tc>
        <w:tc>
          <w:tcPr>
            <w:tcW w:w="6129" w:type="dxa"/>
            <w:tcBorders>
              <w:top w:val="single" w:sz="4" w:space="0" w:color="D9D9D9" w:themeColor="background1" w:themeShade="D9"/>
              <w:bottom w:val="single" w:sz="4" w:space="0" w:color="D9D9D9" w:themeColor="background1" w:themeShade="D9"/>
            </w:tcBorders>
            <w:vAlign w:val="center"/>
          </w:tcPr>
          <w:p w14:paraId="6B8469F7"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30" w:history="1">
              <w:r w:rsidRPr="00453658">
                <w:rPr>
                  <w:rStyle w:val="Hyperlink"/>
                  <w:rFonts w:cstheme="minorHAnsi"/>
                  <w:szCs w:val="24"/>
                </w:rPr>
                <w:t>strategicpartnerships@walthamforest.gov.uk</w:t>
              </w:r>
            </w:hyperlink>
            <w:r w:rsidRPr="00453658">
              <w:rPr>
                <w:rFonts w:cstheme="minorHAnsi"/>
                <w:szCs w:val="24"/>
              </w:rPr>
              <w:t xml:space="preserve"> </w:t>
            </w:r>
          </w:p>
        </w:tc>
      </w:tr>
      <w:tr w:rsidR="00A6433F" w:rsidRPr="00453658" w14:paraId="67339AE9" w14:textId="77777777" w:rsidTr="00BC5251">
        <w:trPr>
          <w:trHeight w:val="454"/>
        </w:trPr>
        <w:tc>
          <w:tcPr>
            <w:tcW w:w="3510" w:type="dxa"/>
            <w:tcBorders>
              <w:top w:val="single" w:sz="4" w:space="0" w:color="D9D9D9" w:themeColor="background1" w:themeShade="D9"/>
              <w:bottom w:val="single" w:sz="4" w:space="0" w:color="D9D9D9" w:themeColor="background1" w:themeShade="D9"/>
            </w:tcBorders>
            <w:vAlign w:val="center"/>
          </w:tcPr>
          <w:p w14:paraId="6A4C6189" w14:textId="77777777" w:rsidR="00A6433F" w:rsidRPr="00453658" w:rsidRDefault="00A6433F" w:rsidP="00BF4285">
            <w:pPr>
              <w:spacing w:after="80" w:line="240" w:lineRule="auto"/>
              <w:rPr>
                <w:rFonts w:cstheme="minorHAnsi"/>
                <w:b/>
                <w:szCs w:val="24"/>
              </w:rPr>
            </w:pPr>
            <w:r w:rsidRPr="00453658">
              <w:rPr>
                <w:rFonts w:cstheme="minorHAnsi"/>
                <w:b/>
                <w:szCs w:val="24"/>
              </w:rPr>
              <w:t xml:space="preserve">Child Death Overview Panel (CDOP) </w:t>
            </w:r>
            <w:r w:rsidRPr="00453658">
              <w:rPr>
                <w:rFonts w:cstheme="minorHAnsi"/>
                <w:szCs w:val="24"/>
              </w:rPr>
              <w:t>notifications</w:t>
            </w:r>
          </w:p>
        </w:tc>
        <w:tc>
          <w:tcPr>
            <w:tcW w:w="6129" w:type="dxa"/>
            <w:tcBorders>
              <w:top w:val="single" w:sz="4" w:space="0" w:color="D9D9D9" w:themeColor="background1" w:themeShade="D9"/>
              <w:bottom w:val="single" w:sz="4" w:space="0" w:color="D9D9D9" w:themeColor="background1" w:themeShade="D9"/>
            </w:tcBorders>
            <w:vAlign w:val="center"/>
          </w:tcPr>
          <w:p w14:paraId="0F46ACA0" w14:textId="77777777" w:rsidR="00A6433F" w:rsidRPr="00453658" w:rsidRDefault="00A6433F" w:rsidP="00BF4285">
            <w:pPr>
              <w:spacing w:after="80" w:line="240" w:lineRule="auto"/>
              <w:rPr>
                <w:rFonts w:cstheme="minorHAnsi"/>
                <w:szCs w:val="24"/>
              </w:rPr>
            </w:pPr>
            <w:r w:rsidRPr="00453658">
              <w:rPr>
                <w:rFonts w:cstheme="minorHAnsi"/>
                <w:szCs w:val="24"/>
              </w:rPr>
              <w:t>Phone: 020 8496 3691</w:t>
            </w:r>
          </w:p>
          <w:p w14:paraId="25592029"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31" w:history="1">
              <w:r w:rsidRPr="00453658">
                <w:rPr>
                  <w:rStyle w:val="Hyperlink"/>
                  <w:rFonts w:cstheme="minorHAnsi"/>
                  <w:szCs w:val="24"/>
                </w:rPr>
                <w:t>CDOP@walthamforest.gov.uk</w:t>
              </w:r>
            </w:hyperlink>
            <w:r w:rsidRPr="00453658">
              <w:rPr>
                <w:rFonts w:cstheme="minorHAnsi"/>
                <w:szCs w:val="24"/>
              </w:rPr>
              <w:t xml:space="preserve"> </w:t>
            </w:r>
          </w:p>
        </w:tc>
      </w:tr>
      <w:tr w:rsidR="00A6433F" w:rsidRPr="00453658" w14:paraId="736000BA" w14:textId="77777777" w:rsidTr="00BC5251">
        <w:trPr>
          <w:trHeight w:val="454"/>
        </w:trPr>
        <w:tc>
          <w:tcPr>
            <w:tcW w:w="3510" w:type="dxa"/>
            <w:tcBorders>
              <w:top w:val="single" w:sz="4" w:space="0" w:color="D9D9D9" w:themeColor="background1" w:themeShade="D9"/>
              <w:bottom w:val="nil"/>
            </w:tcBorders>
            <w:vAlign w:val="center"/>
          </w:tcPr>
          <w:p w14:paraId="41CACA91" w14:textId="77777777" w:rsidR="00A6433F" w:rsidRPr="00453658" w:rsidRDefault="00A6433F" w:rsidP="00BF4285">
            <w:pPr>
              <w:spacing w:after="80" w:line="240" w:lineRule="auto"/>
              <w:rPr>
                <w:rFonts w:cstheme="minorHAnsi"/>
                <w:b/>
                <w:szCs w:val="24"/>
              </w:rPr>
            </w:pPr>
            <w:r w:rsidRPr="00453658">
              <w:rPr>
                <w:rFonts w:cstheme="minorHAnsi"/>
                <w:b/>
                <w:szCs w:val="24"/>
              </w:rPr>
              <w:t xml:space="preserve">Female Genital Mutilation (FGM) </w:t>
            </w:r>
          </w:p>
          <w:p w14:paraId="1BC9E210" w14:textId="77777777" w:rsidR="00A6433F" w:rsidRPr="00453658" w:rsidRDefault="00A6433F" w:rsidP="00BF4285">
            <w:pPr>
              <w:spacing w:after="80" w:line="240" w:lineRule="auto"/>
              <w:rPr>
                <w:rFonts w:cstheme="minorHAnsi"/>
                <w:b/>
                <w:szCs w:val="24"/>
              </w:rPr>
            </w:pPr>
            <w:r w:rsidRPr="00453658">
              <w:rPr>
                <w:rFonts w:cstheme="minorHAnsi"/>
                <w:szCs w:val="24"/>
              </w:rPr>
              <w:t>Community Safety</w:t>
            </w:r>
          </w:p>
        </w:tc>
        <w:tc>
          <w:tcPr>
            <w:tcW w:w="6129" w:type="dxa"/>
            <w:tcBorders>
              <w:top w:val="single" w:sz="4" w:space="0" w:color="D9D9D9" w:themeColor="background1" w:themeShade="D9"/>
              <w:bottom w:val="nil"/>
            </w:tcBorders>
            <w:vAlign w:val="center"/>
          </w:tcPr>
          <w:p w14:paraId="2AF23AEF" w14:textId="77777777" w:rsidR="00A6433F" w:rsidRPr="00453658" w:rsidRDefault="00A6433F" w:rsidP="00BF4285">
            <w:pPr>
              <w:spacing w:after="80" w:line="240" w:lineRule="auto"/>
              <w:rPr>
                <w:rFonts w:cstheme="minorHAnsi"/>
                <w:szCs w:val="24"/>
              </w:rPr>
            </w:pPr>
            <w:r w:rsidRPr="00453658">
              <w:rPr>
                <w:rFonts w:cstheme="minorHAnsi"/>
                <w:szCs w:val="24"/>
              </w:rPr>
              <w:t xml:space="preserve">Refer via </w:t>
            </w:r>
            <w:hyperlink r:id="rId132" w:history="1">
              <w:r w:rsidRPr="00453658">
                <w:rPr>
                  <w:rStyle w:val="Hyperlink"/>
                  <w:rFonts w:cstheme="minorHAnsi"/>
                  <w:szCs w:val="24"/>
                </w:rPr>
                <w:t>MASH</w:t>
              </w:r>
            </w:hyperlink>
            <w:hyperlink r:id="rId133" w:history="1"/>
          </w:p>
          <w:p w14:paraId="29CBA25D" w14:textId="77777777" w:rsidR="00A6433F" w:rsidRPr="00453658" w:rsidRDefault="00A6433F" w:rsidP="00BF4285">
            <w:pPr>
              <w:spacing w:after="80" w:line="240" w:lineRule="auto"/>
              <w:rPr>
                <w:rFonts w:cstheme="minorHAnsi"/>
                <w:szCs w:val="24"/>
              </w:rPr>
            </w:pPr>
            <w:r w:rsidRPr="00453658">
              <w:rPr>
                <w:rFonts w:cstheme="minorHAnsi"/>
                <w:szCs w:val="24"/>
              </w:rPr>
              <w:t>Phone: 020 8496 3281</w:t>
            </w:r>
          </w:p>
          <w:p w14:paraId="0420A4D4" w14:textId="77777777" w:rsidR="00A6433F" w:rsidRPr="00453658" w:rsidRDefault="00A6433F" w:rsidP="00BF4285">
            <w:pPr>
              <w:spacing w:after="80" w:line="240" w:lineRule="auto"/>
              <w:rPr>
                <w:rFonts w:cstheme="minorHAnsi"/>
                <w:szCs w:val="24"/>
              </w:rPr>
            </w:pPr>
            <w:r w:rsidRPr="00453658">
              <w:rPr>
                <w:rFonts w:cstheme="minorHAnsi"/>
                <w:szCs w:val="24"/>
              </w:rPr>
              <w:lastRenderedPageBreak/>
              <w:t xml:space="preserve">Email: </w:t>
            </w:r>
            <w:hyperlink r:id="rId134" w:history="1">
              <w:r w:rsidRPr="00453658">
                <w:rPr>
                  <w:rStyle w:val="Hyperlink"/>
                  <w:rFonts w:cstheme="minorHAnsi"/>
                  <w:szCs w:val="24"/>
                </w:rPr>
                <w:t>vawg@walthamforest.gov.uk</w:t>
              </w:r>
            </w:hyperlink>
          </w:p>
        </w:tc>
      </w:tr>
      <w:tr w:rsidR="00A6433F" w:rsidRPr="00453658" w14:paraId="217B0B77" w14:textId="77777777" w:rsidTr="00BC5251">
        <w:trPr>
          <w:trHeight w:val="454"/>
        </w:trPr>
        <w:tc>
          <w:tcPr>
            <w:tcW w:w="3510" w:type="dxa"/>
            <w:tcBorders>
              <w:top w:val="single" w:sz="4" w:space="0" w:color="D9D9D9" w:themeColor="background1" w:themeShade="D9"/>
              <w:bottom w:val="nil"/>
            </w:tcBorders>
            <w:vAlign w:val="center"/>
          </w:tcPr>
          <w:p w14:paraId="4508C3C0" w14:textId="77777777" w:rsidR="00A6433F" w:rsidRPr="00453658" w:rsidRDefault="00A6433F" w:rsidP="00BF4285">
            <w:pPr>
              <w:spacing w:after="80" w:line="240" w:lineRule="auto"/>
              <w:rPr>
                <w:rFonts w:cstheme="minorHAnsi"/>
                <w:b/>
                <w:szCs w:val="24"/>
              </w:rPr>
            </w:pPr>
            <w:r w:rsidRPr="00453658">
              <w:rPr>
                <w:rFonts w:cstheme="minorHAnsi"/>
                <w:b/>
                <w:szCs w:val="24"/>
              </w:rPr>
              <w:lastRenderedPageBreak/>
              <w:t xml:space="preserve">Prevent  </w:t>
            </w:r>
          </w:p>
          <w:p w14:paraId="7C4A710A" w14:textId="77777777" w:rsidR="00A6433F" w:rsidRPr="00453658" w:rsidRDefault="00A6433F" w:rsidP="00BF4285">
            <w:pPr>
              <w:spacing w:after="80" w:line="240" w:lineRule="auto"/>
              <w:rPr>
                <w:rFonts w:cstheme="minorHAnsi"/>
                <w:b/>
                <w:szCs w:val="24"/>
              </w:rPr>
            </w:pPr>
            <w:r w:rsidRPr="00453658">
              <w:rPr>
                <w:rFonts w:cstheme="minorHAnsi"/>
                <w:szCs w:val="24"/>
              </w:rPr>
              <w:t>Community Safety</w:t>
            </w:r>
          </w:p>
        </w:tc>
        <w:tc>
          <w:tcPr>
            <w:tcW w:w="6129" w:type="dxa"/>
            <w:tcBorders>
              <w:top w:val="single" w:sz="4" w:space="0" w:color="D9D9D9" w:themeColor="background1" w:themeShade="D9"/>
              <w:bottom w:val="nil"/>
            </w:tcBorders>
            <w:vAlign w:val="center"/>
          </w:tcPr>
          <w:p w14:paraId="4EDF9A19" w14:textId="77777777" w:rsidR="00A6433F" w:rsidRPr="00453658" w:rsidRDefault="00A6433F" w:rsidP="00BF4285">
            <w:pPr>
              <w:spacing w:after="80" w:line="240" w:lineRule="auto"/>
              <w:rPr>
                <w:rFonts w:cstheme="minorHAnsi"/>
                <w:szCs w:val="24"/>
              </w:rPr>
            </w:pPr>
            <w:r w:rsidRPr="00453658">
              <w:rPr>
                <w:rFonts w:cstheme="minorHAnsi"/>
                <w:szCs w:val="24"/>
              </w:rPr>
              <w:t xml:space="preserve">Refer via </w:t>
            </w:r>
            <w:hyperlink r:id="rId135" w:history="1">
              <w:r w:rsidRPr="00453658">
                <w:rPr>
                  <w:rStyle w:val="Hyperlink"/>
                  <w:rFonts w:cstheme="minorHAnsi"/>
                  <w:szCs w:val="24"/>
                </w:rPr>
                <w:t>MASH</w:t>
              </w:r>
            </w:hyperlink>
          </w:p>
          <w:p w14:paraId="73278885" w14:textId="77777777" w:rsidR="00A6433F" w:rsidRPr="00453658" w:rsidRDefault="00A6433F" w:rsidP="00BF4285">
            <w:pPr>
              <w:spacing w:after="80" w:line="240" w:lineRule="auto"/>
              <w:rPr>
                <w:rFonts w:cstheme="minorHAnsi"/>
                <w:szCs w:val="24"/>
              </w:rPr>
            </w:pPr>
            <w:r w:rsidRPr="00453658">
              <w:rPr>
                <w:rFonts w:cstheme="minorHAnsi"/>
                <w:szCs w:val="24"/>
              </w:rPr>
              <w:t>Phone: 020 8496 3000</w:t>
            </w:r>
          </w:p>
          <w:p w14:paraId="4EAD558B" w14:textId="77777777" w:rsidR="00A6433F" w:rsidRPr="00453658" w:rsidRDefault="00A6433F" w:rsidP="00BF4285">
            <w:pPr>
              <w:spacing w:after="80" w:line="240" w:lineRule="auto"/>
              <w:rPr>
                <w:rFonts w:cstheme="minorHAnsi"/>
                <w:szCs w:val="24"/>
              </w:rPr>
            </w:pPr>
            <w:r w:rsidRPr="00453658">
              <w:rPr>
                <w:rFonts w:cstheme="minorHAnsi"/>
                <w:szCs w:val="24"/>
              </w:rPr>
              <w:t>Mob: 07816150037</w:t>
            </w:r>
          </w:p>
          <w:p w14:paraId="6AB79FD1"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36" w:history="1">
              <w:r w:rsidRPr="00453658">
                <w:rPr>
                  <w:rStyle w:val="Hyperlink"/>
                  <w:rFonts w:cstheme="minorHAnsi"/>
                  <w:szCs w:val="24"/>
                </w:rPr>
                <w:t>Pr</w:t>
              </w:r>
              <w:r w:rsidRPr="00453658">
                <w:rPr>
                  <w:rStyle w:val="Hyperlink"/>
                  <w:rFonts w:cstheme="minorHAnsi"/>
                </w:rPr>
                <w:t>event</w:t>
              </w:r>
              <w:r w:rsidRPr="00453658">
                <w:rPr>
                  <w:rStyle w:val="Hyperlink"/>
                  <w:rFonts w:cstheme="minorHAnsi"/>
                  <w:szCs w:val="24"/>
                </w:rPr>
                <w:t>@walthamforest.gov.uk</w:t>
              </w:r>
            </w:hyperlink>
          </w:p>
        </w:tc>
      </w:tr>
      <w:tr w:rsidR="00A6433F" w:rsidRPr="00453658" w14:paraId="01B909C7" w14:textId="77777777" w:rsidTr="00BC5251">
        <w:trPr>
          <w:trHeight w:val="454"/>
        </w:trPr>
        <w:tc>
          <w:tcPr>
            <w:tcW w:w="3510" w:type="dxa"/>
            <w:tcBorders>
              <w:top w:val="single" w:sz="4" w:space="0" w:color="D9D9D9" w:themeColor="background1" w:themeShade="D9"/>
              <w:bottom w:val="nil"/>
              <w:right w:val="single" w:sz="4" w:space="0" w:color="D9D9D9" w:themeColor="background1" w:themeShade="D9"/>
            </w:tcBorders>
            <w:vAlign w:val="center"/>
          </w:tcPr>
          <w:p w14:paraId="08739559" w14:textId="77777777" w:rsidR="00A6433F" w:rsidRPr="00453658" w:rsidRDefault="00A6433F" w:rsidP="00BF4285">
            <w:pPr>
              <w:spacing w:after="80" w:line="240" w:lineRule="auto"/>
              <w:rPr>
                <w:rFonts w:cstheme="minorHAnsi"/>
                <w:b/>
                <w:szCs w:val="24"/>
              </w:rPr>
            </w:pPr>
            <w:r w:rsidRPr="00453658">
              <w:rPr>
                <w:rFonts w:cstheme="minorHAnsi"/>
                <w:b/>
                <w:szCs w:val="24"/>
              </w:rPr>
              <w:t xml:space="preserve">Gangs </w:t>
            </w:r>
          </w:p>
          <w:p w14:paraId="553524E3" w14:textId="77777777" w:rsidR="00A6433F" w:rsidRPr="00453658" w:rsidRDefault="00A6433F" w:rsidP="00BF4285">
            <w:pPr>
              <w:spacing w:after="80" w:line="240" w:lineRule="auto"/>
              <w:rPr>
                <w:rFonts w:cstheme="minorHAnsi"/>
                <w:b/>
                <w:szCs w:val="24"/>
              </w:rPr>
            </w:pPr>
            <w:r w:rsidRPr="00453658">
              <w:rPr>
                <w:rFonts w:cstheme="minorHAnsi"/>
                <w:szCs w:val="24"/>
              </w:rPr>
              <w:t>Community Safety</w:t>
            </w:r>
          </w:p>
        </w:tc>
        <w:tc>
          <w:tcPr>
            <w:tcW w:w="6129" w:type="dxa"/>
            <w:tcBorders>
              <w:top w:val="single" w:sz="4" w:space="0" w:color="D9D9D9" w:themeColor="background1" w:themeShade="D9"/>
              <w:left w:val="single" w:sz="4" w:space="0" w:color="D9D9D9" w:themeColor="background1" w:themeShade="D9"/>
              <w:bottom w:val="nil"/>
            </w:tcBorders>
            <w:vAlign w:val="center"/>
          </w:tcPr>
          <w:p w14:paraId="72D50316" w14:textId="77777777" w:rsidR="00A6433F" w:rsidRPr="00453658" w:rsidRDefault="00A6433F" w:rsidP="00BF4285">
            <w:pPr>
              <w:spacing w:after="80" w:line="240" w:lineRule="auto"/>
              <w:rPr>
                <w:rFonts w:cstheme="minorHAnsi"/>
                <w:szCs w:val="24"/>
              </w:rPr>
            </w:pPr>
            <w:r w:rsidRPr="00453658">
              <w:rPr>
                <w:rFonts w:cstheme="minorHAnsi"/>
                <w:szCs w:val="24"/>
              </w:rPr>
              <w:t xml:space="preserve">Refer via </w:t>
            </w:r>
            <w:hyperlink r:id="rId137" w:history="1">
              <w:r w:rsidRPr="00453658">
                <w:rPr>
                  <w:rStyle w:val="Hyperlink"/>
                  <w:rFonts w:cstheme="minorHAnsi"/>
                  <w:szCs w:val="24"/>
                </w:rPr>
                <w:t>MASH</w:t>
              </w:r>
            </w:hyperlink>
          </w:p>
          <w:p w14:paraId="70E44F09"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38" w:history="1">
              <w:r w:rsidRPr="00453658">
                <w:rPr>
                  <w:rStyle w:val="Hyperlink"/>
                  <w:rFonts w:cstheme="minorHAnsi"/>
                  <w:szCs w:val="24"/>
                </w:rPr>
                <w:t>communitysafety@walthamforest.gov.uk</w:t>
              </w:r>
            </w:hyperlink>
            <w:r w:rsidRPr="00453658">
              <w:rPr>
                <w:rFonts w:cstheme="minorHAnsi"/>
                <w:szCs w:val="24"/>
              </w:rPr>
              <w:t xml:space="preserve"> </w:t>
            </w:r>
          </w:p>
        </w:tc>
      </w:tr>
      <w:tr w:rsidR="00A6433F" w:rsidRPr="00453658" w14:paraId="24C3C832" w14:textId="77777777" w:rsidTr="00BC5251">
        <w:trPr>
          <w:trHeight w:val="454"/>
        </w:trPr>
        <w:tc>
          <w:tcPr>
            <w:tcW w:w="3510" w:type="dxa"/>
            <w:tcBorders>
              <w:top w:val="single" w:sz="4" w:space="0" w:color="D9D9D9" w:themeColor="background1" w:themeShade="D9"/>
              <w:bottom w:val="nil"/>
              <w:right w:val="single" w:sz="4" w:space="0" w:color="D9D9D9" w:themeColor="background1" w:themeShade="D9"/>
            </w:tcBorders>
            <w:vAlign w:val="center"/>
          </w:tcPr>
          <w:p w14:paraId="32B8D45C" w14:textId="77777777" w:rsidR="00A6433F" w:rsidRPr="00453658" w:rsidRDefault="00A6433F" w:rsidP="00BF4285">
            <w:pPr>
              <w:spacing w:after="80" w:line="240" w:lineRule="auto"/>
              <w:rPr>
                <w:rFonts w:cstheme="minorHAnsi"/>
                <w:b/>
                <w:szCs w:val="24"/>
              </w:rPr>
            </w:pPr>
            <w:r w:rsidRPr="00453658">
              <w:rPr>
                <w:rFonts w:cstheme="minorHAnsi"/>
                <w:b/>
                <w:szCs w:val="24"/>
              </w:rPr>
              <w:t xml:space="preserve">Adolescent Safeguarding Lead </w:t>
            </w:r>
          </w:p>
          <w:p w14:paraId="77B7A8AF" w14:textId="77777777" w:rsidR="00A6433F" w:rsidRPr="00453658" w:rsidRDefault="00A6433F" w:rsidP="00BF4285">
            <w:pPr>
              <w:spacing w:after="80" w:line="240" w:lineRule="auto"/>
              <w:rPr>
                <w:rFonts w:cstheme="minorHAnsi"/>
                <w:b/>
                <w:szCs w:val="24"/>
              </w:rPr>
            </w:pPr>
            <w:r w:rsidRPr="00453658">
              <w:rPr>
                <w:rFonts w:cstheme="minorHAnsi"/>
                <w:szCs w:val="24"/>
              </w:rPr>
              <w:t>Children’s Social Care</w:t>
            </w:r>
          </w:p>
        </w:tc>
        <w:tc>
          <w:tcPr>
            <w:tcW w:w="6129" w:type="dxa"/>
            <w:tcBorders>
              <w:top w:val="single" w:sz="4" w:space="0" w:color="D9D9D9" w:themeColor="background1" w:themeShade="D9"/>
              <w:left w:val="single" w:sz="4" w:space="0" w:color="D9D9D9" w:themeColor="background1" w:themeShade="D9"/>
              <w:bottom w:val="nil"/>
            </w:tcBorders>
            <w:vAlign w:val="center"/>
          </w:tcPr>
          <w:p w14:paraId="5BCF3B8E" w14:textId="77777777" w:rsidR="00A6433F" w:rsidRPr="00453658" w:rsidRDefault="00A6433F" w:rsidP="00BF4285">
            <w:pPr>
              <w:spacing w:after="80" w:line="240" w:lineRule="auto"/>
              <w:rPr>
                <w:rFonts w:cstheme="minorHAnsi"/>
                <w:szCs w:val="24"/>
              </w:rPr>
            </w:pPr>
            <w:r w:rsidRPr="00453658">
              <w:rPr>
                <w:rFonts w:cstheme="minorHAnsi"/>
                <w:szCs w:val="24"/>
              </w:rPr>
              <w:t xml:space="preserve">Refer via </w:t>
            </w:r>
            <w:hyperlink r:id="rId139" w:history="1">
              <w:r w:rsidRPr="00453658">
                <w:rPr>
                  <w:rStyle w:val="Hyperlink"/>
                  <w:rFonts w:cstheme="minorHAnsi"/>
                  <w:szCs w:val="24"/>
                </w:rPr>
                <w:t>MASH</w:t>
              </w:r>
            </w:hyperlink>
          </w:p>
          <w:p w14:paraId="382CABB3"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40" w:history="1">
              <w:r w:rsidRPr="00453658">
                <w:rPr>
                  <w:rStyle w:val="Hyperlink"/>
                  <w:rFonts w:cstheme="minorHAnsi"/>
                  <w:szCs w:val="24"/>
                </w:rPr>
                <w:t>Maximillen.Woods@walthamforest.gov.uk</w:t>
              </w:r>
            </w:hyperlink>
            <w:r w:rsidRPr="00453658">
              <w:rPr>
                <w:rFonts w:cstheme="minorHAnsi"/>
                <w:szCs w:val="24"/>
              </w:rPr>
              <w:t xml:space="preserve"> </w:t>
            </w:r>
          </w:p>
        </w:tc>
      </w:tr>
      <w:tr w:rsidR="00A6433F" w:rsidRPr="00453658" w14:paraId="68E94F62" w14:textId="77777777" w:rsidTr="00BC5251">
        <w:trPr>
          <w:trHeight w:val="454"/>
        </w:trPr>
        <w:tc>
          <w:tcPr>
            <w:tcW w:w="3510"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E3FBA9" w14:textId="77777777" w:rsidR="00A6433F" w:rsidRPr="00453658" w:rsidRDefault="00A6433F" w:rsidP="00BF4285">
            <w:pPr>
              <w:spacing w:after="80" w:line="240" w:lineRule="auto"/>
              <w:rPr>
                <w:rFonts w:cstheme="minorHAnsi"/>
                <w:szCs w:val="24"/>
              </w:rPr>
            </w:pPr>
            <w:r w:rsidRPr="00453658">
              <w:rPr>
                <w:rFonts w:cstheme="minorHAnsi"/>
                <w:b/>
                <w:szCs w:val="24"/>
              </w:rPr>
              <w:t>Harmful Sexual Behaviour Lead Children’s</w:t>
            </w:r>
            <w:r w:rsidRPr="00453658">
              <w:rPr>
                <w:rFonts w:cstheme="minorHAnsi"/>
                <w:szCs w:val="24"/>
              </w:rPr>
              <w:t xml:space="preserve"> </w:t>
            </w:r>
          </w:p>
          <w:p w14:paraId="163A3F8A" w14:textId="77777777" w:rsidR="00A6433F" w:rsidRPr="00453658" w:rsidRDefault="00A6433F" w:rsidP="00BF4285">
            <w:pPr>
              <w:spacing w:after="80" w:line="240" w:lineRule="auto"/>
              <w:rPr>
                <w:rFonts w:cstheme="minorHAnsi"/>
                <w:b/>
                <w:szCs w:val="24"/>
              </w:rPr>
            </w:pPr>
            <w:r w:rsidRPr="00453658">
              <w:rPr>
                <w:rFonts w:cstheme="minorHAnsi"/>
                <w:szCs w:val="24"/>
              </w:rPr>
              <w:t>Social Care</w:t>
            </w:r>
          </w:p>
        </w:tc>
        <w:tc>
          <w:tcPr>
            <w:tcW w:w="6129"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53A44D00" w14:textId="77777777" w:rsidR="00A6433F" w:rsidRPr="00453658" w:rsidRDefault="00A6433F" w:rsidP="00BF4285">
            <w:pPr>
              <w:spacing w:after="80" w:line="240" w:lineRule="auto"/>
              <w:rPr>
                <w:rFonts w:cstheme="minorHAnsi"/>
                <w:szCs w:val="24"/>
              </w:rPr>
            </w:pPr>
            <w:r w:rsidRPr="00453658">
              <w:rPr>
                <w:rFonts w:cstheme="minorHAnsi"/>
                <w:szCs w:val="24"/>
              </w:rPr>
              <w:t xml:space="preserve">Refer via </w:t>
            </w:r>
            <w:hyperlink r:id="rId141" w:history="1">
              <w:r w:rsidRPr="00453658">
                <w:rPr>
                  <w:rStyle w:val="Hyperlink"/>
                  <w:rFonts w:cstheme="minorHAnsi"/>
                  <w:szCs w:val="24"/>
                </w:rPr>
                <w:t>MASH</w:t>
              </w:r>
            </w:hyperlink>
          </w:p>
          <w:p w14:paraId="612AD7DC"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42" w:history="1">
              <w:r w:rsidRPr="00453658">
                <w:rPr>
                  <w:rStyle w:val="Hyperlink"/>
                  <w:rFonts w:cstheme="minorHAnsi"/>
                  <w:szCs w:val="24"/>
                </w:rPr>
                <w:t>tracey.goddard@walthamforest.gov.uk</w:t>
              </w:r>
            </w:hyperlink>
            <w:r w:rsidRPr="00453658">
              <w:rPr>
                <w:rFonts w:cstheme="minorHAnsi"/>
                <w:szCs w:val="24"/>
              </w:rPr>
              <w:t xml:space="preserve"> </w:t>
            </w:r>
          </w:p>
          <w:p w14:paraId="43A7EB1D" w14:textId="77777777" w:rsidR="00A6433F" w:rsidRPr="00453658" w:rsidRDefault="00A6433F" w:rsidP="00BF4285">
            <w:pPr>
              <w:spacing w:after="80" w:line="240" w:lineRule="auto"/>
              <w:rPr>
                <w:rFonts w:cstheme="minorHAnsi"/>
                <w:szCs w:val="24"/>
              </w:rPr>
            </w:pPr>
            <w:r w:rsidRPr="00453658">
              <w:rPr>
                <w:rFonts w:cstheme="minorHAnsi"/>
                <w:szCs w:val="24"/>
              </w:rPr>
              <w:t>Tel: 020 8496 5027</w:t>
            </w:r>
          </w:p>
          <w:p w14:paraId="1BF3895C" w14:textId="77777777" w:rsidR="00A6433F" w:rsidRPr="00453658" w:rsidRDefault="00A6433F" w:rsidP="00BF4285">
            <w:pPr>
              <w:spacing w:after="80" w:line="240" w:lineRule="auto"/>
              <w:rPr>
                <w:rFonts w:cstheme="minorHAnsi"/>
                <w:szCs w:val="24"/>
              </w:rPr>
            </w:pPr>
            <w:r w:rsidRPr="00453658">
              <w:rPr>
                <w:rFonts w:cstheme="minorHAnsi"/>
                <w:szCs w:val="24"/>
              </w:rPr>
              <w:t>Mob: 0797 476 8433</w:t>
            </w:r>
          </w:p>
        </w:tc>
      </w:tr>
      <w:tr w:rsidR="00A6433F" w:rsidRPr="00453658" w14:paraId="091E13E5" w14:textId="77777777" w:rsidTr="00BC5251">
        <w:trPr>
          <w:trHeight w:val="454"/>
        </w:trPr>
        <w:tc>
          <w:tcPr>
            <w:tcW w:w="3510"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974EF2" w14:textId="77777777" w:rsidR="00A6433F" w:rsidRPr="00453658" w:rsidRDefault="00A6433F" w:rsidP="00BF4285">
            <w:pPr>
              <w:spacing w:after="80" w:line="240" w:lineRule="auto"/>
              <w:rPr>
                <w:rFonts w:cstheme="minorHAnsi"/>
                <w:b/>
                <w:szCs w:val="24"/>
              </w:rPr>
            </w:pPr>
            <w:r w:rsidRPr="00453658">
              <w:rPr>
                <w:rFonts w:cstheme="minorHAnsi"/>
                <w:b/>
                <w:szCs w:val="24"/>
              </w:rPr>
              <w:t>MARAC / DRM queries</w:t>
            </w:r>
          </w:p>
        </w:tc>
        <w:tc>
          <w:tcPr>
            <w:tcW w:w="6129"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CBC8CC8" w14:textId="77777777" w:rsidR="00A6433F" w:rsidRPr="00453658" w:rsidRDefault="00A6433F" w:rsidP="00BF4285">
            <w:pPr>
              <w:spacing w:after="80" w:line="240" w:lineRule="auto"/>
              <w:rPr>
                <w:rFonts w:cstheme="minorHAnsi"/>
                <w:szCs w:val="24"/>
              </w:rPr>
            </w:pPr>
            <w:r w:rsidRPr="00453658">
              <w:rPr>
                <w:rFonts w:cstheme="minorHAnsi"/>
                <w:szCs w:val="24"/>
              </w:rPr>
              <w:t xml:space="preserve">Refer via </w:t>
            </w:r>
            <w:hyperlink r:id="rId143" w:history="1">
              <w:r w:rsidRPr="00453658">
                <w:rPr>
                  <w:rStyle w:val="Hyperlink"/>
                  <w:rFonts w:cstheme="minorHAnsi"/>
                  <w:szCs w:val="24"/>
                </w:rPr>
                <w:t>MASH</w:t>
              </w:r>
            </w:hyperlink>
          </w:p>
          <w:p w14:paraId="08719998" w14:textId="77777777" w:rsidR="00A6433F" w:rsidRPr="00453658" w:rsidRDefault="00C91FDF" w:rsidP="00BF4285">
            <w:pPr>
              <w:spacing w:after="80" w:line="240" w:lineRule="auto"/>
              <w:rPr>
                <w:rFonts w:cstheme="minorHAnsi"/>
                <w:szCs w:val="24"/>
              </w:rPr>
            </w:pPr>
            <w:hyperlink r:id="rId144" w:history="1">
              <w:r w:rsidR="00A6433F" w:rsidRPr="00453658">
                <w:rPr>
                  <w:rStyle w:val="Hyperlink"/>
                  <w:rFonts w:cstheme="minorHAnsi"/>
                  <w:szCs w:val="24"/>
                </w:rPr>
                <w:t>MASHrequests@walthamforest.gov.uk</w:t>
              </w:r>
            </w:hyperlink>
          </w:p>
        </w:tc>
      </w:tr>
      <w:tr w:rsidR="00A6433F" w:rsidRPr="00453658" w14:paraId="006E2570" w14:textId="77777777" w:rsidTr="00BC5251">
        <w:trPr>
          <w:trHeight w:val="454"/>
        </w:trPr>
        <w:tc>
          <w:tcPr>
            <w:tcW w:w="3510"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EDEA18" w14:textId="77777777" w:rsidR="00A6433F" w:rsidRPr="00453658" w:rsidRDefault="00A6433F" w:rsidP="00BF4285">
            <w:pPr>
              <w:spacing w:after="80" w:line="240" w:lineRule="auto"/>
              <w:rPr>
                <w:rFonts w:cstheme="minorHAnsi"/>
                <w:szCs w:val="24"/>
              </w:rPr>
            </w:pPr>
            <w:r w:rsidRPr="00453658">
              <w:rPr>
                <w:rFonts w:cstheme="minorHAnsi"/>
                <w:b/>
                <w:szCs w:val="24"/>
              </w:rPr>
              <w:t>Mental Health</w:t>
            </w:r>
            <w:r w:rsidRPr="00453658">
              <w:rPr>
                <w:rFonts w:cstheme="minorHAnsi"/>
                <w:szCs w:val="24"/>
              </w:rPr>
              <w:t xml:space="preserve"> </w:t>
            </w:r>
            <w:r w:rsidRPr="00453658">
              <w:rPr>
                <w:rFonts w:cstheme="minorHAnsi"/>
                <w:b/>
                <w:szCs w:val="24"/>
              </w:rPr>
              <w:t>First Aid</w:t>
            </w:r>
            <w:r w:rsidRPr="00453658">
              <w:rPr>
                <w:rFonts w:cstheme="minorHAnsi"/>
                <w:szCs w:val="24"/>
              </w:rPr>
              <w:t xml:space="preserve"> / </w:t>
            </w:r>
            <w:r w:rsidRPr="00453658">
              <w:rPr>
                <w:rFonts w:cstheme="minorHAnsi"/>
                <w:szCs w:val="24"/>
              </w:rPr>
              <w:br/>
              <w:t>Public Health</w:t>
            </w:r>
          </w:p>
        </w:tc>
        <w:tc>
          <w:tcPr>
            <w:tcW w:w="6129"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F3A7381" w14:textId="77777777" w:rsidR="00A6433F" w:rsidRPr="00453658" w:rsidRDefault="00C91FDF" w:rsidP="00BF4285">
            <w:pPr>
              <w:spacing w:after="80" w:line="240" w:lineRule="auto"/>
              <w:rPr>
                <w:rFonts w:cstheme="minorHAnsi"/>
                <w:szCs w:val="24"/>
              </w:rPr>
            </w:pPr>
            <w:hyperlink r:id="rId145" w:history="1">
              <w:r w:rsidR="00A6433F" w:rsidRPr="00453658">
                <w:rPr>
                  <w:rStyle w:val="Hyperlink"/>
                  <w:rFonts w:cstheme="minorHAnsi"/>
                  <w:szCs w:val="24"/>
                </w:rPr>
                <w:t>catherine.hutchinson@walthamforest.gov.uk</w:t>
              </w:r>
            </w:hyperlink>
            <w:r w:rsidR="00A6433F" w:rsidRPr="00453658">
              <w:rPr>
                <w:rFonts w:cstheme="minorHAnsi"/>
                <w:szCs w:val="24"/>
              </w:rPr>
              <w:t xml:space="preserve"> </w:t>
            </w:r>
          </w:p>
        </w:tc>
      </w:tr>
      <w:tr w:rsidR="00A6433F" w:rsidRPr="00453658" w14:paraId="21991068" w14:textId="77777777" w:rsidTr="00BC5251">
        <w:trPr>
          <w:trHeight w:val="454"/>
        </w:trPr>
        <w:tc>
          <w:tcPr>
            <w:tcW w:w="3510"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C9ED9AF" w14:textId="77777777" w:rsidR="00A6433F" w:rsidRPr="00453658" w:rsidRDefault="00A6433F" w:rsidP="00BF4285">
            <w:pPr>
              <w:spacing w:after="80" w:line="240" w:lineRule="auto"/>
              <w:rPr>
                <w:rFonts w:cstheme="minorHAnsi"/>
                <w:b/>
                <w:szCs w:val="24"/>
              </w:rPr>
            </w:pPr>
            <w:r w:rsidRPr="00453658">
              <w:rPr>
                <w:rFonts w:cstheme="minorHAnsi"/>
                <w:b/>
                <w:szCs w:val="24"/>
              </w:rPr>
              <w:t>Private Fostering</w:t>
            </w:r>
          </w:p>
        </w:tc>
        <w:tc>
          <w:tcPr>
            <w:tcW w:w="6129"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511D78F" w14:textId="77777777" w:rsidR="00A6433F" w:rsidRPr="00453658" w:rsidRDefault="00A6433F" w:rsidP="00BF4285">
            <w:pPr>
              <w:spacing w:after="80" w:line="240" w:lineRule="auto"/>
              <w:rPr>
                <w:rFonts w:cstheme="minorHAnsi"/>
                <w:szCs w:val="24"/>
              </w:rPr>
            </w:pPr>
            <w:r w:rsidRPr="00453658">
              <w:rPr>
                <w:rFonts w:cstheme="minorHAnsi"/>
                <w:szCs w:val="24"/>
              </w:rPr>
              <w:t xml:space="preserve">Refer via </w:t>
            </w:r>
            <w:hyperlink r:id="rId146" w:history="1">
              <w:r w:rsidRPr="00453658">
                <w:rPr>
                  <w:rStyle w:val="Hyperlink"/>
                  <w:rFonts w:cstheme="minorHAnsi"/>
                  <w:szCs w:val="24"/>
                </w:rPr>
                <w:t>MASH</w:t>
              </w:r>
            </w:hyperlink>
          </w:p>
          <w:p w14:paraId="688744C7"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47" w:history="1">
              <w:r w:rsidRPr="00453658">
                <w:rPr>
                  <w:rStyle w:val="Hyperlink"/>
                  <w:rFonts w:cstheme="minorHAnsi"/>
                  <w:szCs w:val="24"/>
                </w:rPr>
                <w:t>charlotte.andrews@walthamforest.gov.uk</w:t>
              </w:r>
            </w:hyperlink>
            <w:r w:rsidRPr="00453658">
              <w:rPr>
                <w:rFonts w:cstheme="minorHAnsi"/>
                <w:szCs w:val="24"/>
              </w:rPr>
              <w:t xml:space="preserve"> </w:t>
            </w:r>
          </w:p>
          <w:p w14:paraId="286674DA" w14:textId="77777777" w:rsidR="00A6433F" w:rsidRPr="00453658" w:rsidRDefault="00A6433F" w:rsidP="00BF4285">
            <w:pPr>
              <w:spacing w:after="80" w:line="240" w:lineRule="auto"/>
              <w:rPr>
                <w:rFonts w:cstheme="minorHAnsi"/>
                <w:szCs w:val="24"/>
              </w:rPr>
            </w:pPr>
            <w:r w:rsidRPr="00453658">
              <w:rPr>
                <w:rFonts w:cstheme="minorHAnsi"/>
                <w:szCs w:val="24"/>
              </w:rPr>
              <w:t>Phone: 020 8496 1235</w:t>
            </w:r>
          </w:p>
          <w:p w14:paraId="7D9D9639" w14:textId="77777777" w:rsidR="00A6433F" w:rsidRPr="00453658" w:rsidRDefault="00A6433F" w:rsidP="00BF4285">
            <w:pPr>
              <w:spacing w:after="80" w:line="240" w:lineRule="auto"/>
              <w:rPr>
                <w:rFonts w:cstheme="minorHAnsi"/>
                <w:szCs w:val="24"/>
              </w:rPr>
            </w:pPr>
            <w:r w:rsidRPr="00453658">
              <w:rPr>
                <w:rFonts w:cstheme="minorHAnsi"/>
                <w:szCs w:val="24"/>
              </w:rPr>
              <w:t>Mob: 07730 766 429</w:t>
            </w:r>
          </w:p>
        </w:tc>
      </w:tr>
      <w:tr w:rsidR="00A6433F" w:rsidRPr="00453658" w14:paraId="249AC51A" w14:textId="77777777" w:rsidTr="00BC5251">
        <w:trPr>
          <w:trHeight w:val="454"/>
        </w:trPr>
        <w:tc>
          <w:tcPr>
            <w:tcW w:w="3510" w:type="dxa"/>
            <w:tcBorders>
              <w:top w:val="single" w:sz="4" w:space="0" w:color="D9D9D9" w:themeColor="background1" w:themeShade="D9"/>
              <w:bottom w:val="nil"/>
              <w:right w:val="single" w:sz="4" w:space="0" w:color="D9D9D9" w:themeColor="background1" w:themeShade="D9"/>
            </w:tcBorders>
            <w:vAlign w:val="center"/>
          </w:tcPr>
          <w:p w14:paraId="08171776" w14:textId="77777777" w:rsidR="00A6433F" w:rsidRPr="00453658" w:rsidRDefault="00A6433F" w:rsidP="00BF4285">
            <w:pPr>
              <w:spacing w:after="80" w:line="240" w:lineRule="auto"/>
              <w:rPr>
                <w:rFonts w:cstheme="minorHAnsi"/>
                <w:b/>
                <w:szCs w:val="24"/>
              </w:rPr>
            </w:pPr>
            <w:r w:rsidRPr="00453658">
              <w:rPr>
                <w:rFonts w:cstheme="minorHAnsi"/>
                <w:b/>
                <w:szCs w:val="24"/>
              </w:rPr>
              <w:t>Violence against women and girls (VAWG) &amp; Domestic Abuse one-stop-shop</w:t>
            </w:r>
          </w:p>
        </w:tc>
        <w:tc>
          <w:tcPr>
            <w:tcW w:w="6129" w:type="dxa"/>
            <w:tcBorders>
              <w:top w:val="single" w:sz="4" w:space="0" w:color="D9D9D9" w:themeColor="background1" w:themeShade="D9"/>
              <w:left w:val="single" w:sz="4" w:space="0" w:color="D9D9D9" w:themeColor="background1" w:themeShade="D9"/>
              <w:bottom w:val="nil"/>
            </w:tcBorders>
            <w:vAlign w:val="center"/>
          </w:tcPr>
          <w:p w14:paraId="78EBCDC0" w14:textId="77777777" w:rsidR="00A6433F" w:rsidRPr="00453658" w:rsidRDefault="00A6433F" w:rsidP="00BF4285">
            <w:pPr>
              <w:spacing w:after="80" w:line="240" w:lineRule="auto"/>
              <w:rPr>
                <w:rFonts w:cstheme="minorHAnsi"/>
                <w:szCs w:val="24"/>
              </w:rPr>
            </w:pPr>
            <w:r w:rsidRPr="00453658">
              <w:rPr>
                <w:rFonts w:cstheme="minorHAnsi"/>
                <w:szCs w:val="24"/>
              </w:rPr>
              <w:t xml:space="preserve">Refer via </w:t>
            </w:r>
            <w:hyperlink r:id="rId148" w:history="1">
              <w:r w:rsidRPr="00453658">
                <w:rPr>
                  <w:rStyle w:val="Hyperlink"/>
                  <w:rFonts w:cstheme="minorHAnsi"/>
                  <w:szCs w:val="24"/>
                </w:rPr>
                <w:t>MASH</w:t>
              </w:r>
            </w:hyperlink>
          </w:p>
          <w:p w14:paraId="09412E52" w14:textId="77777777" w:rsidR="00A6433F" w:rsidRPr="00453658" w:rsidRDefault="00A6433F" w:rsidP="00BF4285">
            <w:pPr>
              <w:spacing w:after="80" w:line="240" w:lineRule="auto"/>
              <w:rPr>
                <w:rFonts w:cstheme="minorHAnsi"/>
                <w:szCs w:val="24"/>
              </w:rPr>
            </w:pPr>
            <w:r w:rsidRPr="00453658">
              <w:rPr>
                <w:rFonts w:cstheme="minorHAnsi"/>
                <w:szCs w:val="24"/>
              </w:rPr>
              <w:t xml:space="preserve">Email: </w:t>
            </w:r>
            <w:hyperlink r:id="rId149" w:history="1">
              <w:r w:rsidRPr="00453658">
                <w:rPr>
                  <w:rStyle w:val="Hyperlink"/>
                  <w:rFonts w:cstheme="minorHAnsi"/>
                  <w:szCs w:val="24"/>
                </w:rPr>
                <w:t>vawg@walthamforest.gov.uk</w:t>
              </w:r>
            </w:hyperlink>
            <w:r w:rsidRPr="00453658">
              <w:rPr>
                <w:rFonts w:cstheme="minorHAnsi"/>
                <w:szCs w:val="24"/>
              </w:rPr>
              <w:t xml:space="preserve">; </w:t>
            </w:r>
            <w:hyperlink r:id="rId150" w:history="1">
              <w:r w:rsidRPr="00453658">
                <w:rPr>
                  <w:rStyle w:val="Hyperlink"/>
                  <w:rFonts w:cstheme="minorHAnsi"/>
                  <w:szCs w:val="24"/>
                </w:rPr>
                <w:t>domesticabuseadvice@walthamforest.gov.uk</w:t>
              </w:r>
            </w:hyperlink>
          </w:p>
        </w:tc>
      </w:tr>
    </w:tbl>
    <w:p w14:paraId="3363AAA1" w14:textId="77777777" w:rsidR="00A6433F" w:rsidRPr="00453658" w:rsidRDefault="00A6433F">
      <w:pPr>
        <w:rPr>
          <w:rFonts w:cstheme="minorHAnsi"/>
          <w:szCs w:val="24"/>
        </w:rPr>
      </w:pPr>
    </w:p>
    <w:p w14:paraId="4F4890B5" w14:textId="2DE44061" w:rsidR="004C5B98" w:rsidRPr="00453658" w:rsidRDefault="00115237" w:rsidP="00115237">
      <w:pPr>
        <w:spacing w:after="160" w:line="259" w:lineRule="auto"/>
        <w:rPr>
          <w:rFonts w:eastAsia="Calibri" w:cstheme="minorHAnsi"/>
          <w:szCs w:val="24"/>
        </w:rPr>
      </w:pPr>
      <w:r>
        <w:rPr>
          <w:rFonts w:eastAsia="Calibri" w:cstheme="minorHAnsi"/>
          <w:szCs w:val="24"/>
        </w:rPr>
        <w:br w:type="page"/>
      </w:r>
    </w:p>
    <w:p w14:paraId="343F240A" w14:textId="77777777" w:rsidR="004C5B98" w:rsidRPr="00115237" w:rsidRDefault="004C5B98" w:rsidP="002D2DDD">
      <w:pPr>
        <w:pStyle w:val="Heading2"/>
        <w:rPr>
          <w:rFonts w:cstheme="minorHAnsi"/>
          <w:sz w:val="22"/>
          <w:szCs w:val="23"/>
        </w:rPr>
      </w:pPr>
      <w:bookmarkStart w:id="290" w:name="_Toc535144943"/>
      <w:bookmarkStart w:id="291" w:name="_Toc147319453"/>
      <w:r w:rsidRPr="00115237">
        <w:rPr>
          <w:rFonts w:cstheme="minorHAnsi"/>
          <w:sz w:val="32"/>
        </w:rPr>
        <w:lastRenderedPageBreak/>
        <w:t xml:space="preserve">Appendix </w:t>
      </w:r>
      <w:r w:rsidR="002D2DDD" w:rsidRPr="00115237">
        <w:rPr>
          <w:rFonts w:cstheme="minorHAnsi"/>
          <w:sz w:val="32"/>
        </w:rPr>
        <w:t>7</w:t>
      </w:r>
      <w:r w:rsidRPr="00115237">
        <w:rPr>
          <w:rFonts w:cstheme="minorHAnsi"/>
          <w:sz w:val="32"/>
        </w:rPr>
        <w:t xml:space="preserve"> - List of convictions to accompany criminal convictions procedure</w:t>
      </w:r>
      <w:bookmarkEnd w:id="290"/>
      <w:bookmarkEnd w:id="291"/>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727"/>
        <w:gridCol w:w="2245"/>
        <w:gridCol w:w="2858"/>
      </w:tblGrid>
      <w:tr w:rsidR="004C5B98" w:rsidRPr="00453658" w14:paraId="4CA9C715" w14:textId="77777777" w:rsidTr="008A220B">
        <w:trPr>
          <w:trHeight w:val="833"/>
        </w:trPr>
        <w:tc>
          <w:tcPr>
            <w:tcW w:w="2235" w:type="dxa"/>
          </w:tcPr>
          <w:p w14:paraId="75566347"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Aggravated burglary </w:t>
            </w:r>
          </w:p>
        </w:tc>
        <w:tc>
          <w:tcPr>
            <w:tcW w:w="2727" w:type="dxa"/>
          </w:tcPr>
          <w:p w14:paraId="0E2B9E38"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c>
          <w:tcPr>
            <w:tcW w:w="2245" w:type="dxa"/>
          </w:tcPr>
          <w:p w14:paraId="3A6194E6"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Making off without payment </w:t>
            </w:r>
          </w:p>
        </w:tc>
        <w:tc>
          <w:tcPr>
            <w:tcW w:w="2858" w:type="dxa"/>
          </w:tcPr>
          <w:p w14:paraId="4C9A0B21"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Medium</w:t>
            </w:r>
          </w:p>
        </w:tc>
      </w:tr>
      <w:tr w:rsidR="004C5B98" w:rsidRPr="00453658" w14:paraId="139F5A07" w14:textId="77777777" w:rsidTr="008A220B">
        <w:trPr>
          <w:trHeight w:val="845"/>
        </w:trPr>
        <w:tc>
          <w:tcPr>
            <w:tcW w:w="2235" w:type="dxa"/>
          </w:tcPr>
          <w:p w14:paraId="28473F28"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Assault - Actual bodily harm (ABH) </w:t>
            </w:r>
          </w:p>
        </w:tc>
        <w:tc>
          <w:tcPr>
            <w:tcW w:w="2727" w:type="dxa"/>
          </w:tcPr>
          <w:p w14:paraId="504EA2CB"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c>
          <w:tcPr>
            <w:tcW w:w="2245" w:type="dxa"/>
          </w:tcPr>
          <w:p w14:paraId="73C82799"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Manslaughter/ Murder</w:t>
            </w:r>
          </w:p>
        </w:tc>
        <w:tc>
          <w:tcPr>
            <w:tcW w:w="2858" w:type="dxa"/>
          </w:tcPr>
          <w:p w14:paraId="60A42153"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r>
      <w:tr w:rsidR="004C5B98" w:rsidRPr="00453658" w14:paraId="140D9864" w14:textId="77777777" w:rsidTr="008A220B">
        <w:trPr>
          <w:trHeight w:val="244"/>
        </w:trPr>
        <w:tc>
          <w:tcPr>
            <w:tcW w:w="2235" w:type="dxa"/>
          </w:tcPr>
          <w:p w14:paraId="634D6F18"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Assault - Common assault </w:t>
            </w:r>
          </w:p>
        </w:tc>
        <w:tc>
          <w:tcPr>
            <w:tcW w:w="2727" w:type="dxa"/>
          </w:tcPr>
          <w:p w14:paraId="2CABE089"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c>
          <w:tcPr>
            <w:tcW w:w="2245" w:type="dxa"/>
          </w:tcPr>
          <w:p w14:paraId="58D1A210"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Possession of a firearm </w:t>
            </w:r>
          </w:p>
        </w:tc>
        <w:tc>
          <w:tcPr>
            <w:tcW w:w="2858" w:type="dxa"/>
          </w:tcPr>
          <w:p w14:paraId="7D4325C9"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r>
      <w:tr w:rsidR="004C5B98" w:rsidRPr="00453658" w14:paraId="371CD294" w14:textId="77777777" w:rsidTr="008A220B">
        <w:trPr>
          <w:trHeight w:val="244"/>
        </w:trPr>
        <w:tc>
          <w:tcPr>
            <w:tcW w:w="2235" w:type="dxa"/>
          </w:tcPr>
          <w:p w14:paraId="689BFE48"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Assault - Grievous bodily harm GBH) </w:t>
            </w:r>
          </w:p>
        </w:tc>
        <w:tc>
          <w:tcPr>
            <w:tcW w:w="2727" w:type="dxa"/>
          </w:tcPr>
          <w:p w14:paraId="4376F4B6"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c>
          <w:tcPr>
            <w:tcW w:w="2245" w:type="dxa"/>
          </w:tcPr>
          <w:p w14:paraId="4596BAD1"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Possession of an offensive weapon </w:t>
            </w:r>
          </w:p>
        </w:tc>
        <w:tc>
          <w:tcPr>
            <w:tcW w:w="2858" w:type="dxa"/>
          </w:tcPr>
          <w:p w14:paraId="4289AF74"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r>
      <w:tr w:rsidR="004C5B98" w:rsidRPr="00453658" w14:paraId="07CE72E3" w14:textId="77777777" w:rsidTr="008A220B">
        <w:trPr>
          <w:trHeight w:val="379"/>
        </w:trPr>
        <w:tc>
          <w:tcPr>
            <w:tcW w:w="2235" w:type="dxa"/>
          </w:tcPr>
          <w:p w14:paraId="67C73EA5"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Behaviour intended to cause harassment </w:t>
            </w:r>
          </w:p>
        </w:tc>
        <w:tc>
          <w:tcPr>
            <w:tcW w:w="2727" w:type="dxa"/>
          </w:tcPr>
          <w:p w14:paraId="61BB39B3"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Medium</w:t>
            </w:r>
          </w:p>
        </w:tc>
        <w:tc>
          <w:tcPr>
            <w:tcW w:w="2245" w:type="dxa"/>
          </w:tcPr>
          <w:p w14:paraId="66A1683C"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Possession of drugs (Class A) </w:t>
            </w:r>
          </w:p>
        </w:tc>
        <w:tc>
          <w:tcPr>
            <w:tcW w:w="2858" w:type="dxa"/>
          </w:tcPr>
          <w:p w14:paraId="5928A854"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Medium</w:t>
            </w:r>
          </w:p>
        </w:tc>
      </w:tr>
      <w:tr w:rsidR="004C5B98" w:rsidRPr="00453658" w14:paraId="7B952114" w14:textId="77777777" w:rsidTr="008A220B">
        <w:trPr>
          <w:trHeight w:val="244"/>
        </w:trPr>
        <w:tc>
          <w:tcPr>
            <w:tcW w:w="2235" w:type="dxa"/>
          </w:tcPr>
          <w:p w14:paraId="161A362D"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Breach of restraining order </w:t>
            </w:r>
          </w:p>
        </w:tc>
        <w:tc>
          <w:tcPr>
            <w:tcW w:w="2727" w:type="dxa"/>
          </w:tcPr>
          <w:p w14:paraId="069D094F"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Medium</w:t>
            </w:r>
          </w:p>
        </w:tc>
        <w:tc>
          <w:tcPr>
            <w:tcW w:w="2245" w:type="dxa"/>
          </w:tcPr>
          <w:p w14:paraId="517ACE93"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Possession of drugs (Class B) </w:t>
            </w:r>
          </w:p>
        </w:tc>
        <w:tc>
          <w:tcPr>
            <w:tcW w:w="2858" w:type="dxa"/>
          </w:tcPr>
          <w:p w14:paraId="6F53C40D"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Medium</w:t>
            </w:r>
          </w:p>
        </w:tc>
      </w:tr>
      <w:tr w:rsidR="004C5B98" w:rsidRPr="00453658" w14:paraId="6BE1CF48" w14:textId="77777777" w:rsidTr="008A220B">
        <w:trPr>
          <w:trHeight w:val="513"/>
        </w:trPr>
        <w:tc>
          <w:tcPr>
            <w:tcW w:w="2235" w:type="dxa"/>
          </w:tcPr>
          <w:p w14:paraId="2322EDEF"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Burglary </w:t>
            </w:r>
          </w:p>
        </w:tc>
        <w:tc>
          <w:tcPr>
            <w:tcW w:w="2727" w:type="dxa"/>
          </w:tcPr>
          <w:p w14:paraId="0E0EB26F"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c>
          <w:tcPr>
            <w:tcW w:w="2245" w:type="dxa"/>
          </w:tcPr>
          <w:p w14:paraId="64E0002C"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Possession of drugs (Class C) </w:t>
            </w:r>
          </w:p>
        </w:tc>
        <w:tc>
          <w:tcPr>
            <w:tcW w:w="2858" w:type="dxa"/>
          </w:tcPr>
          <w:p w14:paraId="00738C81"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Low</w:t>
            </w:r>
          </w:p>
        </w:tc>
      </w:tr>
      <w:tr w:rsidR="004C5B98" w:rsidRPr="00453658" w14:paraId="72435C44" w14:textId="77777777" w:rsidTr="008A220B">
        <w:trPr>
          <w:trHeight w:val="244"/>
        </w:trPr>
        <w:tc>
          <w:tcPr>
            <w:tcW w:w="2235" w:type="dxa"/>
          </w:tcPr>
          <w:p w14:paraId="50D9F39E"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Careless or inconsiderate driving </w:t>
            </w:r>
          </w:p>
        </w:tc>
        <w:tc>
          <w:tcPr>
            <w:tcW w:w="2727" w:type="dxa"/>
          </w:tcPr>
          <w:p w14:paraId="5463E085"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Medium</w:t>
            </w:r>
          </w:p>
        </w:tc>
        <w:tc>
          <w:tcPr>
            <w:tcW w:w="2245" w:type="dxa"/>
          </w:tcPr>
          <w:p w14:paraId="16A92C48"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Robbery </w:t>
            </w:r>
          </w:p>
        </w:tc>
        <w:tc>
          <w:tcPr>
            <w:tcW w:w="2858" w:type="dxa"/>
          </w:tcPr>
          <w:p w14:paraId="73147116"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r>
      <w:tr w:rsidR="004C5B98" w:rsidRPr="00453658" w14:paraId="08E50768" w14:textId="77777777" w:rsidTr="008A220B">
        <w:trPr>
          <w:trHeight w:val="377"/>
        </w:trPr>
        <w:tc>
          <w:tcPr>
            <w:tcW w:w="2235" w:type="dxa"/>
          </w:tcPr>
          <w:p w14:paraId="1D377F89"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Causing death by dangerous driving </w:t>
            </w:r>
          </w:p>
        </w:tc>
        <w:tc>
          <w:tcPr>
            <w:tcW w:w="2727" w:type="dxa"/>
          </w:tcPr>
          <w:p w14:paraId="752474B9"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c>
          <w:tcPr>
            <w:tcW w:w="2245" w:type="dxa"/>
          </w:tcPr>
          <w:p w14:paraId="129EC1C4"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Send communication/ article of an indecent/ offensive nature </w:t>
            </w:r>
          </w:p>
        </w:tc>
        <w:tc>
          <w:tcPr>
            <w:tcW w:w="2858" w:type="dxa"/>
          </w:tcPr>
          <w:p w14:paraId="6F7C26AF"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Medium</w:t>
            </w:r>
          </w:p>
        </w:tc>
      </w:tr>
      <w:tr w:rsidR="004C5B98" w:rsidRPr="00453658" w14:paraId="3EA18C63" w14:textId="77777777" w:rsidTr="008A220B">
        <w:trPr>
          <w:trHeight w:val="379"/>
        </w:trPr>
        <w:tc>
          <w:tcPr>
            <w:tcW w:w="2235" w:type="dxa"/>
          </w:tcPr>
          <w:p w14:paraId="5559CFC3"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Criminal damage </w:t>
            </w:r>
          </w:p>
        </w:tc>
        <w:tc>
          <w:tcPr>
            <w:tcW w:w="2727" w:type="dxa"/>
          </w:tcPr>
          <w:p w14:paraId="71844168"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Low</w:t>
            </w:r>
          </w:p>
        </w:tc>
        <w:tc>
          <w:tcPr>
            <w:tcW w:w="2245" w:type="dxa"/>
          </w:tcPr>
          <w:p w14:paraId="79CE1D40"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Sexual assault or rape</w:t>
            </w:r>
          </w:p>
        </w:tc>
        <w:tc>
          <w:tcPr>
            <w:tcW w:w="2858" w:type="dxa"/>
          </w:tcPr>
          <w:p w14:paraId="734524CC"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r>
      <w:tr w:rsidR="004C5B98" w:rsidRPr="00453658" w14:paraId="15F2F6AE" w14:textId="77777777" w:rsidTr="008A220B">
        <w:trPr>
          <w:trHeight w:val="379"/>
        </w:trPr>
        <w:tc>
          <w:tcPr>
            <w:tcW w:w="2235" w:type="dxa"/>
          </w:tcPr>
          <w:p w14:paraId="5693898E"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Criminal damage with intent to endanger life </w:t>
            </w:r>
          </w:p>
        </w:tc>
        <w:tc>
          <w:tcPr>
            <w:tcW w:w="2727" w:type="dxa"/>
          </w:tcPr>
          <w:p w14:paraId="7510F362"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c>
          <w:tcPr>
            <w:tcW w:w="2245" w:type="dxa"/>
          </w:tcPr>
          <w:p w14:paraId="2655FEE6"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Supply of drugs (Class A) </w:t>
            </w:r>
          </w:p>
        </w:tc>
        <w:tc>
          <w:tcPr>
            <w:tcW w:w="2858" w:type="dxa"/>
          </w:tcPr>
          <w:p w14:paraId="4C20809D"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r>
      <w:tr w:rsidR="004C5B98" w:rsidRPr="00453658" w14:paraId="10D8B228" w14:textId="77777777" w:rsidTr="008A220B">
        <w:trPr>
          <w:trHeight w:val="492"/>
        </w:trPr>
        <w:tc>
          <w:tcPr>
            <w:tcW w:w="2235" w:type="dxa"/>
          </w:tcPr>
          <w:p w14:paraId="24EE3D6A"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Dangerous driving </w:t>
            </w:r>
          </w:p>
        </w:tc>
        <w:tc>
          <w:tcPr>
            <w:tcW w:w="2727" w:type="dxa"/>
          </w:tcPr>
          <w:p w14:paraId="62B6DAEE"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Low</w:t>
            </w:r>
          </w:p>
        </w:tc>
        <w:tc>
          <w:tcPr>
            <w:tcW w:w="2245" w:type="dxa"/>
          </w:tcPr>
          <w:p w14:paraId="1BF9CAFC"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Supply of drugs (Class B) </w:t>
            </w:r>
          </w:p>
        </w:tc>
        <w:tc>
          <w:tcPr>
            <w:tcW w:w="2858" w:type="dxa"/>
          </w:tcPr>
          <w:p w14:paraId="58ECD5F3"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High</w:t>
            </w:r>
          </w:p>
        </w:tc>
      </w:tr>
      <w:tr w:rsidR="004C5B98" w:rsidRPr="00453658" w14:paraId="1D145380" w14:textId="77777777" w:rsidTr="008A220B">
        <w:trPr>
          <w:trHeight w:val="619"/>
        </w:trPr>
        <w:tc>
          <w:tcPr>
            <w:tcW w:w="2235" w:type="dxa"/>
          </w:tcPr>
          <w:p w14:paraId="64376B11"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Drunk &amp; disorderly </w:t>
            </w:r>
          </w:p>
        </w:tc>
        <w:tc>
          <w:tcPr>
            <w:tcW w:w="2727" w:type="dxa"/>
          </w:tcPr>
          <w:p w14:paraId="3D135068"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Low</w:t>
            </w:r>
          </w:p>
        </w:tc>
        <w:tc>
          <w:tcPr>
            <w:tcW w:w="2245" w:type="dxa"/>
          </w:tcPr>
          <w:p w14:paraId="29006878"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Supply of drugs (Class C) </w:t>
            </w:r>
          </w:p>
        </w:tc>
        <w:tc>
          <w:tcPr>
            <w:tcW w:w="2858" w:type="dxa"/>
          </w:tcPr>
          <w:p w14:paraId="0FB49066"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Medium</w:t>
            </w:r>
          </w:p>
        </w:tc>
      </w:tr>
      <w:tr w:rsidR="004C5B98" w:rsidRPr="00453658" w14:paraId="0AF3DD16" w14:textId="77777777" w:rsidTr="008A220B">
        <w:trPr>
          <w:trHeight w:val="623"/>
        </w:trPr>
        <w:tc>
          <w:tcPr>
            <w:tcW w:w="2235" w:type="dxa"/>
          </w:tcPr>
          <w:p w14:paraId="2FD4230D"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Fraud </w:t>
            </w:r>
          </w:p>
        </w:tc>
        <w:tc>
          <w:tcPr>
            <w:tcW w:w="2727" w:type="dxa"/>
          </w:tcPr>
          <w:p w14:paraId="7851837C"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Medium</w:t>
            </w:r>
          </w:p>
        </w:tc>
        <w:tc>
          <w:tcPr>
            <w:tcW w:w="2245" w:type="dxa"/>
          </w:tcPr>
          <w:p w14:paraId="6A2E1D1D"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Theft </w:t>
            </w:r>
          </w:p>
        </w:tc>
        <w:tc>
          <w:tcPr>
            <w:tcW w:w="2858" w:type="dxa"/>
          </w:tcPr>
          <w:p w14:paraId="061FBF20"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Medium</w:t>
            </w:r>
          </w:p>
        </w:tc>
      </w:tr>
      <w:tr w:rsidR="004C5B98" w:rsidRPr="00453658" w14:paraId="7017DC57" w14:textId="77777777" w:rsidTr="008A220B">
        <w:trPr>
          <w:trHeight w:val="244"/>
        </w:trPr>
        <w:tc>
          <w:tcPr>
            <w:tcW w:w="2235" w:type="dxa"/>
          </w:tcPr>
          <w:p w14:paraId="487539C8"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Handling stolen goods (HSG) </w:t>
            </w:r>
          </w:p>
        </w:tc>
        <w:tc>
          <w:tcPr>
            <w:tcW w:w="2727" w:type="dxa"/>
          </w:tcPr>
          <w:p w14:paraId="54368E9D"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Medium</w:t>
            </w:r>
          </w:p>
        </w:tc>
        <w:tc>
          <w:tcPr>
            <w:tcW w:w="2245" w:type="dxa"/>
          </w:tcPr>
          <w:p w14:paraId="4C09F886" w14:textId="77777777" w:rsidR="004C5B98" w:rsidRPr="00453658" w:rsidRDefault="004C5B98" w:rsidP="008A220B">
            <w:pPr>
              <w:autoSpaceDE w:val="0"/>
              <w:autoSpaceDN w:val="0"/>
              <w:adjustRightInd w:val="0"/>
              <w:spacing w:line="240" w:lineRule="auto"/>
              <w:rPr>
                <w:rFonts w:cstheme="minorHAnsi"/>
                <w:color w:val="000000"/>
              </w:rPr>
            </w:pPr>
            <w:r w:rsidRPr="00453658">
              <w:rPr>
                <w:rFonts w:cstheme="minorHAnsi"/>
                <w:color w:val="000000"/>
              </w:rPr>
              <w:t xml:space="preserve">Threats to kill </w:t>
            </w:r>
          </w:p>
        </w:tc>
        <w:tc>
          <w:tcPr>
            <w:tcW w:w="2858" w:type="dxa"/>
          </w:tcPr>
          <w:p w14:paraId="358FFE34" w14:textId="77777777" w:rsidR="004C5B98" w:rsidRPr="00453658" w:rsidRDefault="00293A51" w:rsidP="008A220B">
            <w:pPr>
              <w:autoSpaceDE w:val="0"/>
              <w:autoSpaceDN w:val="0"/>
              <w:adjustRightInd w:val="0"/>
              <w:spacing w:line="240" w:lineRule="auto"/>
              <w:rPr>
                <w:rFonts w:cstheme="minorHAnsi"/>
                <w:color w:val="000000"/>
              </w:rPr>
            </w:pPr>
            <w:r w:rsidRPr="00453658">
              <w:rPr>
                <w:rFonts w:cstheme="minorHAnsi"/>
                <w:b/>
                <w:bCs/>
                <w:color w:val="000000"/>
              </w:rPr>
              <w:t>Medium</w:t>
            </w:r>
          </w:p>
        </w:tc>
      </w:tr>
    </w:tbl>
    <w:p w14:paraId="5E6CF26F" w14:textId="77777777" w:rsidR="004C5B98" w:rsidRPr="00453658" w:rsidRDefault="004C5B98" w:rsidP="004C5B98">
      <w:pPr>
        <w:rPr>
          <w:rFonts w:cstheme="minorHAnsi"/>
          <w:b/>
          <w:bCs/>
          <w:color w:val="000000"/>
        </w:rPr>
        <w:sectPr w:rsidR="004C5B98" w:rsidRPr="00453658" w:rsidSect="008A220B">
          <w:footerReference w:type="default" r:id="rId151"/>
          <w:pgSz w:w="11906" w:h="16838"/>
          <w:pgMar w:top="1134" w:right="1440" w:bottom="1276" w:left="1440" w:header="720" w:footer="720" w:gutter="0"/>
          <w:cols w:space="720"/>
          <w:docGrid w:linePitch="360"/>
        </w:sectPr>
      </w:pPr>
    </w:p>
    <w:p w14:paraId="149D7DD8" w14:textId="77777777" w:rsidR="004C5B98" w:rsidRPr="00115237" w:rsidRDefault="004C5B98" w:rsidP="002D2DDD">
      <w:pPr>
        <w:pStyle w:val="Heading2"/>
        <w:rPr>
          <w:rFonts w:cstheme="minorHAnsi"/>
          <w:sz w:val="32"/>
          <w:szCs w:val="24"/>
        </w:rPr>
      </w:pPr>
      <w:bookmarkStart w:id="292" w:name="_Toc535144944"/>
      <w:bookmarkStart w:id="293" w:name="_Toc147319454"/>
      <w:r w:rsidRPr="00115237">
        <w:rPr>
          <w:rFonts w:cstheme="minorHAnsi"/>
          <w:sz w:val="32"/>
          <w:szCs w:val="24"/>
        </w:rPr>
        <w:lastRenderedPageBreak/>
        <w:t xml:space="preserve">Appendix </w:t>
      </w:r>
      <w:r w:rsidR="002D2DDD" w:rsidRPr="00115237">
        <w:rPr>
          <w:rFonts w:cstheme="minorHAnsi"/>
          <w:sz w:val="32"/>
          <w:szCs w:val="24"/>
        </w:rPr>
        <w:t>8</w:t>
      </w:r>
      <w:r w:rsidRPr="00115237">
        <w:rPr>
          <w:rFonts w:cstheme="minorHAnsi"/>
          <w:sz w:val="32"/>
          <w:szCs w:val="24"/>
        </w:rPr>
        <w:t xml:space="preserve"> – Criminal convictions risk assessment </w:t>
      </w:r>
      <w:r w:rsidRPr="00115237">
        <w:rPr>
          <w:rFonts w:cstheme="minorHAnsi"/>
          <w:sz w:val="22"/>
          <w:szCs w:val="24"/>
        </w:rPr>
        <w:t>(NB – this can also be recorded in note form on Pro-Monitor</w:t>
      </w:r>
      <w:r w:rsidR="00190F51" w:rsidRPr="00115237">
        <w:rPr>
          <w:rFonts w:cstheme="minorHAnsi"/>
          <w:sz w:val="22"/>
          <w:szCs w:val="24"/>
        </w:rPr>
        <w:t xml:space="preserve"> or be formatted differently</w:t>
      </w:r>
      <w:r w:rsidRPr="00115237">
        <w:rPr>
          <w:rFonts w:cstheme="minorHAnsi"/>
          <w:sz w:val="22"/>
          <w:szCs w:val="24"/>
        </w:rPr>
        <w:t>)</w:t>
      </w:r>
      <w:bookmarkEnd w:id="292"/>
      <w:bookmarkEnd w:id="293"/>
    </w:p>
    <w:p w14:paraId="78F1820F" w14:textId="77777777" w:rsidR="004C5B98" w:rsidRPr="00453658" w:rsidRDefault="004C5B98" w:rsidP="004C5B98">
      <w:pPr>
        <w:rPr>
          <w:rFonts w:cstheme="minorHAnsi"/>
        </w:rPr>
      </w:pPr>
      <w:r w:rsidRPr="00453658">
        <w:rPr>
          <w:rFonts w:cstheme="minorHAnsi"/>
        </w:rPr>
        <w:t>Name of student:</w:t>
      </w:r>
    </w:p>
    <w:p w14:paraId="64177B4C" w14:textId="77777777" w:rsidR="004C5B98" w:rsidRPr="00453658" w:rsidRDefault="004C5B98" w:rsidP="004C5B98">
      <w:pPr>
        <w:rPr>
          <w:rFonts w:cstheme="minorHAnsi"/>
        </w:rPr>
      </w:pPr>
      <w:r w:rsidRPr="00453658">
        <w:rPr>
          <w:rFonts w:cstheme="minorHAnsi"/>
        </w:rPr>
        <w:t>Course applied for:</w:t>
      </w:r>
    </w:p>
    <w:p w14:paraId="73E20A91" w14:textId="77777777" w:rsidR="004C5B98" w:rsidRPr="00453658" w:rsidRDefault="004C5B98" w:rsidP="004C5B98">
      <w:pPr>
        <w:rPr>
          <w:rFonts w:cstheme="minorHAnsi"/>
        </w:rPr>
      </w:pPr>
      <w:r w:rsidRPr="00453658">
        <w:rPr>
          <w:rFonts w:cstheme="minorHAnsi"/>
        </w:rPr>
        <w:t>Staff member (s) making decision:</w:t>
      </w:r>
    </w:p>
    <w:tbl>
      <w:tblPr>
        <w:tblStyle w:val="TableGrid"/>
        <w:tblW w:w="13745" w:type="dxa"/>
        <w:tblLook w:val="04A0" w:firstRow="1" w:lastRow="0" w:firstColumn="1" w:lastColumn="0" w:noHBand="0" w:noVBand="1"/>
      </w:tblPr>
      <w:tblGrid>
        <w:gridCol w:w="2689"/>
        <w:gridCol w:w="1984"/>
        <w:gridCol w:w="1207"/>
        <w:gridCol w:w="2295"/>
        <w:gridCol w:w="3019"/>
        <w:gridCol w:w="2551"/>
      </w:tblGrid>
      <w:tr w:rsidR="004C5B98" w:rsidRPr="00453658" w14:paraId="1A5AD013" w14:textId="77777777" w:rsidTr="008A220B">
        <w:tc>
          <w:tcPr>
            <w:tcW w:w="2689" w:type="dxa"/>
          </w:tcPr>
          <w:p w14:paraId="41BC5576" w14:textId="77777777" w:rsidR="004C5B98" w:rsidRPr="00453658" w:rsidRDefault="004C5B98" w:rsidP="008A220B">
            <w:pPr>
              <w:rPr>
                <w:rFonts w:cstheme="minorHAnsi"/>
                <w:b/>
              </w:rPr>
            </w:pPr>
            <w:r w:rsidRPr="00453658">
              <w:rPr>
                <w:rFonts w:cstheme="minorHAnsi"/>
                <w:b/>
              </w:rPr>
              <w:t>Date convicted</w:t>
            </w:r>
          </w:p>
        </w:tc>
        <w:tc>
          <w:tcPr>
            <w:tcW w:w="5486" w:type="dxa"/>
            <w:gridSpan w:val="3"/>
          </w:tcPr>
          <w:p w14:paraId="71276236" w14:textId="77777777" w:rsidR="004C5B98" w:rsidRPr="00453658" w:rsidRDefault="004C5B98" w:rsidP="008A220B">
            <w:pPr>
              <w:rPr>
                <w:rFonts w:cstheme="minorHAnsi"/>
                <w:b/>
              </w:rPr>
            </w:pPr>
            <w:r w:rsidRPr="00453658">
              <w:rPr>
                <w:rFonts w:cstheme="minorHAnsi"/>
                <w:b/>
              </w:rPr>
              <w:t>Conviction</w:t>
            </w:r>
          </w:p>
        </w:tc>
        <w:tc>
          <w:tcPr>
            <w:tcW w:w="5570" w:type="dxa"/>
            <w:gridSpan w:val="2"/>
          </w:tcPr>
          <w:p w14:paraId="0EEFA35D" w14:textId="77777777" w:rsidR="004C5B98" w:rsidRPr="00453658" w:rsidRDefault="004C5B98" w:rsidP="008A220B">
            <w:pPr>
              <w:rPr>
                <w:rFonts w:cstheme="minorHAnsi"/>
                <w:b/>
              </w:rPr>
            </w:pPr>
            <w:r w:rsidRPr="00453658">
              <w:rPr>
                <w:rFonts w:cstheme="minorHAnsi"/>
                <w:b/>
              </w:rPr>
              <w:t>Sentence</w:t>
            </w:r>
          </w:p>
        </w:tc>
      </w:tr>
      <w:tr w:rsidR="004C5B98" w:rsidRPr="00453658" w14:paraId="5EBF0A36" w14:textId="77777777" w:rsidTr="008A220B">
        <w:tc>
          <w:tcPr>
            <w:tcW w:w="2689" w:type="dxa"/>
          </w:tcPr>
          <w:p w14:paraId="28ED1F9A" w14:textId="77777777" w:rsidR="004C5B98" w:rsidRPr="00453658" w:rsidRDefault="004C5B98" w:rsidP="008A220B">
            <w:pPr>
              <w:rPr>
                <w:rFonts w:cstheme="minorHAnsi"/>
              </w:rPr>
            </w:pPr>
          </w:p>
        </w:tc>
        <w:tc>
          <w:tcPr>
            <w:tcW w:w="5486" w:type="dxa"/>
            <w:gridSpan w:val="3"/>
          </w:tcPr>
          <w:p w14:paraId="2BE2215A" w14:textId="77777777" w:rsidR="004C5B98" w:rsidRPr="00453658" w:rsidRDefault="004C5B98" w:rsidP="008A220B">
            <w:pPr>
              <w:rPr>
                <w:rFonts w:cstheme="minorHAnsi"/>
              </w:rPr>
            </w:pPr>
          </w:p>
        </w:tc>
        <w:tc>
          <w:tcPr>
            <w:tcW w:w="5570" w:type="dxa"/>
            <w:gridSpan w:val="2"/>
          </w:tcPr>
          <w:p w14:paraId="1D263B56" w14:textId="77777777" w:rsidR="004C5B98" w:rsidRPr="00453658" w:rsidRDefault="004C5B98" w:rsidP="008A220B">
            <w:pPr>
              <w:rPr>
                <w:rFonts w:cstheme="minorHAnsi"/>
              </w:rPr>
            </w:pPr>
          </w:p>
        </w:tc>
      </w:tr>
      <w:tr w:rsidR="004C5B98" w:rsidRPr="00453658" w14:paraId="36477C0F" w14:textId="77777777" w:rsidTr="008A220B">
        <w:tc>
          <w:tcPr>
            <w:tcW w:w="2689" w:type="dxa"/>
          </w:tcPr>
          <w:p w14:paraId="61F7ADC1" w14:textId="77777777" w:rsidR="004C5B98" w:rsidRPr="00453658" w:rsidRDefault="004C5B98" w:rsidP="008A220B">
            <w:pPr>
              <w:rPr>
                <w:rFonts w:cstheme="minorHAnsi"/>
              </w:rPr>
            </w:pPr>
          </w:p>
        </w:tc>
        <w:tc>
          <w:tcPr>
            <w:tcW w:w="5486" w:type="dxa"/>
            <w:gridSpan w:val="3"/>
          </w:tcPr>
          <w:p w14:paraId="75D1B3C8" w14:textId="77777777" w:rsidR="004C5B98" w:rsidRPr="00453658" w:rsidRDefault="004C5B98" w:rsidP="008A220B">
            <w:pPr>
              <w:rPr>
                <w:rFonts w:cstheme="minorHAnsi"/>
              </w:rPr>
            </w:pPr>
          </w:p>
        </w:tc>
        <w:tc>
          <w:tcPr>
            <w:tcW w:w="5570" w:type="dxa"/>
            <w:gridSpan w:val="2"/>
          </w:tcPr>
          <w:p w14:paraId="08EAE45D" w14:textId="77777777" w:rsidR="004C5B98" w:rsidRPr="00453658" w:rsidRDefault="004C5B98" w:rsidP="008A220B">
            <w:pPr>
              <w:rPr>
                <w:rFonts w:cstheme="minorHAnsi"/>
              </w:rPr>
            </w:pPr>
          </w:p>
        </w:tc>
      </w:tr>
      <w:tr w:rsidR="004C5B98" w:rsidRPr="00453658" w14:paraId="2BC158E3" w14:textId="77777777" w:rsidTr="008A220B">
        <w:tc>
          <w:tcPr>
            <w:tcW w:w="2689" w:type="dxa"/>
          </w:tcPr>
          <w:p w14:paraId="6F6F0EBB" w14:textId="77777777" w:rsidR="004C5B98" w:rsidRPr="00453658" w:rsidRDefault="004C5B98" w:rsidP="008A220B">
            <w:pPr>
              <w:rPr>
                <w:rFonts w:cstheme="minorHAnsi"/>
              </w:rPr>
            </w:pPr>
          </w:p>
        </w:tc>
        <w:tc>
          <w:tcPr>
            <w:tcW w:w="5486" w:type="dxa"/>
            <w:gridSpan w:val="3"/>
          </w:tcPr>
          <w:p w14:paraId="1295207C" w14:textId="77777777" w:rsidR="004C5B98" w:rsidRPr="00453658" w:rsidRDefault="004C5B98" w:rsidP="008A220B">
            <w:pPr>
              <w:rPr>
                <w:rFonts w:cstheme="minorHAnsi"/>
              </w:rPr>
            </w:pPr>
          </w:p>
        </w:tc>
        <w:tc>
          <w:tcPr>
            <w:tcW w:w="5570" w:type="dxa"/>
            <w:gridSpan w:val="2"/>
          </w:tcPr>
          <w:p w14:paraId="7E0BF4F5" w14:textId="77777777" w:rsidR="004C5B98" w:rsidRPr="00453658" w:rsidRDefault="004C5B98" w:rsidP="008A220B">
            <w:pPr>
              <w:rPr>
                <w:rFonts w:cstheme="minorHAnsi"/>
              </w:rPr>
            </w:pPr>
          </w:p>
        </w:tc>
      </w:tr>
      <w:tr w:rsidR="004C5B98" w:rsidRPr="00453658" w14:paraId="50880387" w14:textId="77777777" w:rsidTr="008A220B">
        <w:tc>
          <w:tcPr>
            <w:tcW w:w="13745" w:type="dxa"/>
            <w:gridSpan w:val="6"/>
          </w:tcPr>
          <w:p w14:paraId="337BB5F0" w14:textId="77777777" w:rsidR="004C5B98" w:rsidRPr="00453658" w:rsidRDefault="004C5B98" w:rsidP="008A220B">
            <w:pPr>
              <w:rPr>
                <w:rFonts w:cstheme="minorHAnsi"/>
              </w:rPr>
            </w:pPr>
            <w:r w:rsidRPr="00453658">
              <w:rPr>
                <w:rFonts w:cstheme="minorHAnsi"/>
              </w:rPr>
              <w:t>Information regarding conviction (circumstances, triggers, reflection on offence, etc):</w:t>
            </w:r>
          </w:p>
          <w:p w14:paraId="2BFF77E1" w14:textId="77777777" w:rsidR="004C5B98" w:rsidRPr="00453658" w:rsidRDefault="004C5B98" w:rsidP="008A220B">
            <w:pPr>
              <w:rPr>
                <w:rFonts w:cstheme="minorHAnsi"/>
              </w:rPr>
            </w:pPr>
          </w:p>
          <w:p w14:paraId="02A6B55B" w14:textId="77777777" w:rsidR="004C5B98" w:rsidRPr="00453658" w:rsidRDefault="004C5B98" w:rsidP="008A220B">
            <w:pPr>
              <w:rPr>
                <w:rFonts w:cstheme="minorHAnsi"/>
              </w:rPr>
            </w:pPr>
          </w:p>
        </w:tc>
      </w:tr>
      <w:tr w:rsidR="004C5B98" w:rsidRPr="00453658" w14:paraId="169CC112" w14:textId="77777777" w:rsidTr="008A220B">
        <w:tc>
          <w:tcPr>
            <w:tcW w:w="2689" w:type="dxa"/>
          </w:tcPr>
          <w:p w14:paraId="0CFC36FA" w14:textId="77777777" w:rsidR="004C5B98" w:rsidRPr="00453658" w:rsidRDefault="004C5B98" w:rsidP="008A220B">
            <w:pPr>
              <w:rPr>
                <w:rFonts w:cstheme="minorHAnsi"/>
              </w:rPr>
            </w:pPr>
          </w:p>
        </w:tc>
        <w:tc>
          <w:tcPr>
            <w:tcW w:w="1984" w:type="dxa"/>
          </w:tcPr>
          <w:p w14:paraId="42D5D2A3" w14:textId="77777777" w:rsidR="004C5B98" w:rsidRPr="00453658" w:rsidRDefault="004C5B98" w:rsidP="008A220B">
            <w:pPr>
              <w:rPr>
                <w:rFonts w:cstheme="minorHAnsi"/>
                <w:b/>
              </w:rPr>
            </w:pPr>
            <w:r w:rsidRPr="00453658">
              <w:rPr>
                <w:rFonts w:cstheme="minorHAnsi"/>
                <w:b/>
              </w:rPr>
              <w:t>Raw Risk (Low, Medium, High)</w:t>
            </w:r>
          </w:p>
        </w:tc>
        <w:tc>
          <w:tcPr>
            <w:tcW w:w="6521" w:type="dxa"/>
            <w:gridSpan w:val="3"/>
          </w:tcPr>
          <w:p w14:paraId="1FFE8B70" w14:textId="77777777" w:rsidR="004C5B98" w:rsidRPr="00453658" w:rsidRDefault="004C5B98" w:rsidP="008A220B">
            <w:pPr>
              <w:rPr>
                <w:rFonts w:cstheme="minorHAnsi"/>
                <w:b/>
              </w:rPr>
            </w:pPr>
            <w:r w:rsidRPr="00453658">
              <w:rPr>
                <w:rFonts w:cstheme="minorHAnsi"/>
                <w:b/>
              </w:rPr>
              <w:t>Control measures</w:t>
            </w:r>
          </w:p>
        </w:tc>
        <w:tc>
          <w:tcPr>
            <w:tcW w:w="2551" w:type="dxa"/>
          </w:tcPr>
          <w:p w14:paraId="03380176" w14:textId="77777777" w:rsidR="004C5B98" w:rsidRPr="00453658" w:rsidRDefault="004C5B98" w:rsidP="008A220B">
            <w:pPr>
              <w:rPr>
                <w:rFonts w:cstheme="minorHAnsi"/>
                <w:b/>
              </w:rPr>
            </w:pPr>
            <w:r w:rsidRPr="00453658">
              <w:rPr>
                <w:rFonts w:cstheme="minorHAnsi"/>
                <w:b/>
              </w:rPr>
              <w:t>Residual risk (Low, Medium, High)</w:t>
            </w:r>
          </w:p>
        </w:tc>
      </w:tr>
      <w:tr w:rsidR="004C5B98" w:rsidRPr="00453658" w14:paraId="5FE46F89" w14:textId="77777777" w:rsidTr="00115237">
        <w:trPr>
          <w:trHeight w:val="736"/>
        </w:trPr>
        <w:tc>
          <w:tcPr>
            <w:tcW w:w="2689" w:type="dxa"/>
          </w:tcPr>
          <w:p w14:paraId="16A781AC" w14:textId="77777777" w:rsidR="004C5B98" w:rsidRPr="00453658" w:rsidRDefault="004C5B98" w:rsidP="008A220B">
            <w:pPr>
              <w:rPr>
                <w:rFonts w:cstheme="minorHAnsi"/>
                <w:b/>
              </w:rPr>
            </w:pPr>
            <w:r w:rsidRPr="00453658">
              <w:rPr>
                <w:rFonts w:cstheme="minorHAnsi"/>
                <w:b/>
              </w:rPr>
              <w:t>Risk to self</w:t>
            </w:r>
          </w:p>
        </w:tc>
        <w:tc>
          <w:tcPr>
            <w:tcW w:w="1984" w:type="dxa"/>
          </w:tcPr>
          <w:p w14:paraId="618F6547" w14:textId="77777777" w:rsidR="004C5B98" w:rsidRPr="00453658" w:rsidRDefault="004C5B98" w:rsidP="008A220B">
            <w:pPr>
              <w:rPr>
                <w:rFonts w:cstheme="minorHAnsi"/>
              </w:rPr>
            </w:pPr>
          </w:p>
          <w:p w14:paraId="552D4376" w14:textId="77777777" w:rsidR="004C5B98" w:rsidRPr="00453658" w:rsidRDefault="004C5B98" w:rsidP="008A220B">
            <w:pPr>
              <w:rPr>
                <w:rFonts w:cstheme="minorHAnsi"/>
              </w:rPr>
            </w:pPr>
          </w:p>
        </w:tc>
        <w:tc>
          <w:tcPr>
            <w:tcW w:w="6521" w:type="dxa"/>
            <w:gridSpan w:val="3"/>
          </w:tcPr>
          <w:p w14:paraId="4710C1AC" w14:textId="77777777" w:rsidR="004C5B98" w:rsidRPr="00453658" w:rsidRDefault="004C5B98" w:rsidP="008A220B">
            <w:pPr>
              <w:rPr>
                <w:rFonts w:cstheme="minorHAnsi"/>
              </w:rPr>
            </w:pPr>
          </w:p>
        </w:tc>
        <w:tc>
          <w:tcPr>
            <w:tcW w:w="2551" w:type="dxa"/>
          </w:tcPr>
          <w:p w14:paraId="68E2CD22" w14:textId="77777777" w:rsidR="004C5B98" w:rsidRPr="00453658" w:rsidRDefault="004C5B98" w:rsidP="008A220B">
            <w:pPr>
              <w:rPr>
                <w:rFonts w:cstheme="minorHAnsi"/>
              </w:rPr>
            </w:pPr>
          </w:p>
        </w:tc>
      </w:tr>
      <w:tr w:rsidR="004C5B98" w:rsidRPr="00453658" w14:paraId="2F389684" w14:textId="77777777" w:rsidTr="008A220B">
        <w:tc>
          <w:tcPr>
            <w:tcW w:w="2689" w:type="dxa"/>
          </w:tcPr>
          <w:p w14:paraId="5997C0F8" w14:textId="77777777" w:rsidR="004C5B98" w:rsidRPr="00453658" w:rsidRDefault="004C5B98" w:rsidP="008A220B">
            <w:pPr>
              <w:rPr>
                <w:rFonts w:cstheme="minorHAnsi"/>
                <w:b/>
              </w:rPr>
            </w:pPr>
            <w:r w:rsidRPr="00453658">
              <w:rPr>
                <w:rFonts w:cstheme="minorHAnsi"/>
                <w:b/>
              </w:rPr>
              <w:t>Risk to others</w:t>
            </w:r>
          </w:p>
        </w:tc>
        <w:tc>
          <w:tcPr>
            <w:tcW w:w="1984" w:type="dxa"/>
          </w:tcPr>
          <w:p w14:paraId="2DD2E102" w14:textId="77777777" w:rsidR="004C5B98" w:rsidRPr="00453658" w:rsidRDefault="004C5B98" w:rsidP="008A220B">
            <w:pPr>
              <w:rPr>
                <w:rFonts w:cstheme="minorHAnsi"/>
              </w:rPr>
            </w:pPr>
          </w:p>
          <w:p w14:paraId="6801541A" w14:textId="77777777" w:rsidR="004C5B98" w:rsidRPr="00453658" w:rsidRDefault="004C5B98" w:rsidP="008A220B">
            <w:pPr>
              <w:rPr>
                <w:rFonts w:cstheme="minorHAnsi"/>
              </w:rPr>
            </w:pPr>
          </w:p>
        </w:tc>
        <w:tc>
          <w:tcPr>
            <w:tcW w:w="6521" w:type="dxa"/>
            <w:gridSpan w:val="3"/>
          </w:tcPr>
          <w:p w14:paraId="3F61D8FD" w14:textId="77777777" w:rsidR="004C5B98" w:rsidRPr="00453658" w:rsidRDefault="004C5B98" w:rsidP="008A220B">
            <w:pPr>
              <w:rPr>
                <w:rFonts w:cstheme="minorHAnsi"/>
              </w:rPr>
            </w:pPr>
          </w:p>
        </w:tc>
        <w:tc>
          <w:tcPr>
            <w:tcW w:w="2551" w:type="dxa"/>
          </w:tcPr>
          <w:p w14:paraId="27CE44F8" w14:textId="77777777" w:rsidR="004C5B98" w:rsidRPr="00453658" w:rsidRDefault="004C5B98" w:rsidP="008A220B">
            <w:pPr>
              <w:rPr>
                <w:rFonts w:cstheme="minorHAnsi"/>
              </w:rPr>
            </w:pPr>
          </w:p>
        </w:tc>
      </w:tr>
      <w:tr w:rsidR="004C5B98" w:rsidRPr="00453658" w14:paraId="6D26C00C" w14:textId="77777777" w:rsidTr="008A220B">
        <w:tc>
          <w:tcPr>
            <w:tcW w:w="2689" w:type="dxa"/>
          </w:tcPr>
          <w:p w14:paraId="28F3172D" w14:textId="77777777" w:rsidR="004C5B98" w:rsidRPr="00453658" w:rsidRDefault="004C5B98" w:rsidP="008A220B">
            <w:pPr>
              <w:rPr>
                <w:rFonts w:cstheme="minorHAnsi"/>
                <w:b/>
              </w:rPr>
            </w:pPr>
            <w:r w:rsidRPr="00453658">
              <w:rPr>
                <w:rFonts w:cstheme="minorHAnsi"/>
                <w:b/>
              </w:rPr>
              <w:t>Risk to College property</w:t>
            </w:r>
          </w:p>
        </w:tc>
        <w:tc>
          <w:tcPr>
            <w:tcW w:w="1984" w:type="dxa"/>
          </w:tcPr>
          <w:p w14:paraId="2104D0D6" w14:textId="77777777" w:rsidR="004C5B98" w:rsidRPr="00453658" w:rsidRDefault="004C5B98" w:rsidP="008A220B">
            <w:pPr>
              <w:rPr>
                <w:rFonts w:cstheme="minorHAnsi"/>
              </w:rPr>
            </w:pPr>
          </w:p>
          <w:p w14:paraId="50CC6B3F" w14:textId="77777777" w:rsidR="004C5B98" w:rsidRPr="00453658" w:rsidRDefault="004C5B98" w:rsidP="008A220B">
            <w:pPr>
              <w:rPr>
                <w:rFonts w:cstheme="minorHAnsi"/>
              </w:rPr>
            </w:pPr>
          </w:p>
        </w:tc>
        <w:tc>
          <w:tcPr>
            <w:tcW w:w="6521" w:type="dxa"/>
            <w:gridSpan w:val="3"/>
          </w:tcPr>
          <w:p w14:paraId="4D3B30FE" w14:textId="77777777" w:rsidR="004C5B98" w:rsidRPr="00453658" w:rsidRDefault="004C5B98" w:rsidP="008A220B">
            <w:pPr>
              <w:rPr>
                <w:rFonts w:cstheme="minorHAnsi"/>
              </w:rPr>
            </w:pPr>
          </w:p>
          <w:p w14:paraId="72D369B2" w14:textId="77777777" w:rsidR="004C5B98" w:rsidRPr="00453658" w:rsidRDefault="004C5B98" w:rsidP="008A220B">
            <w:pPr>
              <w:rPr>
                <w:rFonts w:cstheme="minorHAnsi"/>
              </w:rPr>
            </w:pPr>
          </w:p>
        </w:tc>
        <w:tc>
          <w:tcPr>
            <w:tcW w:w="2551" w:type="dxa"/>
          </w:tcPr>
          <w:p w14:paraId="338AC14F" w14:textId="77777777" w:rsidR="004C5B98" w:rsidRPr="00453658" w:rsidRDefault="004C5B98" w:rsidP="008A220B">
            <w:pPr>
              <w:rPr>
                <w:rFonts w:cstheme="minorHAnsi"/>
              </w:rPr>
            </w:pPr>
          </w:p>
        </w:tc>
      </w:tr>
      <w:tr w:rsidR="004C5B98" w:rsidRPr="00453658" w14:paraId="317E5C0F" w14:textId="77777777" w:rsidTr="008A220B">
        <w:tc>
          <w:tcPr>
            <w:tcW w:w="13745" w:type="dxa"/>
            <w:gridSpan w:val="6"/>
          </w:tcPr>
          <w:p w14:paraId="02A29016" w14:textId="77777777" w:rsidR="004C5B98" w:rsidRPr="00453658" w:rsidRDefault="004C5B98" w:rsidP="008A220B">
            <w:pPr>
              <w:rPr>
                <w:rFonts w:cstheme="minorHAnsi"/>
              </w:rPr>
            </w:pPr>
            <w:r w:rsidRPr="00453658">
              <w:rPr>
                <w:rFonts w:cstheme="minorHAnsi"/>
              </w:rPr>
              <w:t>Decision taken:</w:t>
            </w:r>
          </w:p>
        </w:tc>
      </w:tr>
      <w:tr w:rsidR="004C5B98" w:rsidRPr="00453658" w14:paraId="736A1EB9" w14:textId="77777777" w:rsidTr="008A220B">
        <w:tc>
          <w:tcPr>
            <w:tcW w:w="13745" w:type="dxa"/>
            <w:gridSpan w:val="6"/>
          </w:tcPr>
          <w:p w14:paraId="579E6A8A" w14:textId="77777777" w:rsidR="004C5B98" w:rsidRPr="00453658" w:rsidRDefault="004C5B98" w:rsidP="008A220B">
            <w:pPr>
              <w:rPr>
                <w:rFonts w:cstheme="minorHAnsi"/>
              </w:rPr>
            </w:pPr>
            <w:r w:rsidRPr="00453658">
              <w:rPr>
                <w:rFonts w:cstheme="minorHAnsi"/>
              </w:rPr>
              <w:t>Who should this be shared with?</w:t>
            </w:r>
          </w:p>
        </w:tc>
      </w:tr>
      <w:tr w:rsidR="004C5B98" w:rsidRPr="00453658" w14:paraId="64DA9D80" w14:textId="77777777" w:rsidTr="008A220B">
        <w:tc>
          <w:tcPr>
            <w:tcW w:w="5880" w:type="dxa"/>
            <w:gridSpan w:val="3"/>
          </w:tcPr>
          <w:p w14:paraId="4929A34E" w14:textId="77777777" w:rsidR="004C5B98" w:rsidRPr="00453658" w:rsidRDefault="004C5B98" w:rsidP="008A220B">
            <w:pPr>
              <w:rPr>
                <w:rFonts w:cstheme="minorHAnsi"/>
              </w:rPr>
            </w:pPr>
            <w:r w:rsidRPr="00453658">
              <w:rPr>
                <w:rFonts w:cstheme="minorHAnsi"/>
              </w:rPr>
              <w:t>Signed (staff member) ______________________________</w:t>
            </w:r>
          </w:p>
        </w:tc>
        <w:tc>
          <w:tcPr>
            <w:tcW w:w="7865" w:type="dxa"/>
            <w:gridSpan w:val="3"/>
          </w:tcPr>
          <w:p w14:paraId="5D6ACA2A" w14:textId="77777777" w:rsidR="004C5B98" w:rsidRPr="00453658" w:rsidRDefault="004C5B98" w:rsidP="008A220B">
            <w:pPr>
              <w:rPr>
                <w:rFonts w:cstheme="minorHAnsi"/>
              </w:rPr>
            </w:pPr>
            <w:r w:rsidRPr="00453658">
              <w:rPr>
                <w:rFonts w:cstheme="minorHAnsi"/>
              </w:rPr>
              <w:t>Signed (staff member) ______________________________</w:t>
            </w:r>
          </w:p>
        </w:tc>
      </w:tr>
      <w:tr w:rsidR="004C5B98" w:rsidRPr="00453658" w14:paraId="67BA13B7" w14:textId="77777777" w:rsidTr="008A220B">
        <w:tc>
          <w:tcPr>
            <w:tcW w:w="5880" w:type="dxa"/>
            <w:gridSpan w:val="3"/>
          </w:tcPr>
          <w:p w14:paraId="31D91516" w14:textId="77777777" w:rsidR="004C5B98" w:rsidRPr="00453658" w:rsidRDefault="004C5B98" w:rsidP="008A220B">
            <w:pPr>
              <w:rPr>
                <w:rFonts w:cstheme="minorHAnsi"/>
              </w:rPr>
            </w:pPr>
            <w:r w:rsidRPr="00453658">
              <w:rPr>
                <w:rFonts w:cstheme="minorHAnsi"/>
              </w:rPr>
              <w:t>Signed (student) ___________________________________</w:t>
            </w:r>
          </w:p>
        </w:tc>
        <w:tc>
          <w:tcPr>
            <w:tcW w:w="7865" w:type="dxa"/>
            <w:gridSpan w:val="3"/>
          </w:tcPr>
          <w:p w14:paraId="700AC1CF" w14:textId="77777777" w:rsidR="004C5B98" w:rsidRPr="00453658" w:rsidRDefault="004C5B98" w:rsidP="008A220B">
            <w:pPr>
              <w:rPr>
                <w:rFonts w:cstheme="minorHAnsi"/>
              </w:rPr>
            </w:pPr>
            <w:r w:rsidRPr="00453658">
              <w:rPr>
                <w:rFonts w:cstheme="minorHAnsi"/>
              </w:rPr>
              <w:t>Signed (parent) ____________________________________</w:t>
            </w:r>
          </w:p>
        </w:tc>
      </w:tr>
    </w:tbl>
    <w:p w14:paraId="68933483" w14:textId="438DA261" w:rsidR="00115237" w:rsidRDefault="00115237" w:rsidP="004C5B98">
      <w:pPr>
        <w:pStyle w:val="Heading10"/>
        <w:rPr>
          <w:rFonts w:asciiTheme="minorHAnsi" w:hAnsiTheme="minorHAnsi" w:cstheme="minorHAnsi"/>
        </w:rPr>
      </w:pPr>
      <w:bookmarkStart w:id="294" w:name="_Toc535144945"/>
    </w:p>
    <w:p w14:paraId="2ED885B1" w14:textId="4601AD79" w:rsidR="00216E2E" w:rsidRPr="00115237" w:rsidRDefault="00115237" w:rsidP="00115237">
      <w:pPr>
        <w:spacing w:after="160" w:line="259" w:lineRule="auto"/>
        <w:rPr>
          <w:rFonts w:eastAsia="Calibri" w:cstheme="minorHAnsi"/>
          <w:b/>
          <w:szCs w:val="24"/>
        </w:rPr>
      </w:pPr>
      <w:r>
        <w:rPr>
          <w:rFonts w:cstheme="minorHAnsi"/>
        </w:rPr>
        <w:br w:type="page"/>
      </w:r>
    </w:p>
    <w:p w14:paraId="7252680B" w14:textId="77777777" w:rsidR="004C5B98" w:rsidRPr="00453658" w:rsidRDefault="004C5B98" w:rsidP="002D2DDD">
      <w:pPr>
        <w:pStyle w:val="Heading2"/>
        <w:rPr>
          <w:rFonts w:cstheme="minorHAnsi"/>
          <w:sz w:val="24"/>
          <w:szCs w:val="24"/>
        </w:rPr>
      </w:pPr>
      <w:bookmarkStart w:id="295" w:name="_Toc147319455"/>
      <w:r w:rsidRPr="00115237">
        <w:rPr>
          <w:rFonts w:cstheme="minorHAnsi"/>
          <w:sz w:val="32"/>
          <w:szCs w:val="24"/>
        </w:rPr>
        <w:lastRenderedPageBreak/>
        <w:t xml:space="preserve">Appendix </w:t>
      </w:r>
      <w:r w:rsidR="002D2DDD" w:rsidRPr="00115237">
        <w:rPr>
          <w:rFonts w:cstheme="minorHAnsi"/>
          <w:sz w:val="32"/>
          <w:szCs w:val="24"/>
        </w:rPr>
        <w:t>9</w:t>
      </w:r>
      <w:r w:rsidRPr="00115237">
        <w:rPr>
          <w:rFonts w:cstheme="minorHAnsi"/>
          <w:sz w:val="32"/>
          <w:szCs w:val="24"/>
        </w:rPr>
        <w:t xml:space="preserve"> – Fitness to study Risk Assessment </w:t>
      </w:r>
      <w:r w:rsidRPr="00453658">
        <w:rPr>
          <w:rFonts w:cstheme="minorHAnsi"/>
          <w:sz w:val="24"/>
          <w:szCs w:val="24"/>
        </w:rPr>
        <w:t>(NB – this can also be recorded in note form on Pro-Monitor</w:t>
      </w:r>
      <w:r w:rsidR="00190F51" w:rsidRPr="00453658">
        <w:rPr>
          <w:rFonts w:cstheme="minorHAnsi"/>
        </w:rPr>
        <w:t xml:space="preserve"> </w:t>
      </w:r>
      <w:r w:rsidR="00190F51" w:rsidRPr="00453658">
        <w:rPr>
          <w:rFonts w:cstheme="minorHAnsi"/>
          <w:sz w:val="24"/>
          <w:szCs w:val="24"/>
        </w:rPr>
        <w:t>or be formatted differently</w:t>
      </w:r>
      <w:r w:rsidRPr="00453658">
        <w:rPr>
          <w:rFonts w:cstheme="minorHAnsi"/>
          <w:sz w:val="24"/>
          <w:szCs w:val="24"/>
        </w:rPr>
        <w:t>)</w:t>
      </w:r>
      <w:bookmarkEnd w:id="294"/>
      <w:bookmarkEnd w:id="295"/>
    </w:p>
    <w:p w14:paraId="5E6E61C2" w14:textId="77777777" w:rsidR="004C5B98" w:rsidRPr="00453658" w:rsidRDefault="004C5B98" w:rsidP="004C5B98">
      <w:pPr>
        <w:rPr>
          <w:rFonts w:cstheme="minorHAnsi"/>
        </w:rPr>
      </w:pPr>
      <w:r w:rsidRPr="00453658">
        <w:rPr>
          <w:rFonts w:cstheme="minorHAnsi"/>
        </w:rPr>
        <w:t>Name of student:</w:t>
      </w:r>
    </w:p>
    <w:p w14:paraId="4BA941BE" w14:textId="77777777" w:rsidR="004C5B98" w:rsidRPr="00453658" w:rsidRDefault="004C5B98" w:rsidP="004C5B98">
      <w:pPr>
        <w:rPr>
          <w:rFonts w:cstheme="minorHAnsi"/>
        </w:rPr>
      </w:pPr>
      <w:r w:rsidRPr="00453658">
        <w:rPr>
          <w:rFonts w:cstheme="minorHAnsi"/>
        </w:rPr>
        <w:t>Course applied for:</w:t>
      </w:r>
    </w:p>
    <w:p w14:paraId="374BEFF0" w14:textId="77777777" w:rsidR="004C5B98" w:rsidRPr="00453658" w:rsidRDefault="004C5B98" w:rsidP="004C5B98">
      <w:pPr>
        <w:rPr>
          <w:rFonts w:cstheme="minorHAnsi"/>
        </w:rPr>
      </w:pPr>
      <w:r w:rsidRPr="00453658">
        <w:rPr>
          <w:rFonts w:cstheme="minorHAnsi"/>
        </w:rPr>
        <w:t>Staff member (s) making decision:</w:t>
      </w:r>
    </w:p>
    <w:tbl>
      <w:tblPr>
        <w:tblStyle w:val="TableGrid"/>
        <w:tblW w:w="13036" w:type="dxa"/>
        <w:tblLook w:val="04A0" w:firstRow="1" w:lastRow="0" w:firstColumn="1" w:lastColumn="0" w:noHBand="0" w:noVBand="1"/>
      </w:tblPr>
      <w:tblGrid>
        <w:gridCol w:w="1980"/>
        <w:gridCol w:w="2684"/>
        <w:gridCol w:w="1297"/>
        <w:gridCol w:w="3238"/>
        <w:gridCol w:w="3837"/>
      </w:tblGrid>
      <w:tr w:rsidR="004C5B98" w:rsidRPr="00453658" w14:paraId="7B9BA43B" w14:textId="77777777" w:rsidTr="008A220B">
        <w:tc>
          <w:tcPr>
            <w:tcW w:w="13036" w:type="dxa"/>
            <w:gridSpan w:val="5"/>
          </w:tcPr>
          <w:p w14:paraId="7740A2D3" w14:textId="77777777" w:rsidR="004C5B98" w:rsidRPr="00453658" w:rsidRDefault="004C5B98" w:rsidP="008A220B">
            <w:pPr>
              <w:rPr>
                <w:rFonts w:cstheme="minorHAnsi"/>
              </w:rPr>
            </w:pPr>
            <w:r w:rsidRPr="00453658">
              <w:rPr>
                <w:rFonts w:cstheme="minorHAnsi"/>
              </w:rPr>
              <w:t xml:space="preserve">Information on Fitness to Study </w:t>
            </w:r>
          </w:p>
          <w:p w14:paraId="05B3744A" w14:textId="77777777" w:rsidR="004C5B98" w:rsidRPr="00453658" w:rsidRDefault="004C5B98" w:rsidP="008A220B">
            <w:pPr>
              <w:rPr>
                <w:rFonts w:cstheme="minorHAnsi"/>
              </w:rPr>
            </w:pPr>
          </w:p>
          <w:p w14:paraId="5080E345" w14:textId="77777777" w:rsidR="004C5B98" w:rsidRPr="00453658" w:rsidRDefault="004C5B98" w:rsidP="00216E2E">
            <w:pPr>
              <w:rPr>
                <w:rFonts w:cstheme="minorHAnsi"/>
              </w:rPr>
            </w:pPr>
          </w:p>
        </w:tc>
      </w:tr>
      <w:tr w:rsidR="004C5B98" w:rsidRPr="00453658" w14:paraId="4B2E5430" w14:textId="77777777" w:rsidTr="008A220B">
        <w:tc>
          <w:tcPr>
            <w:tcW w:w="1980" w:type="dxa"/>
          </w:tcPr>
          <w:p w14:paraId="1CF8674B" w14:textId="77777777" w:rsidR="004C5B98" w:rsidRPr="00453658" w:rsidRDefault="004C5B98" w:rsidP="008A220B">
            <w:pPr>
              <w:rPr>
                <w:rFonts w:cstheme="minorHAnsi"/>
              </w:rPr>
            </w:pPr>
          </w:p>
        </w:tc>
        <w:tc>
          <w:tcPr>
            <w:tcW w:w="2684" w:type="dxa"/>
          </w:tcPr>
          <w:p w14:paraId="009F6577" w14:textId="77777777" w:rsidR="004C5B98" w:rsidRPr="00453658" w:rsidRDefault="004C5B98" w:rsidP="008A220B">
            <w:pPr>
              <w:rPr>
                <w:rFonts w:cstheme="minorHAnsi"/>
                <w:b/>
              </w:rPr>
            </w:pPr>
            <w:r w:rsidRPr="00453658">
              <w:rPr>
                <w:rFonts w:cstheme="minorHAnsi"/>
                <w:b/>
              </w:rPr>
              <w:t>Raw Risk (Low, Medium, High)</w:t>
            </w:r>
          </w:p>
        </w:tc>
        <w:tc>
          <w:tcPr>
            <w:tcW w:w="4535" w:type="dxa"/>
            <w:gridSpan w:val="2"/>
          </w:tcPr>
          <w:p w14:paraId="7E044910" w14:textId="77777777" w:rsidR="004C5B98" w:rsidRPr="00453658" w:rsidRDefault="004C5B98" w:rsidP="008A220B">
            <w:pPr>
              <w:rPr>
                <w:rFonts w:cstheme="minorHAnsi"/>
                <w:b/>
              </w:rPr>
            </w:pPr>
            <w:r w:rsidRPr="00453658">
              <w:rPr>
                <w:rFonts w:cstheme="minorHAnsi"/>
                <w:b/>
              </w:rPr>
              <w:t>Control measures</w:t>
            </w:r>
          </w:p>
        </w:tc>
        <w:tc>
          <w:tcPr>
            <w:tcW w:w="3837" w:type="dxa"/>
          </w:tcPr>
          <w:p w14:paraId="0573EBEB" w14:textId="77777777" w:rsidR="004C5B98" w:rsidRPr="00453658" w:rsidRDefault="004C5B98" w:rsidP="008A220B">
            <w:pPr>
              <w:rPr>
                <w:rFonts w:cstheme="minorHAnsi"/>
                <w:b/>
              </w:rPr>
            </w:pPr>
            <w:r w:rsidRPr="00453658">
              <w:rPr>
                <w:rFonts w:cstheme="minorHAnsi"/>
                <w:b/>
              </w:rPr>
              <w:t>Residual risk (Low, Medium, High)</w:t>
            </w:r>
          </w:p>
        </w:tc>
      </w:tr>
      <w:tr w:rsidR="004C5B98" w:rsidRPr="00453658" w14:paraId="59FB2DFF" w14:textId="77777777" w:rsidTr="008A220B">
        <w:tc>
          <w:tcPr>
            <w:tcW w:w="1980" w:type="dxa"/>
          </w:tcPr>
          <w:p w14:paraId="4B6089A8" w14:textId="77777777" w:rsidR="004C5B98" w:rsidRPr="00453658" w:rsidRDefault="004C5B98" w:rsidP="008A220B">
            <w:pPr>
              <w:rPr>
                <w:rFonts w:cstheme="minorHAnsi"/>
                <w:b/>
              </w:rPr>
            </w:pPr>
            <w:r w:rsidRPr="00453658">
              <w:rPr>
                <w:rFonts w:cstheme="minorHAnsi"/>
                <w:b/>
              </w:rPr>
              <w:t>Risk to self</w:t>
            </w:r>
          </w:p>
        </w:tc>
        <w:tc>
          <w:tcPr>
            <w:tcW w:w="2684" w:type="dxa"/>
          </w:tcPr>
          <w:p w14:paraId="518DD22A" w14:textId="77777777" w:rsidR="004C5B98" w:rsidRPr="00453658" w:rsidRDefault="004C5B98" w:rsidP="008A220B">
            <w:pPr>
              <w:rPr>
                <w:rFonts w:cstheme="minorHAnsi"/>
              </w:rPr>
            </w:pPr>
          </w:p>
          <w:p w14:paraId="48C470D2" w14:textId="77777777" w:rsidR="004C5B98" w:rsidRPr="00453658" w:rsidRDefault="004C5B98" w:rsidP="008A220B">
            <w:pPr>
              <w:rPr>
                <w:rFonts w:cstheme="minorHAnsi"/>
              </w:rPr>
            </w:pPr>
          </w:p>
          <w:p w14:paraId="332900C8" w14:textId="77777777" w:rsidR="004C5B98" w:rsidRPr="00453658" w:rsidRDefault="004C5B98" w:rsidP="008A220B">
            <w:pPr>
              <w:rPr>
                <w:rFonts w:cstheme="minorHAnsi"/>
              </w:rPr>
            </w:pPr>
          </w:p>
        </w:tc>
        <w:tc>
          <w:tcPr>
            <w:tcW w:w="4535" w:type="dxa"/>
            <w:gridSpan w:val="2"/>
          </w:tcPr>
          <w:p w14:paraId="470FBFFD" w14:textId="77777777" w:rsidR="004C5B98" w:rsidRPr="00453658" w:rsidRDefault="004C5B98" w:rsidP="008A220B">
            <w:pPr>
              <w:rPr>
                <w:rFonts w:cstheme="minorHAnsi"/>
              </w:rPr>
            </w:pPr>
          </w:p>
          <w:p w14:paraId="424523C1" w14:textId="77777777" w:rsidR="004C5B98" w:rsidRPr="00453658" w:rsidRDefault="004C5B98" w:rsidP="008A220B">
            <w:pPr>
              <w:rPr>
                <w:rFonts w:cstheme="minorHAnsi"/>
              </w:rPr>
            </w:pPr>
          </w:p>
        </w:tc>
        <w:tc>
          <w:tcPr>
            <w:tcW w:w="3837" w:type="dxa"/>
          </w:tcPr>
          <w:p w14:paraId="71796A98" w14:textId="77777777" w:rsidR="004C5B98" w:rsidRPr="00453658" w:rsidRDefault="004C5B98" w:rsidP="008A220B">
            <w:pPr>
              <w:rPr>
                <w:rFonts w:cstheme="minorHAnsi"/>
              </w:rPr>
            </w:pPr>
          </w:p>
        </w:tc>
      </w:tr>
      <w:tr w:rsidR="004C5B98" w:rsidRPr="00453658" w14:paraId="1BD23444" w14:textId="77777777" w:rsidTr="008A220B">
        <w:tc>
          <w:tcPr>
            <w:tcW w:w="1980" w:type="dxa"/>
          </w:tcPr>
          <w:p w14:paraId="14207551" w14:textId="77777777" w:rsidR="004C5B98" w:rsidRPr="00453658" w:rsidRDefault="004C5B98" w:rsidP="008A220B">
            <w:pPr>
              <w:rPr>
                <w:rFonts w:cstheme="minorHAnsi"/>
                <w:b/>
              </w:rPr>
            </w:pPr>
            <w:r w:rsidRPr="00453658">
              <w:rPr>
                <w:rFonts w:cstheme="minorHAnsi"/>
                <w:b/>
              </w:rPr>
              <w:t>Risk to others</w:t>
            </w:r>
          </w:p>
        </w:tc>
        <w:tc>
          <w:tcPr>
            <w:tcW w:w="2684" w:type="dxa"/>
          </w:tcPr>
          <w:p w14:paraId="3C416A8F" w14:textId="77777777" w:rsidR="004C5B98" w:rsidRPr="00453658" w:rsidRDefault="004C5B98" w:rsidP="008A220B">
            <w:pPr>
              <w:rPr>
                <w:rFonts w:cstheme="minorHAnsi"/>
              </w:rPr>
            </w:pPr>
          </w:p>
          <w:p w14:paraId="34A1CA64" w14:textId="77777777" w:rsidR="004C5B98" w:rsidRPr="00453658" w:rsidRDefault="004C5B98" w:rsidP="008A220B">
            <w:pPr>
              <w:rPr>
                <w:rFonts w:cstheme="minorHAnsi"/>
              </w:rPr>
            </w:pPr>
          </w:p>
          <w:p w14:paraId="3DDE1B05" w14:textId="77777777" w:rsidR="004C5B98" w:rsidRPr="00453658" w:rsidRDefault="004C5B98" w:rsidP="008A220B">
            <w:pPr>
              <w:rPr>
                <w:rFonts w:cstheme="minorHAnsi"/>
              </w:rPr>
            </w:pPr>
          </w:p>
        </w:tc>
        <w:tc>
          <w:tcPr>
            <w:tcW w:w="4535" w:type="dxa"/>
            <w:gridSpan w:val="2"/>
          </w:tcPr>
          <w:p w14:paraId="0CBF6D9B" w14:textId="77777777" w:rsidR="004C5B98" w:rsidRPr="00453658" w:rsidRDefault="004C5B98" w:rsidP="008A220B">
            <w:pPr>
              <w:rPr>
                <w:rFonts w:cstheme="minorHAnsi"/>
              </w:rPr>
            </w:pPr>
          </w:p>
          <w:p w14:paraId="26DC7E2B" w14:textId="77777777" w:rsidR="004C5B98" w:rsidRPr="00453658" w:rsidRDefault="004C5B98" w:rsidP="008A220B">
            <w:pPr>
              <w:rPr>
                <w:rFonts w:cstheme="minorHAnsi"/>
              </w:rPr>
            </w:pPr>
          </w:p>
        </w:tc>
        <w:tc>
          <w:tcPr>
            <w:tcW w:w="3837" w:type="dxa"/>
          </w:tcPr>
          <w:p w14:paraId="73E10D90" w14:textId="77777777" w:rsidR="004C5B98" w:rsidRPr="00453658" w:rsidRDefault="004C5B98" w:rsidP="008A220B">
            <w:pPr>
              <w:rPr>
                <w:rFonts w:cstheme="minorHAnsi"/>
              </w:rPr>
            </w:pPr>
          </w:p>
        </w:tc>
      </w:tr>
      <w:tr w:rsidR="004C5B98" w:rsidRPr="00453658" w14:paraId="516DD36C" w14:textId="77777777" w:rsidTr="008A220B">
        <w:tc>
          <w:tcPr>
            <w:tcW w:w="1980" w:type="dxa"/>
          </w:tcPr>
          <w:p w14:paraId="6A2BDE5B" w14:textId="77777777" w:rsidR="004C5B98" w:rsidRPr="00453658" w:rsidRDefault="004C5B98" w:rsidP="008A220B">
            <w:pPr>
              <w:rPr>
                <w:rFonts w:cstheme="minorHAnsi"/>
                <w:b/>
              </w:rPr>
            </w:pPr>
            <w:r w:rsidRPr="00453658">
              <w:rPr>
                <w:rFonts w:cstheme="minorHAnsi"/>
                <w:b/>
              </w:rPr>
              <w:t>Risk to College property</w:t>
            </w:r>
          </w:p>
        </w:tc>
        <w:tc>
          <w:tcPr>
            <w:tcW w:w="2684" w:type="dxa"/>
          </w:tcPr>
          <w:p w14:paraId="2FFE381B" w14:textId="77777777" w:rsidR="004C5B98" w:rsidRPr="00453658" w:rsidRDefault="004C5B98" w:rsidP="008A220B">
            <w:pPr>
              <w:rPr>
                <w:rFonts w:cstheme="minorHAnsi"/>
              </w:rPr>
            </w:pPr>
          </w:p>
          <w:p w14:paraId="46BB1EA1" w14:textId="77777777" w:rsidR="004C5B98" w:rsidRPr="00453658" w:rsidRDefault="004C5B98" w:rsidP="008A220B">
            <w:pPr>
              <w:rPr>
                <w:rFonts w:cstheme="minorHAnsi"/>
              </w:rPr>
            </w:pPr>
          </w:p>
          <w:p w14:paraId="1392D085" w14:textId="77777777" w:rsidR="004C5B98" w:rsidRPr="00453658" w:rsidRDefault="004C5B98" w:rsidP="008A220B">
            <w:pPr>
              <w:rPr>
                <w:rFonts w:cstheme="minorHAnsi"/>
              </w:rPr>
            </w:pPr>
          </w:p>
        </w:tc>
        <w:tc>
          <w:tcPr>
            <w:tcW w:w="4535" w:type="dxa"/>
            <w:gridSpan w:val="2"/>
          </w:tcPr>
          <w:p w14:paraId="0256437B" w14:textId="77777777" w:rsidR="004C5B98" w:rsidRPr="00453658" w:rsidRDefault="004C5B98" w:rsidP="008A220B">
            <w:pPr>
              <w:rPr>
                <w:rFonts w:cstheme="minorHAnsi"/>
              </w:rPr>
            </w:pPr>
          </w:p>
          <w:p w14:paraId="42676BE6" w14:textId="77777777" w:rsidR="004C5B98" w:rsidRPr="00453658" w:rsidRDefault="004C5B98" w:rsidP="008A220B">
            <w:pPr>
              <w:rPr>
                <w:rFonts w:cstheme="minorHAnsi"/>
              </w:rPr>
            </w:pPr>
          </w:p>
        </w:tc>
        <w:tc>
          <w:tcPr>
            <w:tcW w:w="3837" w:type="dxa"/>
          </w:tcPr>
          <w:p w14:paraId="14A32276" w14:textId="77777777" w:rsidR="004C5B98" w:rsidRPr="00453658" w:rsidRDefault="004C5B98" w:rsidP="008A220B">
            <w:pPr>
              <w:rPr>
                <w:rFonts w:cstheme="minorHAnsi"/>
              </w:rPr>
            </w:pPr>
          </w:p>
        </w:tc>
      </w:tr>
      <w:tr w:rsidR="004C5B98" w:rsidRPr="00453658" w14:paraId="7CCF27D8" w14:textId="77777777" w:rsidTr="008A220B">
        <w:tc>
          <w:tcPr>
            <w:tcW w:w="13036" w:type="dxa"/>
            <w:gridSpan w:val="5"/>
          </w:tcPr>
          <w:p w14:paraId="7D54A5CE" w14:textId="77777777" w:rsidR="004C5B98" w:rsidRPr="00453658" w:rsidRDefault="004C5B98" w:rsidP="008A220B">
            <w:pPr>
              <w:rPr>
                <w:rFonts w:cstheme="minorHAnsi"/>
              </w:rPr>
            </w:pPr>
            <w:r w:rsidRPr="00453658">
              <w:rPr>
                <w:rFonts w:cstheme="minorHAnsi"/>
              </w:rPr>
              <w:t>Decision taken:</w:t>
            </w:r>
          </w:p>
          <w:p w14:paraId="3369CC4B" w14:textId="77777777" w:rsidR="004C5B98" w:rsidRPr="00453658" w:rsidRDefault="004C5B98" w:rsidP="008A220B">
            <w:pPr>
              <w:rPr>
                <w:rFonts w:cstheme="minorHAnsi"/>
              </w:rPr>
            </w:pPr>
          </w:p>
        </w:tc>
      </w:tr>
      <w:tr w:rsidR="004C5B98" w:rsidRPr="00453658" w14:paraId="5A8D6C9D" w14:textId="77777777" w:rsidTr="008A220B">
        <w:tc>
          <w:tcPr>
            <w:tcW w:w="13036" w:type="dxa"/>
            <w:gridSpan w:val="5"/>
          </w:tcPr>
          <w:p w14:paraId="32387810" w14:textId="77777777" w:rsidR="004C5B98" w:rsidRPr="00453658" w:rsidRDefault="004C5B98" w:rsidP="008A220B">
            <w:pPr>
              <w:rPr>
                <w:rFonts w:cstheme="minorHAnsi"/>
              </w:rPr>
            </w:pPr>
            <w:r w:rsidRPr="00453658">
              <w:rPr>
                <w:rFonts w:cstheme="minorHAnsi"/>
              </w:rPr>
              <w:t>Who should this be shared with?</w:t>
            </w:r>
          </w:p>
          <w:p w14:paraId="3B62DB8C" w14:textId="77777777" w:rsidR="004C5B98" w:rsidRPr="00453658" w:rsidRDefault="004C5B98" w:rsidP="008A220B">
            <w:pPr>
              <w:rPr>
                <w:rFonts w:cstheme="minorHAnsi"/>
              </w:rPr>
            </w:pPr>
          </w:p>
        </w:tc>
      </w:tr>
      <w:tr w:rsidR="004C5B98" w:rsidRPr="00453658" w14:paraId="65AEAF74" w14:textId="77777777" w:rsidTr="008A220B">
        <w:tc>
          <w:tcPr>
            <w:tcW w:w="5961" w:type="dxa"/>
            <w:gridSpan w:val="3"/>
          </w:tcPr>
          <w:p w14:paraId="7E8CAC4E" w14:textId="77777777" w:rsidR="004C5B98" w:rsidRPr="00453658" w:rsidRDefault="004C5B98" w:rsidP="008A220B">
            <w:pPr>
              <w:rPr>
                <w:rFonts w:cstheme="minorHAnsi"/>
              </w:rPr>
            </w:pPr>
          </w:p>
          <w:p w14:paraId="75BB3467" w14:textId="77777777" w:rsidR="004C5B98" w:rsidRPr="00453658" w:rsidRDefault="004C5B98" w:rsidP="008A220B">
            <w:pPr>
              <w:rPr>
                <w:rFonts w:cstheme="minorHAnsi"/>
              </w:rPr>
            </w:pPr>
            <w:r w:rsidRPr="00453658">
              <w:rPr>
                <w:rFonts w:cstheme="minorHAnsi"/>
              </w:rPr>
              <w:t>Signed (staff member) ___________________________</w:t>
            </w:r>
          </w:p>
        </w:tc>
        <w:tc>
          <w:tcPr>
            <w:tcW w:w="7075" w:type="dxa"/>
            <w:gridSpan w:val="2"/>
          </w:tcPr>
          <w:p w14:paraId="29D64E3A" w14:textId="77777777" w:rsidR="004C5B98" w:rsidRPr="00453658" w:rsidRDefault="004C5B98" w:rsidP="008A220B">
            <w:pPr>
              <w:rPr>
                <w:rFonts w:cstheme="minorHAnsi"/>
              </w:rPr>
            </w:pPr>
          </w:p>
          <w:p w14:paraId="1D83D5D3" w14:textId="77777777" w:rsidR="004C5B98" w:rsidRPr="00453658" w:rsidRDefault="004C5B98" w:rsidP="008A220B">
            <w:pPr>
              <w:rPr>
                <w:rFonts w:cstheme="minorHAnsi"/>
              </w:rPr>
            </w:pPr>
            <w:r w:rsidRPr="00453658">
              <w:rPr>
                <w:rFonts w:cstheme="minorHAnsi"/>
              </w:rPr>
              <w:t>Signed (staff member) ______________________________</w:t>
            </w:r>
          </w:p>
        </w:tc>
      </w:tr>
      <w:tr w:rsidR="004C5B98" w:rsidRPr="00453658" w14:paraId="5D20294F" w14:textId="77777777" w:rsidTr="008A220B">
        <w:tc>
          <w:tcPr>
            <w:tcW w:w="5961" w:type="dxa"/>
            <w:gridSpan w:val="3"/>
          </w:tcPr>
          <w:p w14:paraId="798DF0FE" w14:textId="77777777" w:rsidR="004C5B98" w:rsidRPr="00453658" w:rsidRDefault="004C5B98" w:rsidP="008A220B">
            <w:pPr>
              <w:rPr>
                <w:rFonts w:cstheme="minorHAnsi"/>
              </w:rPr>
            </w:pPr>
            <w:r w:rsidRPr="00453658">
              <w:rPr>
                <w:rFonts w:cstheme="minorHAnsi"/>
              </w:rPr>
              <w:t>Signed (student)_______________________________</w:t>
            </w:r>
          </w:p>
        </w:tc>
        <w:tc>
          <w:tcPr>
            <w:tcW w:w="7075" w:type="dxa"/>
            <w:gridSpan w:val="2"/>
          </w:tcPr>
          <w:p w14:paraId="55634A24" w14:textId="77777777" w:rsidR="004C5B98" w:rsidRPr="00453658" w:rsidRDefault="004C5B98" w:rsidP="008A220B">
            <w:pPr>
              <w:rPr>
                <w:rFonts w:cstheme="minorHAnsi"/>
              </w:rPr>
            </w:pPr>
            <w:r w:rsidRPr="00453658">
              <w:rPr>
                <w:rFonts w:cstheme="minorHAnsi"/>
              </w:rPr>
              <w:t>Signed (parent/carer) ____________________________________</w:t>
            </w:r>
          </w:p>
        </w:tc>
      </w:tr>
    </w:tbl>
    <w:p w14:paraId="35DD9A8F" w14:textId="77777777" w:rsidR="00B54FE6" w:rsidRPr="00453658" w:rsidRDefault="00B54FE6" w:rsidP="00B54FE6">
      <w:pPr>
        <w:tabs>
          <w:tab w:val="left" w:pos="1465"/>
        </w:tabs>
        <w:rPr>
          <w:rFonts w:eastAsia="Calibri" w:cstheme="minorHAnsi"/>
        </w:rPr>
        <w:sectPr w:rsidR="00B54FE6" w:rsidRPr="00453658" w:rsidSect="00216E2E">
          <w:pgSz w:w="15840" w:h="12240" w:orient="landscape"/>
          <w:pgMar w:top="1151" w:right="720" w:bottom="1151" w:left="720" w:header="0" w:footer="289" w:gutter="0"/>
          <w:pgNumType w:start="1"/>
          <w:cols w:space="720"/>
          <w:docGrid w:linePitch="382"/>
        </w:sectPr>
      </w:pPr>
    </w:p>
    <w:p w14:paraId="117F3825" w14:textId="77777777" w:rsidR="002C355B" w:rsidRPr="00115237" w:rsidRDefault="00227A97" w:rsidP="002C355B">
      <w:pPr>
        <w:pStyle w:val="Heading2"/>
        <w:rPr>
          <w:rFonts w:eastAsia="Calibri" w:cstheme="minorHAnsi"/>
          <w:color w:val="44546A" w:themeColor="text2"/>
          <w:sz w:val="32"/>
          <w:szCs w:val="28"/>
        </w:rPr>
      </w:pPr>
      <w:bookmarkStart w:id="296" w:name="_Toc147319456"/>
      <w:r w:rsidRPr="00115237">
        <w:rPr>
          <w:rFonts w:eastAsia="Calibri" w:cstheme="minorHAnsi"/>
          <w:color w:val="44546A" w:themeColor="text2"/>
          <w:sz w:val="32"/>
          <w:szCs w:val="28"/>
        </w:rPr>
        <w:lastRenderedPageBreak/>
        <w:t>Appendix 10 - Staff Safeguarding Code of Conduct</w:t>
      </w:r>
      <w:bookmarkEnd w:id="296"/>
    </w:p>
    <w:p w14:paraId="58998EE6" w14:textId="77777777" w:rsidR="00227A97" w:rsidRPr="00453658" w:rsidRDefault="00227A97" w:rsidP="00227A97">
      <w:pPr>
        <w:keepNext/>
        <w:spacing w:before="240" w:after="120"/>
        <w:jc w:val="both"/>
        <w:outlineLvl w:val="2"/>
        <w:rPr>
          <w:rFonts w:eastAsia="Times New Roman" w:cstheme="minorHAnsi"/>
          <w:bCs/>
          <w:sz w:val="20"/>
          <w:szCs w:val="20"/>
        </w:rPr>
      </w:pPr>
      <w:r w:rsidRPr="00453658">
        <w:rPr>
          <w:rFonts w:eastAsia="Times New Roman" w:cstheme="minorHAnsi"/>
          <w:bCs/>
          <w:sz w:val="20"/>
          <w:szCs w:val="20"/>
        </w:rPr>
        <w:t>Authors</w:t>
      </w:r>
    </w:p>
    <w:p w14:paraId="160BF4E2" w14:textId="77777777" w:rsidR="00227A97" w:rsidRPr="00453658" w:rsidRDefault="000A6372" w:rsidP="00227A97">
      <w:pPr>
        <w:tabs>
          <w:tab w:val="left" w:pos="6946"/>
          <w:tab w:val="right" w:pos="9638"/>
        </w:tabs>
        <w:spacing w:line="240" w:lineRule="auto"/>
        <w:jc w:val="both"/>
        <w:rPr>
          <w:rFonts w:eastAsia="Times New Roman" w:cstheme="minorHAnsi"/>
          <w:sz w:val="20"/>
          <w:szCs w:val="20"/>
          <w:lang w:eastAsia="en-GB"/>
        </w:rPr>
      </w:pPr>
      <w:r w:rsidRPr="00453658">
        <w:rPr>
          <w:rFonts w:eastAsia="Times New Roman" w:cstheme="minorHAnsi"/>
          <w:sz w:val="20"/>
          <w:szCs w:val="20"/>
          <w:lang w:eastAsia="en-GB"/>
        </w:rPr>
        <w:t>Jonathan Service</w:t>
      </w:r>
    </w:p>
    <w:p w14:paraId="63BE4815" w14:textId="77777777" w:rsidR="00227A97" w:rsidRPr="00453658" w:rsidRDefault="000A6372" w:rsidP="00227A97">
      <w:pPr>
        <w:tabs>
          <w:tab w:val="left" w:pos="6946"/>
          <w:tab w:val="right" w:pos="9638"/>
        </w:tabs>
        <w:spacing w:line="240" w:lineRule="auto"/>
        <w:jc w:val="both"/>
        <w:rPr>
          <w:rFonts w:eastAsia="Times New Roman" w:cstheme="minorHAnsi"/>
          <w:sz w:val="20"/>
          <w:szCs w:val="20"/>
          <w:lang w:eastAsia="en-GB"/>
        </w:rPr>
      </w:pPr>
      <w:r w:rsidRPr="00453658">
        <w:rPr>
          <w:rFonts w:eastAsia="Times New Roman" w:cstheme="minorHAnsi"/>
          <w:sz w:val="20"/>
          <w:szCs w:val="20"/>
          <w:lang w:eastAsia="en-GB"/>
        </w:rPr>
        <w:t xml:space="preserve">Assistant </w:t>
      </w:r>
      <w:r w:rsidR="00190F51" w:rsidRPr="00453658">
        <w:rPr>
          <w:rFonts w:eastAsia="Times New Roman" w:cstheme="minorHAnsi"/>
          <w:sz w:val="20"/>
          <w:szCs w:val="20"/>
          <w:lang w:eastAsia="en-GB"/>
        </w:rPr>
        <w:t>Principal</w:t>
      </w:r>
      <w:r w:rsidR="00C70C1E" w:rsidRPr="00453658">
        <w:rPr>
          <w:rFonts w:eastAsia="Times New Roman" w:cstheme="minorHAnsi"/>
          <w:sz w:val="20"/>
          <w:szCs w:val="20"/>
          <w:lang w:eastAsia="en-GB"/>
        </w:rPr>
        <w:t>/DSL Student support, Guidance and Interventions</w:t>
      </w:r>
    </w:p>
    <w:p w14:paraId="15E0407F" w14:textId="77777777" w:rsidR="00227A97" w:rsidRPr="00453658" w:rsidRDefault="00227A97" w:rsidP="00227A97">
      <w:pPr>
        <w:tabs>
          <w:tab w:val="left" w:pos="6946"/>
          <w:tab w:val="right" w:pos="9638"/>
        </w:tabs>
        <w:spacing w:line="240" w:lineRule="auto"/>
        <w:jc w:val="both"/>
        <w:rPr>
          <w:rFonts w:eastAsia="Times New Roman" w:cstheme="minorHAnsi"/>
          <w:sz w:val="20"/>
          <w:szCs w:val="20"/>
          <w:lang w:eastAsia="en-GB"/>
        </w:rPr>
      </w:pPr>
    </w:p>
    <w:p w14:paraId="57170D12" w14:textId="77777777" w:rsidR="00227A97" w:rsidRPr="00453658" w:rsidRDefault="00227A97" w:rsidP="00227A97">
      <w:pPr>
        <w:tabs>
          <w:tab w:val="left" w:pos="6946"/>
          <w:tab w:val="right" w:pos="9638"/>
        </w:tabs>
        <w:spacing w:line="240" w:lineRule="auto"/>
        <w:jc w:val="both"/>
        <w:rPr>
          <w:rFonts w:eastAsia="Times New Roman" w:cstheme="minorHAnsi"/>
          <w:sz w:val="20"/>
          <w:szCs w:val="20"/>
          <w:lang w:eastAsia="en-GB"/>
        </w:rPr>
      </w:pPr>
    </w:p>
    <w:tbl>
      <w:tblPr>
        <w:tblStyle w:val="TableGrid"/>
        <w:tblW w:w="0" w:type="auto"/>
        <w:tblLook w:val="04A0" w:firstRow="1" w:lastRow="0" w:firstColumn="1" w:lastColumn="0" w:noHBand="0" w:noVBand="1"/>
      </w:tblPr>
      <w:tblGrid>
        <w:gridCol w:w="2263"/>
        <w:gridCol w:w="6753"/>
      </w:tblGrid>
      <w:tr w:rsidR="00190F51" w:rsidRPr="00453658" w14:paraId="3D0ECCE9" w14:textId="77777777" w:rsidTr="00BF4285">
        <w:tc>
          <w:tcPr>
            <w:tcW w:w="2263" w:type="dxa"/>
          </w:tcPr>
          <w:p w14:paraId="2A5D4993" w14:textId="77777777" w:rsidR="00227A97" w:rsidRPr="00453658" w:rsidRDefault="00227A97" w:rsidP="00BF4285">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Revision</w:t>
            </w:r>
          </w:p>
        </w:tc>
        <w:tc>
          <w:tcPr>
            <w:tcW w:w="6753" w:type="dxa"/>
          </w:tcPr>
          <w:p w14:paraId="57DC64AB" w14:textId="77777777" w:rsidR="00227A97" w:rsidRPr="00453658" w:rsidRDefault="00227A97" w:rsidP="00BF4285">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Notes</w:t>
            </w:r>
          </w:p>
        </w:tc>
      </w:tr>
      <w:tr w:rsidR="00190F51" w:rsidRPr="00453658" w14:paraId="5B3F873D" w14:textId="77777777" w:rsidTr="00BF4285">
        <w:tc>
          <w:tcPr>
            <w:tcW w:w="2263" w:type="dxa"/>
          </w:tcPr>
          <w:p w14:paraId="7BD7E9D9" w14:textId="77777777" w:rsidR="00227A97" w:rsidRPr="00453658" w:rsidRDefault="00227A97" w:rsidP="00BF4285">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May 2012</w:t>
            </w:r>
          </w:p>
        </w:tc>
        <w:tc>
          <w:tcPr>
            <w:tcW w:w="6753" w:type="dxa"/>
          </w:tcPr>
          <w:p w14:paraId="2533168E" w14:textId="77777777" w:rsidR="00227A97" w:rsidRPr="00453658" w:rsidRDefault="00227A97" w:rsidP="00BF4285">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Published</w:t>
            </w:r>
          </w:p>
          <w:p w14:paraId="33F50EA4" w14:textId="77777777" w:rsidR="00227A97" w:rsidRPr="00453658" w:rsidRDefault="00227A97" w:rsidP="00BF4285">
            <w:pPr>
              <w:tabs>
                <w:tab w:val="left" w:pos="6946"/>
                <w:tab w:val="right" w:pos="9638"/>
              </w:tabs>
              <w:jc w:val="both"/>
              <w:rPr>
                <w:rFonts w:eastAsia="Times New Roman" w:cstheme="minorHAnsi"/>
                <w:sz w:val="20"/>
                <w:szCs w:val="20"/>
                <w:lang w:val="en-GB" w:eastAsia="en-GB"/>
              </w:rPr>
            </w:pPr>
          </w:p>
        </w:tc>
      </w:tr>
      <w:tr w:rsidR="00190F51" w:rsidRPr="00453658" w14:paraId="3A7B5F08" w14:textId="77777777" w:rsidTr="00BF4285">
        <w:tc>
          <w:tcPr>
            <w:tcW w:w="2263" w:type="dxa"/>
          </w:tcPr>
          <w:p w14:paraId="2F340AF3" w14:textId="77777777" w:rsidR="00227A97" w:rsidRPr="00453658" w:rsidRDefault="00227A97" w:rsidP="00BF4285">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November 2019</w:t>
            </w:r>
          </w:p>
        </w:tc>
        <w:tc>
          <w:tcPr>
            <w:tcW w:w="6753" w:type="dxa"/>
          </w:tcPr>
          <w:p w14:paraId="7A94D34E" w14:textId="77777777" w:rsidR="00227A97" w:rsidRPr="00453658" w:rsidRDefault="00227A97" w:rsidP="00BF4285">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Full update, with updated guidance on areas such as social media</w:t>
            </w:r>
          </w:p>
        </w:tc>
      </w:tr>
      <w:tr w:rsidR="00190F51" w:rsidRPr="00453658" w14:paraId="2DCD7F77" w14:textId="77777777" w:rsidTr="00BF4285">
        <w:tc>
          <w:tcPr>
            <w:tcW w:w="2263" w:type="dxa"/>
          </w:tcPr>
          <w:p w14:paraId="29F98DF3" w14:textId="77777777" w:rsidR="00227A97" w:rsidRPr="00453658" w:rsidRDefault="00227A97" w:rsidP="00BF4285">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September 2023</w:t>
            </w:r>
          </w:p>
        </w:tc>
        <w:tc>
          <w:tcPr>
            <w:tcW w:w="6753" w:type="dxa"/>
          </w:tcPr>
          <w:p w14:paraId="65C76729" w14:textId="77777777" w:rsidR="00227A97" w:rsidRPr="00453658" w:rsidRDefault="00227A97" w:rsidP="00BF4285">
            <w:pPr>
              <w:tabs>
                <w:tab w:val="left" w:pos="6946"/>
                <w:tab w:val="right" w:pos="9638"/>
              </w:tabs>
              <w:jc w:val="both"/>
              <w:rPr>
                <w:rFonts w:eastAsia="Times New Roman" w:cstheme="minorHAnsi"/>
                <w:sz w:val="20"/>
                <w:szCs w:val="20"/>
                <w:lang w:val="en-GB" w:eastAsia="en-GB"/>
              </w:rPr>
            </w:pPr>
            <w:r w:rsidRPr="00453658">
              <w:rPr>
                <w:rFonts w:eastAsia="Times New Roman" w:cstheme="minorHAnsi"/>
                <w:sz w:val="20"/>
                <w:szCs w:val="20"/>
                <w:lang w:val="en-GB" w:eastAsia="en-GB"/>
              </w:rPr>
              <w:t xml:space="preserve">Updated with guidance from Waltham Forest 2023/24 Model Safeguarding Policy. Also attached as Appendix to Safeguarding Policy </w:t>
            </w:r>
          </w:p>
        </w:tc>
      </w:tr>
      <w:tr w:rsidR="00190F51" w:rsidRPr="00453658" w14:paraId="68320712" w14:textId="77777777" w:rsidTr="00BF4285">
        <w:tc>
          <w:tcPr>
            <w:tcW w:w="2263" w:type="dxa"/>
          </w:tcPr>
          <w:p w14:paraId="3F9FBD77" w14:textId="77777777" w:rsidR="000A6372" w:rsidRPr="00453658" w:rsidRDefault="000A6372" w:rsidP="00BF4285">
            <w:pPr>
              <w:tabs>
                <w:tab w:val="left" w:pos="6946"/>
                <w:tab w:val="right" w:pos="9638"/>
              </w:tabs>
              <w:jc w:val="both"/>
              <w:rPr>
                <w:rFonts w:eastAsia="Times New Roman" w:cstheme="minorHAnsi"/>
                <w:sz w:val="20"/>
                <w:szCs w:val="20"/>
                <w:lang w:eastAsia="en-GB"/>
              </w:rPr>
            </w:pPr>
            <w:r w:rsidRPr="00453658">
              <w:rPr>
                <w:rFonts w:eastAsia="Times New Roman" w:cstheme="minorHAnsi"/>
                <w:sz w:val="20"/>
                <w:szCs w:val="20"/>
                <w:lang w:eastAsia="en-GB"/>
              </w:rPr>
              <w:t>September 2025</w:t>
            </w:r>
          </w:p>
        </w:tc>
        <w:tc>
          <w:tcPr>
            <w:tcW w:w="6753" w:type="dxa"/>
          </w:tcPr>
          <w:p w14:paraId="6E3451C6" w14:textId="77777777" w:rsidR="000A6372" w:rsidRPr="00453658" w:rsidRDefault="00D10283" w:rsidP="00BF4285">
            <w:pPr>
              <w:tabs>
                <w:tab w:val="left" w:pos="6946"/>
                <w:tab w:val="right" w:pos="9638"/>
              </w:tabs>
              <w:jc w:val="both"/>
              <w:rPr>
                <w:rFonts w:eastAsia="Times New Roman" w:cstheme="minorHAnsi"/>
                <w:sz w:val="20"/>
                <w:szCs w:val="20"/>
                <w:lang w:eastAsia="en-GB"/>
              </w:rPr>
            </w:pPr>
            <w:r w:rsidRPr="00453658">
              <w:rPr>
                <w:rFonts w:eastAsia="Times New Roman" w:cstheme="minorHAnsi"/>
                <w:sz w:val="20"/>
                <w:szCs w:val="20"/>
                <w:lang w:eastAsia="en-GB"/>
              </w:rPr>
              <w:t xml:space="preserve">Reviewed </w:t>
            </w:r>
            <w:r w:rsidR="000A6372" w:rsidRPr="00453658">
              <w:rPr>
                <w:rFonts w:eastAsia="Times New Roman" w:cstheme="minorHAnsi"/>
                <w:sz w:val="20"/>
                <w:szCs w:val="20"/>
                <w:lang w:eastAsia="en-GB"/>
              </w:rPr>
              <w:t>with guidance from Waltham Forest 2024/25 Model Safeguarding Policy. Also attached as Appendix to Safeguarding Policy</w:t>
            </w:r>
          </w:p>
        </w:tc>
      </w:tr>
    </w:tbl>
    <w:p w14:paraId="62463E57" w14:textId="77777777" w:rsidR="00227A97" w:rsidRPr="00453658" w:rsidRDefault="00227A97" w:rsidP="00227A97">
      <w:pPr>
        <w:tabs>
          <w:tab w:val="left" w:pos="6946"/>
          <w:tab w:val="right" w:pos="9638"/>
        </w:tabs>
        <w:spacing w:line="240" w:lineRule="auto"/>
        <w:jc w:val="both"/>
        <w:rPr>
          <w:rFonts w:eastAsia="Times New Roman" w:cstheme="minorHAnsi"/>
          <w:sz w:val="20"/>
          <w:szCs w:val="20"/>
          <w:lang w:eastAsia="en-GB"/>
        </w:rPr>
      </w:pPr>
      <w:r w:rsidRPr="00453658">
        <w:rPr>
          <w:rFonts w:eastAsia="Times New Roman" w:cstheme="minorHAnsi"/>
          <w:sz w:val="20"/>
          <w:szCs w:val="20"/>
          <w:lang w:eastAsia="en-GB"/>
        </w:rPr>
        <w:t xml:space="preserve">                                              </w:t>
      </w:r>
    </w:p>
    <w:p w14:paraId="3BD272A9" w14:textId="77777777" w:rsidR="000A6372" w:rsidRPr="00453658" w:rsidRDefault="000A6372" w:rsidP="00227A97">
      <w:pPr>
        <w:tabs>
          <w:tab w:val="left" w:pos="6946"/>
          <w:tab w:val="right" w:pos="9638"/>
        </w:tabs>
        <w:spacing w:line="240" w:lineRule="auto"/>
        <w:jc w:val="both"/>
        <w:rPr>
          <w:rFonts w:eastAsia="Times New Roman" w:cstheme="minorHAnsi"/>
          <w:sz w:val="20"/>
          <w:szCs w:val="20"/>
          <w:lang w:eastAsia="en-GB"/>
        </w:rPr>
      </w:pPr>
    </w:p>
    <w:p w14:paraId="13859C2F" w14:textId="77777777" w:rsidR="002C355B" w:rsidRPr="00453658" w:rsidRDefault="002C355B" w:rsidP="003D3F3A">
      <w:pPr>
        <w:autoSpaceDE w:val="0"/>
        <w:autoSpaceDN w:val="0"/>
        <w:adjustRightInd w:val="0"/>
        <w:spacing w:line="240" w:lineRule="auto"/>
        <w:rPr>
          <w:rFonts w:cstheme="minorHAnsi"/>
          <w:szCs w:val="24"/>
        </w:rPr>
      </w:pPr>
    </w:p>
    <w:p w14:paraId="07C561F0" w14:textId="1C89332D" w:rsidR="001629A3" w:rsidRPr="00115237" w:rsidRDefault="001629A3" w:rsidP="001629A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General Statement</w:t>
      </w:r>
    </w:p>
    <w:p w14:paraId="3A4AE3C5" w14:textId="77777777" w:rsidR="001629A3" w:rsidRPr="00453658" w:rsidRDefault="001629A3" w:rsidP="001629A3">
      <w:pPr>
        <w:autoSpaceDE w:val="0"/>
        <w:autoSpaceDN w:val="0"/>
        <w:adjustRightInd w:val="0"/>
        <w:spacing w:line="240" w:lineRule="auto"/>
        <w:rPr>
          <w:rFonts w:cstheme="minorHAnsi"/>
          <w:szCs w:val="24"/>
        </w:rPr>
      </w:pPr>
    </w:p>
    <w:p w14:paraId="6610BD27" w14:textId="77777777" w:rsidR="001629A3" w:rsidRPr="00453658" w:rsidRDefault="001629A3" w:rsidP="001629A3">
      <w:pPr>
        <w:autoSpaceDE w:val="0"/>
        <w:autoSpaceDN w:val="0"/>
        <w:adjustRightInd w:val="0"/>
        <w:spacing w:line="240" w:lineRule="auto"/>
        <w:rPr>
          <w:rFonts w:cstheme="minorHAnsi"/>
          <w:szCs w:val="24"/>
        </w:rPr>
      </w:pPr>
      <w:r w:rsidRPr="00453658">
        <w:rPr>
          <w:rFonts w:cstheme="minorHAnsi"/>
          <w:szCs w:val="24"/>
        </w:rPr>
        <w:t>The Corporation of Sir George Monoux College requires staff to act in the best interests of the College. Every member of staff has obligations to the College and is expected to provide a quality service to learners, parents, and visitors to safeguard the learners and the reputation of the College. This Code ensures that College staff are aware of the Safeguarding Conduct expected of them and should be read in conjunction with the Staff Code of Conduct.</w:t>
      </w:r>
    </w:p>
    <w:p w14:paraId="2B35710A" w14:textId="77777777" w:rsidR="001629A3" w:rsidRPr="00453658" w:rsidRDefault="001629A3" w:rsidP="001629A3">
      <w:pPr>
        <w:autoSpaceDE w:val="0"/>
        <w:autoSpaceDN w:val="0"/>
        <w:adjustRightInd w:val="0"/>
        <w:spacing w:line="240" w:lineRule="auto"/>
        <w:rPr>
          <w:rFonts w:cstheme="minorHAnsi"/>
          <w:szCs w:val="24"/>
        </w:rPr>
      </w:pPr>
    </w:p>
    <w:p w14:paraId="3C3E4761" w14:textId="77777777" w:rsidR="001629A3" w:rsidRPr="00453658" w:rsidRDefault="001629A3" w:rsidP="001629A3">
      <w:pPr>
        <w:autoSpaceDE w:val="0"/>
        <w:autoSpaceDN w:val="0"/>
        <w:adjustRightInd w:val="0"/>
        <w:spacing w:line="240" w:lineRule="auto"/>
        <w:rPr>
          <w:rFonts w:cstheme="minorHAnsi"/>
          <w:szCs w:val="24"/>
        </w:rPr>
      </w:pPr>
      <w:r w:rsidRPr="00453658">
        <w:rPr>
          <w:rFonts w:cstheme="minorHAnsi"/>
          <w:szCs w:val="24"/>
        </w:rPr>
        <w:t>All practitioners are likely to be a role models and are expected to act appropriately; this includes:</w:t>
      </w:r>
    </w:p>
    <w:p w14:paraId="3C45174D" w14:textId="77777777" w:rsidR="001629A3" w:rsidRPr="00453658" w:rsidRDefault="001629A3" w:rsidP="001629A3">
      <w:pPr>
        <w:autoSpaceDE w:val="0"/>
        <w:autoSpaceDN w:val="0"/>
        <w:adjustRightInd w:val="0"/>
        <w:spacing w:line="240" w:lineRule="auto"/>
        <w:rPr>
          <w:rFonts w:cstheme="minorHAnsi"/>
          <w:szCs w:val="24"/>
        </w:rPr>
      </w:pPr>
    </w:p>
    <w:p w14:paraId="419BAE41" w14:textId="77777777" w:rsidR="001629A3" w:rsidRPr="00453658" w:rsidRDefault="001629A3" w:rsidP="001629A3">
      <w:pPr>
        <w:pStyle w:val="NoSpacing"/>
        <w:rPr>
          <w:rFonts w:cstheme="minorHAnsi"/>
        </w:rPr>
      </w:pPr>
      <w:r w:rsidRPr="00453658">
        <w:rPr>
          <w:rFonts w:cstheme="minorHAnsi"/>
        </w:rPr>
        <w:t>• Prioritising the welfare of children and young people</w:t>
      </w:r>
    </w:p>
    <w:p w14:paraId="0C78BFD2" w14:textId="77777777" w:rsidR="001629A3" w:rsidRPr="00453658" w:rsidRDefault="001629A3" w:rsidP="001629A3">
      <w:pPr>
        <w:pStyle w:val="NoSpacing"/>
        <w:rPr>
          <w:rFonts w:cstheme="minorHAnsi"/>
        </w:rPr>
      </w:pPr>
    </w:p>
    <w:p w14:paraId="0F63845A" w14:textId="77777777" w:rsidR="001629A3" w:rsidRPr="00453658" w:rsidRDefault="001629A3" w:rsidP="001629A3">
      <w:pPr>
        <w:pStyle w:val="NoSpacing"/>
        <w:rPr>
          <w:rFonts w:cstheme="minorHAnsi"/>
        </w:rPr>
      </w:pPr>
      <w:r w:rsidRPr="00453658">
        <w:rPr>
          <w:rFonts w:cstheme="minorHAnsi"/>
        </w:rPr>
        <w:t>• Providing a safe environment for children and young people</w:t>
      </w:r>
    </w:p>
    <w:p w14:paraId="77D938D9" w14:textId="77777777" w:rsidR="001629A3" w:rsidRPr="00453658" w:rsidRDefault="001629A3" w:rsidP="001629A3">
      <w:pPr>
        <w:pStyle w:val="NoSpacing"/>
        <w:rPr>
          <w:rFonts w:cstheme="minorHAnsi"/>
        </w:rPr>
      </w:pPr>
    </w:p>
    <w:p w14:paraId="6366D9F6" w14:textId="77777777" w:rsidR="001629A3" w:rsidRPr="00453658" w:rsidRDefault="001629A3" w:rsidP="001629A3">
      <w:pPr>
        <w:pStyle w:val="NoSpacing"/>
        <w:rPr>
          <w:rFonts w:cstheme="minorHAnsi"/>
        </w:rPr>
      </w:pPr>
      <w:r w:rsidRPr="00453658">
        <w:rPr>
          <w:rFonts w:cstheme="minorHAnsi"/>
        </w:rPr>
        <w:t>• Following principles, policies and procedures and staying within the law</w:t>
      </w:r>
    </w:p>
    <w:p w14:paraId="7BC49964" w14:textId="77777777" w:rsidR="001629A3" w:rsidRPr="00453658" w:rsidRDefault="001629A3" w:rsidP="001629A3">
      <w:pPr>
        <w:pStyle w:val="NoSpacing"/>
        <w:rPr>
          <w:rFonts w:cstheme="minorHAnsi"/>
        </w:rPr>
      </w:pPr>
    </w:p>
    <w:p w14:paraId="403D882A" w14:textId="77777777" w:rsidR="001629A3" w:rsidRPr="00453658" w:rsidRDefault="001629A3" w:rsidP="001629A3">
      <w:pPr>
        <w:pStyle w:val="NoSpacing"/>
        <w:rPr>
          <w:rFonts w:cstheme="minorHAnsi"/>
        </w:rPr>
      </w:pPr>
      <w:r w:rsidRPr="00453658">
        <w:rPr>
          <w:rFonts w:cstheme="minorHAnsi"/>
        </w:rPr>
        <w:t>• Challenging all unacceptable behaviour &amp; reporting any breaches of this Code of Conduct immediately</w:t>
      </w:r>
    </w:p>
    <w:p w14:paraId="139D9066" w14:textId="77777777" w:rsidR="001629A3" w:rsidRPr="00453658" w:rsidRDefault="001629A3" w:rsidP="001629A3">
      <w:pPr>
        <w:autoSpaceDE w:val="0"/>
        <w:autoSpaceDN w:val="0"/>
        <w:adjustRightInd w:val="0"/>
        <w:spacing w:line="240" w:lineRule="auto"/>
        <w:rPr>
          <w:rFonts w:cstheme="minorHAnsi"/>
          <w:szCs w:val="24"/>
        </w:rPr>
      </w:pPr>
    </w:p>
    <w:p w14:paraId="1EB94411" w14:textId="77777777" w:rsidR="00D10283" w:rsidRPr="00453658" w:rsidRDefault="001629A3" w:rsidP="001629A3">
      <w:pPr>
        <w:autoSpaceDE w:val="0"/>
        <w:autoSpaceDN w:val="0"/>
        <w:adjustRightInd w:val="0"/>
        <w:spacing w:line="240" w:lineRule="auto"/>
        <w:rPr>
          <w:rFonts w:cstheme="minorHAnsi"/>
          <w:szCs w:val="24"/>
        </w:rPr>
      </w:pPr>
      <w:r w:rsidRPr="00453658">
        <w:rPr>
          <w:rFonts w:cstheme="minorHAnsi"/>
          <w:szCs w:val="24"/>
        </w:rPr>
        <w:t>The college also recognises that certain situations are unavoidable (for example, students who are family members joining the college) and that incidents can occur through no fault of the staff member. In these situations, a culture of transparency with the college (through the line manager in the first instance) is key to ensure that such situations are declared and documented.</w:t>
      </w:r>
    </w:p>
    <w:p w14:paraId="4474FDB1" w14:textId="77777777" w:rsidR="00D10283" w:rsidRPr="00453658" w:rsidRDefault="00D10283" w:rsidP="001629A3">
      <w:pPr>
        <w:autoSpaceDE w:val="0"/>
        <w:autoSpaceDN w:val="0"/>
        <w:adjustRightInd w:val="0"/>
        <w:spacing w:line="240" w:lineRule="auto"/>
        <w:rPr>
          <w:rFonts w:cstheme="minorHAnsi"/>
          <w:szCs w:val="24"/>
        </w:rPr>
      </w:pPr>
    </w:p>
    <w:p w14:paraId="57354E02" w14:textId="77777777" w:rsidR="001629A3" w:rsidRPr="00453658" w:rsidRDefault="001629A3" w:rsidP="001629A3">
      <w:pPr>
        <w:autoSpaceDE w:val="0"/>
        <w:autoSpaceDN w:val="0"/>
        <w:adjustRightInd w:val="0"/>
        <w:spacing w:line="240" w:lineRule="auto"/>
        <w:rPr>
          <w:rFonts w:cstheme="minorHAnsi"/>
          <w:szCs w:val="24"/>
        </w:rPr>
      </w:pPr>
      <w:r w:rsidRPr="00453658">
        <w:rPr>
          <w:rFonts w:cstheme="minorHAnsi"/>
          <w:szCs w:val="24"/>
        </w:rPr>
        <w:t>In their dealings with students the College expects that all staff will adhere to the following must ensure that the rights of the child are upheld throughout their practice, including:</w:t>
      </w:r>
    </w:p>
    <w:p w14:paraId="32FE9358" w14:textId="77777777" w:rsidR="001629A3" w:rsidRPr="00453658" w:rsidRDefault="001629A3" w:rsidP="001629A3">
      <w:pPr>
        <w:autoSpaceDE w:val="0"/>
        <w:autoSpaceDN w:val="0"/>
        <w:adjustRightInd w:val="0"/>
        <w:spacing w:line="240" w:lineRule="auto"/>
        <w:rPr>
          <w:rFonts w:cstheme="minorHAnsi"/>
          <w:szCs w:val="24"/>
        </w:rPr>
      </w:pPr>
    </w:p>
    <w:p w14:paraId="6B677108" w14:textId="77777777" w:rsidR="001629A3" w:rsidRPr="00453658" w:rsidRDefault="001629A3" w:rsidP="001629A3">
      <w:pPr>
        <w:autoSpaceDE w:val="0"/>
        <w:autoSpaceDN w:val="0"/>
        <w:adjustRightInd w:val="0"/>
        <w:spacing w:line="240" w:lineRule="auto"/>
        <w:rPr>
          <w:rFonts w:cstheme="minorHAnsi"/>
          <w:szCs w:val="24"/>
        </w:rPr>
      </w:pPr>
      <w:r w:rsidRPr="00453658">
        <w:rPr>
          <w:rFonts w:cstheme="minorHAnsi"/>
          <w:szCs w:val="24"/>
        </w:rPr>
        <w:t>• Treating children and young people fairly and without prejudice or discrimination</w:t>
      </w:r>
    </w:p>
    <w:p w14:paraId="7A68267B" w14:textId="77777777" w:rsidR="001629A3" w:rsidRPr="00453658" w:rsidRDefault="001629A3" w:rsidP="001629A3">
      <w:pPr>
        <w:autoSpaceDE w:val="0"/>
        <w:autoSpaceDN w:val="0"/>
        <w:adjustRightInd w:val="0"/>
        <w:spacing w:line="240" w:lineRule="auto"/>
        <w:rPr>
          <w:rFonts w:cstheme="minorHAnsi"/>
          <w:szCs w:val="24"/>
        </w:rPr>
      </w:pPr>
    </w:p>
    <w:p w14:paraId="08993027" w14:textId="77777777" w:rsidR="001629A3" w:rsidRPr="00453658" w:rsidRDefault="001629A3" w:rsidP="001629A3">
      <w:pPr>
        <w:autoSpaceDE w:val="0"/>
        <w:autoSpaceDN w:val="0"/>
        <w:adjustRightInd w:val="0"/>
        <w:spacing w:line="240" w:lineRule="auto"/>
        <w:rPr>
          <w:rFonts w:cstheme="minorHAnsi"/>
          <w:szCs w:val="24"/>
        </w:rPr>
      </w:pPr>
      <w:r w:rsidRPr="00453658">
        <w:rPr>
          <w:rFonts w:cstheme="minorHAnsi"/>
          <w:szCs w:val="24"/>
        </w:rPr>
        <w:t>• Understanding that children and young people are individuals with individual needs</w:t>
      </w:r>
    </w:p>
    <w:p w14:paraId="77D8F832" w14:textId="77777777" w:rsidR="001629A3" w:rsidRPr="00453658" w:rsidRDefault="001629A3" w:rsidP="001629A3">
      <w:pPr>
        <w:autoSpaceDE w:val="0"/>
        <w:autoSpaceDN w:val="0"/>
        <w:adjustRightInd w:val="0"/>
        <w:spacing w:line="240" w:lineRule="auto"/>
        <w:rPr>
          <w:rFonts w:cstheme="minorHAnsi"/>
          <w:szCs w:val="24"/>
        </w:rPr>
      </w:pPr>
    </w:p>
    <w:p w14:paraId="59B68090" w14:textId="77777777" w:rsidR="001629A3" w:rsidRPr="00453658" w:rsidRDefault="001629A3" w:rsidP="001629A3">
      <w:pPr>
        <w:autoSpaceDE w:val="0"/>
        <w:autoSpaceDN w:val="0"/>
        <w:adjustRightInd w:val="0"/>
        <w:spacing w:line="240" w:lineRule="auto"/>
        <w:rPr>
          <w:rFonts w:cstheme="minorHAnsi"/>
          <w:szCs w:val="24"/>
        </w:rPr>
      </w:pPr>
      <w:r w:rsidRPr="00453658">
        <w:rPr>
          <w:rFonts w:cstheme="minorHAnsi"/>
          <w:szCs w:val="24"/>
        </w:rPr>
        <w:t>• Respecting differences in gender, sexual orientation, culture, race, ethnicity, disability, and religious belief systems, and appreciating that all participants bring something valuable and different</w:t>
      </w:r>
    </w:p>
    <w:p w14:paraId="496EEB74" w14:textId="77777777" w:rsidR="001629A3" w:rsidRPr="00453658" w:rsidRDefault="001629A3" w:rsidP="001629A3">
      <w:pPr>
        <w:autoSpaceDE w:val="0"/>
        <w:autoSpaceDN w:val="0"/>
        <w:adjustRightInd w:val="0"/>
        <w:spacing w:line="240" w:lineRule="auto"/>
        <w:rPr>
          <w:rFonts w:cstheme="minorHAnsi"/>
          <w:szCs w:val="24"/>
        </w:rPr>
      </w:pPr>
    </w:p>
    <w:p w14:paraId="3F4BA47F" w14:textId="77777777" w:rsidR="001629A3" w:rsidRPr="00453658" w:rsidRDefault="001629A3" w:rsidP="001629A3">
      <w:pPr>
        <w:autoSpaceDE w:val="0"/>
        <w:autoSpaceDN w:val="0"/>
        <w:adjustRightInd w:val="0"/>
        <w:spacing w:line="240" w:lineRule="auto"/>
        <w:rPr>
          <w:rFonts w:cstheme="minorHAnsi"/>
          <w:szCs w:val="24"/>
        </w:rPr>
      </w:pPr>
      <w:r w:rsidRPr="00453658">
        <w:rPr>
          <w:rFonts w:cstheme="minorHAnsi"/>
          <w:szCs w:val="24"/>
        </w:rPr>
        <w:lastRenderedPageBreak/>
        <w:t>• Challenging discrimination and prejudice</w:t>
      </w:r>
    </w:p>
    <w:p w14:paraId="53F2706E" w14:textId="77777777" w:rsidR="001629A3" w:rsidRPr="00453658" w:rsidRDefault="001629A3" w:rsidP="001629A3">
      <w:pPr>
        <w:autoSpaceDE w:val="0"/>
        <w:autoSpaceDN w:val="0"/>
        <w:adjustRightInd w:val="0"/>
        <w:spacing w:line="240" w:lineRule="auto"/>
        <w:rPr>
          <w:rFonts w:cstheme="minorHAnsi"/>
          <w:szCs w:val="24"/>
        </w:rPr>
      </w:pPr>
    </w:p>
    <w:p w14:paraId="16D01311" w14:textId="77777777" w:rsidR="002C355B" w:rsidRPr="00453658" w:rsidRDefault="001629A3" w:rsidP="001629A3">
      <w:pPr>
        <w:autoSpaceDE w:val="0"/>
        <w:autoSpaceDN w:val="0"/>
        <w:adjustRightInd w:val="0"/>
        <w:spacing w:line="240" w:lineRule="auto"/>
        <w:rPr>
          <w:rFonts w:cstheme="minorHAnsi"/>
          <w:szCs w:val="24"/>
        </w:rPr>
      </w:pPr>
      <w:r w:rsidRPr="00453658">
        <w:rPr>
          <w:rFonts w:cstheme="minorHAnsi"/>
          <w:szCs w:val="24"/>
        </w:rPr>
        <w:t>• Encouraging young people &amp; adults to speak out about attitudes / behaviour that makes them uncomfortable.</w:t>
      </w:r>
    </w:p>
    <w:p w14:paraId="47782441" w14:textId="77777777" w:rsidR="002C355B" w:rsidRPr="00453658" w:rsidRDefault="002C355B" w:rsidP="003D3F3A">
      <w:pPr>
        <w:autoSpaceDE w:val="0"/>
        <w:autoSpaceDN w:val="0"/>
        <w:adjustRightInd w:val="0"/>
        <w:spacing w:line="240" w:lineRule="auto"/>
        <w:rPr>
          <w:rFonts w:cstheme="minorHAnsi"/>
          <w:szCs w:val="24"/>
        </w:rPr>
      </w:pPr>
    </w:p>
    <w:p w14:paraId="6713AA7A" w14:textId="752F705B" w:rsidR="00D10283" w:rsidRPr="00115237" w:rsidRDefault="00D10283" w:rsidP="00D1028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Relationships with Students</w:t>
      </w:r>
    </w:p>
    <w:p w14:paraId="787FF47E" w14:textId="77777777" w:rsidR="00D10283" w:rsidRPr="00453658" w:rsidRDefault="00D10283" w:rsidP="00D10283">
      <w:pPr>
        <w:autoSpaceDE w:val="0"/>
        <w:autoSpaceDN w:val="0"/>
        <w:adjustRightInd w:val="0"/>
        <w:spacing w:line="240" w:lineRule="auto"/>
        <w:rPr>
          <w:rFonts w:cstheme="minorHAnsi"/>
          <w:szCs w:val="24"/>
        </w:rPr>
      </w:pPr>
    </w:p>
    <w:p w14:paraId="5FD36E5F"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In forming appropriate relationships with children, all practitioners should endeavour to:</w:t>
      </w:r>
    </w:p>
    <w:p w14:paraId="4D3E223B" w14:textId="77777777" w:rsidR="00D10283" w:rsidRPr="00453658" w:rsidRDefault="00D10283" w:rsidP="00D10283">
      <w:pPr>
        <w:autoSpaceDE w:val="0"/>
        <w:autoSpaceDN w:val="0"/>
        <w:adjustRightInd w:val="0"/>
        <w:spacing w:line="240" w:lineRule="auto"/>
        <w:rPr>
          <w:rFonts w:cstheme="minorHAnsi"/>
          <w:szCs w:val="24"/>
        </w:rPr>
      </w:pPr>
    </w:p>
    <w:p w14:paraId="63B4049A"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 Promote relationships that are based on openness, honesty, trust, and respect</w:t>
      </w:r>
    </w:p>
    <w:p w14:paraId="0C21799D" w14:textId="77777777" w:rsidR="00D10283" w:rsidRPr="00453658" w:rsidRDefault="00D10283" w:rsidP="00D10283">
      <w:pPr>
        <w:autoSpaceDE w:val="0"/>
        <w:autoSpaceDN w:val="0"/>
        <w:adjustRightInd w:val="0"/>
        <w:spacing w:line="240" w:lineRule="auto"/>
        <w:rPr>
          <w:rFonts w:cstheme="minorHAnsi"/>
          <w:szCs w:val="24"/>
        </w:rPr>
      </w:pPr>
    </w:p>
    <w:p w14:paraId="7B434490"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 Be patient and considerate of any individual child’s developmental capacity</w:t>
      </w:r>
    </w:p>
    <w:p w14:paraId="5EAA41EB" w14:textId="77777777" w:rsidR="00D10283" w:rsidRPr="00453658" w:rsidRDefault="00D10283" w:rsidP="00D10283">
      <w:pPr>
        <w:autoSpaceDE w:val="0"/>
        <w:autoSpaceDN w:val="0"/>
        <w:adjustRightInd w:val="0"/>
        <w:spacing w:line="240" w:lineRule="auto"/>
        <w:rPr>
          <w:rFonts w:cstheme="minorHAnsi"/>
          <w:szCs w:val="24"/>
        </w:rPr>
      </w:pPr>
    </w:p>
    <w:p w14:paraId="44AFCD15"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 Exercise caution when you are discussing sensitive issues with children or young people</w:t>
      </w:r>
    </w:p>
    <w:p w14:paraId="275B6A02" w14:textId="77777777" w:rsidR="00D10283" w:rsidRPr="00453658" w:rsidRDefault="00D10283" w:rsidP="00D10283">
      <w:pPr>
        <w:autoSpaceDE w:val="0"/>
        <w:autoSpaceDN w:val="0"/>
        <w:adjustRightInd w:val="0"/>
        <w:spacing w:line="240" w:lineRule="auto"/>
        <w:rPr>
          <w:rFonts w:cstheme="minorHAnsi"/>
          <w:szCs w:val="24"/>
        </w:rPr>
      </w:pPr>
    </w:p>
    <w:p w14:paraId="78FE9E39"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 Ensure all contact with children and young people is appropriate and relevant to the work</w:t>
      </w:r>
    </w:p>
    <w:p w14:paraId="5B08E631" w14:textId="77777777" w:rsidR="00D10283" w:rsidRPr="00453658" w:rsidRDefault="00D10283" w:rsidP="00D10283">
      <w:pPr>
        <w:autoSpaceDE w:val="0"/>
        <w:autoSpaceDN w:val="0"/>
        <w:adjustRightInd w:val="0"/>
        <w:spacing w:line="240" w:lineRule="auto"/>
        <w:rPr>
          <w:rFonts w:cstheme="minorHAnsi"/>
          <w:szCs w:val="24"/>
        </w:rPr>
      </w:pPr>
    </w:p>
    <w:p w14:paraId="7F73DECE"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 Ensure that whenever possible, there is more than one adult present during activities with children and young people, or that the practitioner is in sight of others (e.g., classroom doors open, glass walls, etc)</w:t>
      </w:r>
    </w:p>
    <w:p w14:paraId="1B379274" w14:textId="77777777" w:rsidR="00D10283" w:rsidRPr="00453658" w:rsidRDefault="00D10283" w:rsidP="00D10283">
      <w:pPr>
        <w:autoSpaceDE w:val="0"/>
        <w:autoSpaceDN w:val="0"/>
        <w:adjustRightInd w:val="0"/>
        <w:spacing w:line="240" w:lineRule="auto"/>
        <w:rPr>
          <w:rFonts w:cstheme="minorHAnsi"/>
          <w:szCs w:val="24"/>
        </w:rPr>
      </w:pPr>
    </w:p>
    <w:p w14:paraId="3DFA2B4E"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Practitioners should always demonstrate respect towards children, including:</w:t>
      </w:r>
    </w:p>
    <w:p w14:paraId="415C2DE5" w14:textId="77777777" w:rsidR="00D10283" w:rsidRPr="00453658" w:rsidRDefault="00D10283" w:rsidP="00D10283">
      <w:pPr>
        <w:autoSpaceDE w:val="0"/>
        <w:autoSpaceDN w:val="0"/>
        <w:adjustRightInd w:val="0"/>
        <w:spacing w:line="240" w:lineRule="auto"/>
        <w:rPr>
          <w:rFonts w:cstheme="minorHAnsi"/>
          <w:szCs w:val="24"/>
        </w:rPr>
      </w:pPr>
    </w:p>
    <w:p w14:paraId="08598CE0"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 Listening to and respecting children</w:t>
      </w:r>
    </w:p>
    <w:p w14:paraId="6E7E2951" w14:textId="77777777" w:rsidR="00D10283" w:rsidRPr="00453658" w:rsidRDefault="00D10283" w:rsidP="00D10283">
      <w:pPr>
        <w:autoSpaceDE w:val="0"/>
        <w:autoSpaceDN w:val="0"/>
        <w:adjustRightInd w:val="0"/>
        <w:spacing w:line="240" w:lineRule="auto"/>
        <w:rPr>
          <w:rFonts w:cstheme="minorHAnsi"/>
          <w:szCs w:val="24"/>
        </w:rPr>
      </w:pPr>
    </w:p>
    <w:p w14:paraId="7903EE40"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 Valuing and taking children’s contributions seriously, actively involving them in planning activities</w:t>
      </w:r>
    </w:p>
    <w:p w14:paraId="26D807C2" w14:textId="77777777" w:rsidR="00D10283" w:rsidRPr="00453658" w:rsidRDefault="00D10283" w:rsidP="00D10283">
      <w:pPr>
        <w:autoSpaceDE w:val="0"/>
        <w:autoSpaceDN w:val="0"/>
        <w:adjustRightInd w:val="0"/>
        <w:spacing w:line="240" w:lineRule="auto"/>
        <w:rPr>
          <w:rFonts w:cstheme="minorHAnsi"/>
          <w:szCs w:val="24"/>
        </w:rPr>
      </w:pPr>
    </w:p>
    <w:p w14:paraId="48AE76B7"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 Respecting a young person’s right to personal privacy as far as possible</w:t>
      </w:r>
    </w:p>
    <w:p w14:paraId="680D3121" w14:textId="77777777" w:rsidR="00D10283" w:rsidRPr="00453658" w:rsidRDefault="00D10283" w:rsidP="00D10283">
      <w:pPr>
        <w:autoSpaceDE w:val="0"/>
        <w:autoSpaceDN w:val="0"/>
        <w:adjustRightInd w:val="0"/>
        <w:spacing w:line="240" w:lineRule="auto"/>
        <w:rPr>
          <w:rFonts w:cstheme="minorHAnsi"/>
          <w:szCs w:val="24"/>
        </w:rPr>
      </w:pPr>
    </w:p>
    <w:p w14:paraId="5D22B958"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 If reporting a disclosure as part of the Safeguarding Policy, it is important to explain this to the child or young person at the earliest opportunity, and to keep them updated as to what is happening.</w:t>
      </w:r>
    </w:p>
    <w:p w14:paraId="182D5690" w14:textId="77777777" w:rsidR="00D10283" w:rsidRPr="00453658" w:rsidRDefault="00D10283" w:rsidP="00D10283">
      <w:pPr>
        <w:autoSpaceDE w:val="0"/>
        <w:autoSpaceDN w:val="0"/>
        <w:adjustRightInd w:val="0"/>
        <w:spacing w:line="240" w:lineRule="auto"/>
        <w:rPr>
          <w:rFonts w:cstheme="minorHAnsi"/>
          <w:szCs w:val="24"/>
        </w:rPr>
      </w:pPr>
    </w:p>
    <w:p w14:paraId="1E5E93E1"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Staff are responsible for their own actions and behaviour and should avoid any conduct which would lead any reasonable person to question their motivation and intentions. Staff must not try to develop, or engage in, any personal or sexual relationship with any prospective student or current student regardless of age. Relationships with students must be friendly yet professional. It is an offence to engage in sexual activity with a child under 18 or to cause or incite that child to engage in or watch sexual activity.</w:t>
      </w:r>
    </w:p>
    <w:p w14:paraId="2D5BCFBE" w14:textId="77777777" w:rsidR="00D10283" w:rsidRPr="00453658" w:rsidRDefault="00D10283" w:rsidP="00D10283">
      <w:pPr>
        <w:autoSpaceDE w:val="0"/>
        <w:autoSpaceDN w:val="0"/>
        <w:adjustRightInd w:val="0"/>
        <w:spacing w:line="240" w:lineRule="auto"/>
        <w:rPr>
          <w:rFonts w:cstheme="minorHAnsi"/>
          <w:szCs w:val="24"/>
        </w:rPr>
      </w:pPr>
    </w:p>
    <w:p w14:paraId="363D7DEC"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Staff should never contact a student for the purpose of friendship. It is recognised that there may be occasions where accidental or reasonable social contact may be unavoidable e.g., meeting students at social venues that are open to the public such as shops. In such circumstances, staff should be mindful at all times of their professional relationship with the learner. If this social contact places the staff member in a situation that may be deemed awkward (for example, a chance meeting at night), this should be reported to the line manager.</w:t>
      </w:r>
    </w:p>
    <w:p w14:paraId="70148EAA" w14:textId="77777777" w:rsidR="00D10283" w:rsidRPr="00453658" w:rsidRDefault="00D10283" w:rsidP="00D10283">
      <w:pPr>
        <w:autoSpaceDE w:val="0"/>
        <w:autoSpaceDN w:val="0"/>
        <w:adjustRightInd w:val="0"/>
        <w:spacing w:line="240" w:lineRule="auto"/>
        <w:rPr>
          <w:rFonts w:cstheme="minorHAnsi"/>
          <w:szCs w:val="24"/>
        </w:rPr>
      </w:pPr>
    </w:p>
    <w:p w14:paraId="5FB1F7FB"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It is recognised that staff members may have pre-existing personal relationship with a student, for example through a family connection. In these situations, staff must report this relationship to their line manager prior to the student commencing their course.</w:t>
      </w:r>
    </w:p>
    <w:p w14:paraId="49834B7F" w14:textId="77777777" w:rsidR="00D10283" w:rsidRPr="00453658" w:rsidRDefault="00D10283" w:rsidP="00D10283">
      <w:pPr>
        <w:autoSpaceDE w:val="0"/>
        <w:autoSpaceDN w:val="0"/>
        <w:adjustRightInd w:val="0"/>
        <w:spacing w:line="240" w:lineRule="auto"/>
        <w:rPr>
          <w:rFonts w:cstheme="minorHAnsi"/>
          <w:szCs w:val="24"/>
        </w:rPr>
      </w:pPr>
    </w:p>
    <w:p w14:paraId="4CF435E1" w14:textId="77777777" w:rsidR="00D10283" w:rsidRPr="00453658" w:rsidRDefault="00D10283" w:rsidP="00D10283">
      <w:pPr>
        <w:autoSpaceDE w:val="0"/>
        <w:autoSpaceDN w:val="0"/>
        <w:adjustRightInd w:val="0"/>
        <w:spacing w:line="240" w:lineRule="auto"/>
        <w:rPr>
          <w:rFonts w:cstheme="minorHAnsi"/>
          <w:szCs w:val="24"/>
        </w:rPr>
      </w:pPr>
    </w:p>
    <w:p w14:paraId="4FC3E469"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lastRenderedPageBreak/>
        <w:t>Staff must be aware of the potential consequences of developing, or engaging in, any personal or sexual relationship with any alumni of the college. No specific timeframe for this is defined, but if a cause for concern is identified, an investigation will be undertaken to understand whether this relationship commenced, or favouritism/grooming occurred, whilst the alumni was a student at the college.</w:t>
      </w:r>
    </w:p>
    <w:p w14:paraId="291E6AA9" w14:textId="77777777" w:rsidR="00D10283" w:rsidRPr="00453658" w:rsidRDefault="00D10283" w:rsidP="00D10283">
      <w:pPr>
        <w:autoSpaceDE w:val="0"/>
        <w:autoSpaceDN w:val="0"/>
        <w:adjustRightInd w:val="0"/>
        <w:spacing w:line="240" w:lineRule="auto"/>
        <w:rPr>
          <w:rFonts w:cstheme="minorHAnsi"/>
          <w:szCs w:val="24"/>
        </w:rPr>
      </w:pPr>
    </w:p>
    <w:p w14:paraId="0EEE990F"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Staff must always maintain appropriate professional boundaries and avoid behaviour which might be mis-interpreted by others. Staff should not take unnecessary risks when working with young people, act in a way that can be perceived as threatening or intrusive or make inappropriate promises. Inappropriate behaviour includes patronising or belittling young people or making sarcastic, insensitive, derogatory, or sexually suggestive comments or gestures to, or in front of, young people, including sexual staring.</w:t>
      </w:r>
    </w:p>
    <w:p w14:paraId="727288BF" w14:textId="77777777" w:rsidR="00D10283" w:rsidRPr="00453658" w:rsidRDefault="00D10283" w:rsidP="00D10283">
      <w:pPr>
        <w:autoSpaceDE w:val="0"/>
        <w:autoSpaceDN w:val="0"/>
        <w:adjustRightInd w:val="0"/>
        <w:spacing w:line="240" w:lineRule="auto"/>
        <w:rPr>
          <w:rFonts w:cstheme="minorHAnsi"/>
          <w:szCs w:val="24"/>
        </w:rPr>
      </w:pPr>
    </w:p>
    <w:p w14:paraId="2EF4FF59"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Occasionally, a young person may develop an infatuation with an adult who works with them. These adults must deal with these situations sensitively and appropriately to maintain</w:t>
      </w:r>
    </w:p>
    <w:p w14:paraId="07F4CBD5" w14:textId="77777777" w:rsidR="00D10283" w:rsidRPr="00453658" w:rsidRDefault="00D10283" w:rsidP="00D10283">
      <w:pPr>
        <w:autoSpaceDE w:val="0"/>
        <w:autoSpaceDN w:val="0"/>
        <w:adjustRightInd w:val="0"/>
        <w:spacing w:line="240" w:lineRule="auto"/>
        <w:rPr>
          <w:rFonts w:cstheme="minorHAnsi"/>
          <w:szCs w:val="24"/>
        </w:rPr>
      </w:pPr>
    </w:p>
    <w:p w14:paraId="553C5D54"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the dignity and safety of all concerned. They must remain aware, however, that such infatuations carry a high risk of words or actions being misinterpreted and must therefore make every effort to ensure their own behaviour is above reproach. An adult who becomes aware that a young person is developing an infatuation should discuss this immediately with a senior manager so that an appropriate course of action can be determined.</w:t>
      </w:r>
    </w:p>
    <w:p w14:paraId="07D54D24" w14:textId="77777777" w:rsidR="00D10283" w:rsidRPr="00453658" w:rsidRDefault="00D10283" w:rsidP="00D10283">
      <w:pPr>
        <w:autoSpaceDE w:val="0"/>
        <w:autoSpaceDN w:val="0"/>
        <w:adjustRightInd w:val="0"/>
        <w:spacing w:line="240" w:lineRule="auto"/>
        <w:rPr>
          <w:rFonts w:cstheme="minorHAnsi"/>
          <w:szCs w:val="24"/>
        </w:rPr>
      </w:pPr>
    </w:p>
    <w:p w14:paraId="1CFD0797" w14:textId="77777777" w:rsidR="002C355B" w:rsidRPr="00453658" w:rsidRDefault="00D10283" w:rsidP="00D10283">
      <w:pPr>
        <w:autoSpaceDE w:val="0"/>
        <w:autoSpaceDN w:val="0"/>
        <w:adjustRightInd w:val="0"/>
        <w:spacing w:line="240" w:lineRule="auto"/>
        <w:rPr>
          <w:rFonts w:cstheme="minorHAnsi"/>
          <w:szCs w:val="24"/>
        </w:rPr>
      </w:pPr>
      <w:r w:rsidRPr="00453658">
        <w:rPr>
          <w:rFonts w:cstheme="minorHAnsi"/>
          <w:szCs w:val="24"/>
        </w:rPr>
        <w:t>All staff must report and record any incident with this potential to their line manager and must not allow concerns and allegations to go unreported.</w:t>
      </w:r>
    </w:p>
    <w:p w14:paraId="3218F776" w14:textId="77777777" w:rsidR="002C355B" w:rsidRPr="00453658" w:rsidRDefault="002C355B" w:rsidP="003D3F3A">
      <w:pPr>
        <w:autoSpaceDE w:val="0"/>
        <w:autoSpaceDN w:val="0"/>
        <w:adjustRightInd w:val="0"/>
        <w:spacing w:line="240" w:lineRule="auto"/>
        <w:rPr>
          <w:rFonts w:cstheme="minorHAnsi"/>
          <w:szCs w:val="24"/>
        </w:rPr>
      </w:pPr>
    </w:p>
    <w:p w14:paraId="02DA27E9" w14:textId="29C1387D" w:rsidR="00D10283" w:rsidRPr="00115237" w:rsidRDefault="00D10283" w:rsidP="00D1028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Physical Contact with Students</w:t>
      </w:r>
    </w:p>
    <w:p w14:paraId="0639D869" w14:textId="77777777" w:rsidR="00D10283" w:rsidRPr="00453658" w:rsidRDefault="00D10283" w:rsidP="00D10283">
      <w:pPr>
        <w:autoSpaceDE w:val="0"/>
        <w:autoSpaceDN w:val="0"/>
        <w:adjustRightInd w:val="0"/>
        <w:spacing w:line="240" w:lineRule="auto"/>
        <w:rPr>
          <w:rFonts w:cstheme="minorHAnsi"/>
          <w:szCs w:val="24"/>
        </w:rPr>
      </w:pPr>
    </w:p>
    <w:p w14:paraId="742FE18D"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If physical contact is necessary, e.g., for demonstration purposes, ensure it takes place only with the consent of the young person and that its purpose is clear. Staff who work in certain settings, e.g., sports, drama, or outdoor activities, will have to initiate some physical contact with students, e.g., to demonstrate technique in the use of a particular piece of equipment, adjust posture, or perhaps to prevent injury. Such activities must be carried out in accordance with existing codes of conduct, regulations, and best practice.</w:t>
      </w:r>
    </w:p>
    <w:p w14:paraId="6BECD1E6" w14:textId="77777777" w:rsidR="00D10283" w:rsidRPr="00453658" w:rsidRDefault="00D10283" w:rsidP="00D10283">
      <w:pPr>
        <w:autoSpaceDE w:val="0"/>
        <w:autoSpaceDN w:val="0"/>
        <w:adjustRightInd w:val="0"/>
        <w:spacing w:line="240" w:lineRule="auto"/>
        <w:rPr>
          <w:rFonts w:cstheme="minorHAnsi"/>
          <w:szCs w:val="24"/>
        </w:rPr>
      </w:pPr>
    </w:p>
    <w:p w14:paraId="773D6700" w14:textId="77777777" w:rsidR="00D10283" w:rsidRPr="00453658" w:rsidRDefault="00D10283" w:rsidP="00D10283">
      <w:pPr>
        <w:autoSpaceDE w:val="0"/>
        <w:autoSpaceDN w:val="0"/>
        <w:adjustRightInd w:val="0"/>
        <w:spacing w:line="240" w:lineRule="auto"/>
        <w:rPr>
          <w:rFonts w:cstheme="minorHAnsi"/>
          <w:szCs w:val="24"/>
        </w:rPr>
      </w:pPr>
    </w:p>
    <w:p w14:paraId="09A57459"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Physical contact should take place only when it is necessary in relation to a particular activity. It must take place in a safe and open environment, i.e., one easily observed by others and last for the minimum time necessary. Staff should not use touch as a form of communication, even to comfort a student in distress.</w:t>
      </w:r>
    </w:p>
    <w:p w14:paraId="2B6D2BDC" w14:textId="77777777" w:rsidR="00D10283" w:rsidRPr="00453658" w:rsidRDefault="00D10283" w:rsidP="00D10283">
      <w:pPr>
        <w:autoSpaceDE w:val="0"/>
        <w:autoSpaceDN w:val="0"/>
        <w:adjustRightInd w:val="0"/>
        <w:spacing w:line="240" w:lineRule="auto"/>
        <w:rPr>
          <w:rFonts w:cstheme="minorHAnsi"/>
          <w:szCs w:val="24"/>
        </w:rPr>
      </w:pPr>
    </w:p>
    <w:p w14:paraId="1638733D" w14:textId="2DF88413" w:rsidR="00D10283" w:rsidRPr="00115237" w:rsidRDefault="00D10283" w:rsidP="00D1028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Behaviour Management and Use of Control and Physical Intervention</w:t>
      </w:r>
    </w:p>
    <w:p w14:paraId="0EA9963F" w14:textId="77777777" w:rsidR="00D10283" w:rsidRPr="00453658" w:rsidRDefault="00D10283" w:rsidP="00D10283">
      <w:pPr>
        <w:autoSpaceDE w:val="0"/>
        <w:autoSpaceDN w:val="0"/>
        <w:adjustRightInd w:val="0"/>
        <w:spacing w:line="240" w:lineRule="auto"/>
        <w:rPr>
          <w:rFonts w:cstheme="minorHAnsi"/>
          <w:szCs w:val="24"/>
        </w:rPr>
      </w:pPr>
    </w:p>
    <w:p w14:paraId="1AF5B360"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All young people have a right to be treated with respect and dignity even in those circumstances where they display difficult or challenging behaviour. Staff must not use any form of degrading treatment to punish a student. The use of sarcasm, demeaning or insensitive comments towards them is not acceptable in any situation.</w:t>
      </w:r>
    </w:p>
    <w:p w14:paraId="5EEF1E19" w14:textId="77777777" w:rsidR="00D10283" w:rsidRPr="00453658" w:rsidRDefault="00D10283" w:rsidP="00D10283">
      <w:pPr>
        <w:autoSpaceDE w:val="0"/>
        <w:autoSpaceDN w:val="0"/>
        <w:adjustRightInd w:val="0"/>
        <w:spacing w:line="240" w:lineRule="auto"/>
        <w:rPr>
          <w:rFonts w:cstheme="minorHAnsi"/>
          <w:szCs w:val="24"/>
        </w:rPr>
      </w:pPr>
    </w:p>
    <w:p w14:paraId="16629614"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Any sanctions used must be part of the College’s Disciplinary Policy. Where students display difficult or challenging behaviour, staff must use College strategies appropriate to the circumstance and situation. The use of physical intervention can only be justified in exceptional circumstances and must only be used to manage a young person’s behaviour if it is necessary to prevent personal injury to the young person and/or others, to prevent serious damage to property or in what would reasonably be regarded as exceptional circumstances.</w:t>
      </w:r>
    </w:p>
    <w:p w14:paraId="5F242D71" w14:textId="77777777" w:rsidR="00D10283" w:rsidRPr="00453658" w:rsidRDefault="00D10283" w:rsidP="00D10283">
      <w:pPr>
        <w:autoSpaceDE w:val="0"/>
        <w:autoSpaceDN w:val="0"/>
        <w:adjustRightInd w:val="0"/>
        <w:spacing w:line="240" w:lineRule="auto"/>
        <w:rPr>
          <w:rFonts w:cstheme="minorHAnsi"/>
          <w:szCs w:val="24"/>
        </w:rPr>
      </w:pPr>
    </w:p>
    <w:p w14:paraId="09F04064" w14:textId="77777777" w:rsidR="00D10283" w:rsidRPr="00453658" w:rsidRDefault="00D10283" w:rsidP="00D10283">
      <w:pPr>
        <w:autoSpaceDE w:val="0"/>
        <w:autoSpaceDN w:val="0"/>
        <w:adjustRightInd w:val="0"/>
        <w:spacing w:line="240" w:lineRule="auto"/>
        <w:rPr>
          <w:rFonts w:cstheme="minorHAnsi"/>
          <w:szCs w:val="24"/>
        </w:rPr>
      </w:pPr>
    </w:p>
    <w:p w14:paraId="60E2E4DD"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When physical intervention is used it must be undertaken in such a way that maintains the safety and dignity of all concerned. The scale and nature of any physical intervention must be proportionate to both the behaviour of the individual to be controlled and the nature of the harm they may cause. The minimum necessary force should be used and the techniques deployed in line with recommended policy and practice.</w:t>
      </w:r>
    </w:p>
    <w:p w14:paraId="7B72D663" w14:textId="77777777" w:rsidR="00D10283" w:rsidRPr="00453658" w:rsidRDefault="00D10283" w:rsidP="00D10283">
      <w:pPr>
        <w:autoSpaceDE w:val="0"/>
        <w:autoSpaceDN w:val="0"/>
        <w:adjustRightInd w:val="0"/>
        <w:spacing w:line="240" w:lineRule="auto"/>
        <w:rPr>
          <w:rFonts w:cstheme="minorHAnsi"/>
          <w:szCs w:val="24"/>
        </w:rPr>
      </w:pPr>
    </w:p>
    <w:p w14:paraId="7F978793" w14:textId="77777777" w:rsidR="002C355B" w:rsidRPr="00453658" w:rsidRDefault="00D10283" w:rsidP="00D10283">
      <w:pPr>
        <w:autoSpaceDE w:val="0"/>
        <w:autoSpaceDN w:val="0"/>
        <w:adjustRightInd w:val="0"/>
        <w:spacing w:line="240" w:lineRule="auto"/>
        <w:rPr>
          <w:rFonts w:cstheme="minorHAnsi"/>
          <w:szCs w:val="24"/>
        </w:rPr>
      </w:pPr>
      <w:r w:rsidRPr="00453658">
        <w:rPr>
          <w:rFonts w:cstheme="minorHAnsi"/>
          <w:szCs w:val="24"/>
        </w:rPr>
        <w:t>Under no circumstances must physical force or intervention be used as a form of punishment. The duty of care which applies to all adults and organisations working with children and young people requires that reasonable measures are taken to prevent children being harmed. The use of unwarranted physical force is likely to constitute a criminal offence. In all cases where physical intervention is employed the incident and subsequent actions must be documented and reported to a member of the Senior Leadership Team.</w:t>
      </w:r>
    </w:p>
    <w:p w14:paraId="73391D18" w14:textId="77777777" w:rsidR="00D10283" w:rsidRPr="00453658" w:rsidRDefault="00D10283" w:rsidP="00D10283">
      <w:pPr>
        <w:autoSpaceDE w:val="0"/>
        <w:autoSpaceDN w:val="0"/>
        <w:adjustRightInd w:val="0"/>
        <w:spacing w:line="240" w:lineRule="auto"/>
        <w:rPr>
          <w:rFonts w:cstheme="minorHAnsi"/>
          <w:szCs w:val="24"/>
        </w:rPr>
      </w:pPr>
    </w:p>
    <w:p w14:paraId="711E03F2" w14:textId="1B4417B8" w:rsidR="00D10283" w:rsidRPr="00115237" w:rsidRDefault="00D10283" w:rsidP="00D1028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Offering Lifts and Providing Transport</w:t>
      </w:r>
    </w:p>
    <w:p w14:paraId="278A6037" w14:textId="77777777" w:rsidR="00D10283" w:rsidRPr="00453658" w:rsidRDefault="00D10283" w:rsidP="00D10283">
      <w:pPr>
        <w:autoSpaceDE w:val="0"/>
        <w:autoSpaceDN w:val="0"/>
        <w:adjustRightInd w:val="0"/>
        <w:spacing w:line="240" w:lineRule="auto"/>
        <w:rPr>
          <w:rFonts w:cstheme="minorHAnsi"/>
          <w:b/>
          <w:szCs w:val="24"/>
        </w:rPr>
      </w:pPr>
    </w:p>
    <w:p w14:paraId="0299D6DB"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Staff members should not offer lifts to students using their own private vehicles. In rare situations where this might be necessary and linked to college work (for example, as part of work experience visit), this should be discussed with a line manager and a risk assessment completed and approved by the line manager. The risk assessment should include whether other staff or students should be present, whether the vehicle has appropriate insurance, and consent of parents/carers.</w:t>
      </w:r>
    </w:p>
    <w:p w14:paraId="62D43DDD" w14:textId="77777777" w:rsidR="00D10283" w:rsidRPr="00453658" w:rsidRDefault="00D10283" w:rsidP="00D10283">
      <w:pPr>
        <w:autoSpaceDE w:val="0"/>
        <w:autoSpaceDN w:val="0"/>
        <w:adjustRightInd w:val="0"/>
        <w:spacing w:line="240" w:lineRule="auto"/>
        <w:rPr>
          <w:rFonts w:cstheme="minorHAnsi"/>
          <w:szCs w:val="24"/>
        </w:rPr>
      </w:pPr>
    </w:p>
    <w:p w14:paraId="03562ADF"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It is a legal requirement that all passengers should wear seat belts and it is the responsibility of the staff member to ensure that this requirement is met. Where staff transport students in a vehicle which requires a specialist license/insurance, staff must ensure that they have an appropriate licence and insurance to drive such a vehicle. When staff share taxis with students when on college business (e.g. with ambassadors going to a school): staff should make sure that licenced providers are used, make sure seatbelts are being worn and should occupy the front passenger seat.</w:t>
      </w:r>
    </w:p>
    <w:p w14:paraId="1BB7607D" w14:textId="77777777" w:rsidR="00D10283" w:rsidRPr="00453658" w:rsidRDefault="00D10283" w:rsidP="00D10283">
      <w:pPr>
        <w:autoSpaceDE w:val="0"/>
        <w:autoSpaceDN w:val="0"/>
        <w:adjustRightInd w:val="0"/>
        <w:spacing w:line="240" w:lineRule="auto"/>
        <w:rPr>
          <w:rFonts w:cstheme="minorHAnsi"/>
          <w:szCs w:val="24"/>
        </w:rPr>
      </w:pPr>
    </w:p>
    <w:p w14:paraId="64FD6D14"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There may be occasions where the young person requires transport in an emergency situation or where not to give a lift may place a child at risk. Such circumstances must always be discussed with a member of the Senior Leadership Team beforehand, or if this is not possible, recorded and reported to a Senior Leader at the earliest opportunity. Parents and carers should also be informed.</w:t>
      </w:r>
    </w:p>
    <w:p w14:paraId="694E9804" w14:textId="77777777" w:rsidR="00D10283" w:rsidRPr="00453658" w:rsidRDefault="00D10283" w:rsidP="00D10283">
      <w:pPr>
        <w:autoSpaceDE w:val="0"/>
        <w:autoSpaceDN w:val="0"/>
        <w:adjustRightInd w:val="0"/>
        <w:spacing w:line="240" w:lineRule="auto"/>
        <w:rPr>
          <w:rFonts w:cstheme="minorHAnsi"/>
          <w:szCs w:val="24"/>
        </w:rPr>
      </w:pPr>
    </w:p>
    <w:p w14:paraId="072AC60C" w14:textId="1CC0BB93" w:rsidR="00D10283" w:rsidRPr="00115237" w:rsidRDefault="00D10283" w:rsidP="00D1028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Electronic Communications</w:t>
      </w:r>
    </w:p>
    <w:p w14:paraId="0EFC5FC0" w14:textId="77777777" w:rsidR="00D10283" w:rsidRPr="00453658" w:rsidRDefault="00D10283" w:rsidP="00D10283">
      <w:pPr>
        <w:autoSpaceDE w:val="0"/>
        <w:autoSpaceDN w:val="0"/>
        <w:adjustRightInd w:val="0"/>
        <w:spacing w:line="240" w:lineRule="auto"/>
        <w:rPr>
          <w:rFonts w:cstheme="minorHAnsi"/>
          <w:szCs w:val="24"/>
        </w:rPr>
      </w:pPr>
    </w:p>
    <w:p w14:paraId="02F214BB"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Communication between staff and students must take place within clear and explicit professional boundaries and use existing college systems (for example, Teams or Outlook email). Staff must not share any personal phone numbers or email addresses to students. They must not request or respond to a request for any personal information from students, other than that which might be appropriate as part of their professional role.</w:t>
      </w:r>
    </w:p>
    <w:p w14:paraId="1C120475" w14:textId="77777777" w:rsidR="00D10283" w:rsidRPr="00453658" w:rsidRDefault="00D10283" w:rsidP="00D10283">
      <w:pPr>
        <w:autoSpaceDE w:val="0"/>
        <w:autoSpaceDN w:val="0"/>
        <w:adjustRightInd w:val="0"/>
        <w:spacing w:line="240" w:lineRule="auto"/>
        <w:rPr>
          <w:rFonts w:cstheme="minorHAnsi"/>
          <w:szCs w:val="24"/>
        </w:rPr>
      </w:pPr>
    </w:p>
    <w:p w14:paraId="7A41AAA9"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Any private social networking sites/blogs, etc. that staff create or actively contribute to must not be confused with their professional role.</w:t>
      </w:r>
    </w:p>
    <w:p w14:paraId="443D020A" w14:textId="77777777" w:rsidR="00D10283" w:rsidRPr="00453658" w:rsidRDefault="00D10283" w:rsidP="00D10283">
      <w:pPr>
        <w:autoSpaceDE w:val="0"/>
        <w:autoSpaceDN w:val="0"/>
        <w:adjustRightInd w:val="0"/>
        <w:spacing w:line="240" w:lineRule="auto"/>
        <w:rPr>
          <w:rFonts w:cstheme="minorHAnsi"/>
          <w:szCs w:val="24"/>
        </w:rPr>
      </w:pPr>
    </w:p>
    <w:p w14:paraId="73842228"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If on a trip or visit, staff must use a College mobile phone rather than issuing students with their personal number.</w:t>
      </w:r>
    </w:p>
    <w:p w14:paraId="2F1F4148" w14:textId="77777777" w:rsidR="00D10283" w:rsidRPr="00453658" w:rsidRDefault="00D10283" w:rsidP="00D10283">
      <w:pPr>
        <w:autoSpaceDE w:val="0"/>
        <w:autoSpaceDN w:val="0"/>
        <w:adjustRightInd w:val="0"/>
        <w:spacing w:line="240" w:lineRule="auto"/>
        <w:rPr>
          <w:rFonts w:cstheme="minorHAnsi"/>
          <w:szCs w:val="24"/>
        </w:rPr>
      </w:pPr>
    </w:p>
    <w:p w14:paraId="5D183E99"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 xml:space="preserve">Staff must never communicate with students via social networking sites such as Facebook, Twitter, SnapChat, Instagram or dating apps. Staff members should be cautious of their privacy settings when using these apps to prevent students being able to access staff private areas. Occasionally an accident may occur, where a staff member receives a communication or is </w:t>
      </w:r>
      <w:r w:rsidRPr="00453658">
        <w:rPr>
          <w:rFonts w:cstheme="minorHAnsi"/>
          <w:szCs w:val="24"/>
        </w:rPr>
        <w:lastRenderedPageBreak/>
        <w:t>‘followed’/’liked’/’viewed’ via social media from a student. If that occurs, there should be an immediate conversation with the line manager to assess the situation and decide the best action. This extends to alumni of the college. As above, a timeframe for this is not specified - but if a cause for concern is identified, an investigation will be undertaken to understand whether this relationship commenced, or favouritism/grooming occurred, whilst the alumni was a student at the college.</w:t>
      </w:r>
    </w:p>
    <w:p w14:paraId="06264C73" w14:textId="77777777" w:rsidR="00D10283" w:rsidRPr="00453658" w:rsidRDefault="00D10283" w:rsidP="00D10283">
      <w:pPr>
        <w:autoSpaceDE w:val="0"/>
        <w:autoSpaceDN w:val="0"/>
        <w:adjustRightInd w:val="0"/>
        <w:spacing w:line="240" w:lineRule="auto"/>
        <w:rPr>
          <w:rFonts w:cstheme="minorHAnsi"/>
          <w:szCs w:val="24"/>
        </w:rPr>
      </w:pPr>
    </w:p>
    <w:p w14:paraId="064F9B97" w14:textId="77777777" w:rsidR="000A6372" w:rsidRPr="00453658" w:rsidRDefault="00D10283" w:rsidP="00D10283">
      <w:pPr>
        <w:autoSpaceDE w:val="0"/>
        <w:autoSpaceDN w:val="0"/>
        <w:adjustRightInd w:val="0"/>
        <w:spacing w:line="240" w:lineRule="auto"/>
        <w:rPr>
          <w:rFonts w:cstheme="minorHAnsi"/>
          <w:szCs w:val="24"/>
        </w:rPr>
      </w:pPr>
      <w:r w:rsidRPr="00453658">
        <w:rPr>
          <w:rFonts w:cstheme="minorHAnsi"/>
          <w:szCs w:val="24"/>
        </w:rPr>
        <w:t>It is recognised that alumni may wish to remain in contact with staff for professional networking purposes. Whilst staff should not communicate with current students through social media platforms, it is acceptable for staff to use these platforms to maintain professional communication with alumni. However, staff should use these cautiously and be aware that their privacy settings do not enable the disclosure of personal information or</w:t>
      </w:r>
    </w:p>
    <w:p w14:paraId="3710B218"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pictures to current students of the college. Staff should also be aware that, if a cause for concern is identified, an investigation may be undertaken to ascertain whether any personal relationship commenced, or favouritism/grooming occurred, whilst the alumni was a student at the college.</w:t>
      </w:r>
    </w:p>
    <w:p w14:paraId="168D0C14" w14:textId="77777777" w:rsidR="00D10283" w:rsidRPr="00453658" w:rsidRDefault="00D10283" w:rsidP="00D10283">
      <w:pPr>
        <w:autoSpaceDE w:val="0"/>
        <w:autoSpaceDN w:val="0"/>
        <w:adjustRightInd w:val="0"/>
        <w:spacing w:line="240" w:lineRule="auto"/>
        <w:rPr>
          <w:rFonts w:cstheme="minorHAnsi"/>
          <w:szCs w:val="24"/>
        </w:rPr>
      </w:pPr>
    </w:p>
    <w:p w14:paraId="3C150813"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It would be prudent for staff not to delete any messages between themselves and alumni on social media platforms to support their conduct in the event of an investigation. Again, if staff are unsure or have any queries these should be discussed with the line manager in the first instance.</w:t>
      </w:r>
    </w:p>
    <w:p w14:paraId="0DE38C35" w14:textId="77777777" w:rsidR="00D10283" w:rsidRPr="00453658" w:rsidRDefault="00D10283" w:rsidP="00D10283">
      <w:pPr>
        <w:autoSpaceDE w:val="0"/>
        <w:autoSpaceDN w:val="0"/>
        <w:adjustRightInd w:val="0"/>
        <w:spacing w:line="240" w:lineRule="auto"/>
        <w:rPr>
          <w:rFonts w:cstheme="minorHAnsi"/>
          <w:szCs w:val="24"/>
        </w:rPr>
      </w:pPr>
    </w:p>
    <w:p w14:paraId="6D8695C8" w14:textId="70B1D710" w:rsidR="00D10283" w:rsidRPr="00115237" w:rsidRDefault="00D10283" w:rsidP="00D1028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One to One Situations</w:t>
      </w:r>
    </w:p>
    <w:p w14:paraId="5F2D1343" w14:textId="77777777" w:rsidR="00D10283" w:rsidRPr="00453658" w:rsidRDefault="00D10283" w:rsidP="00D10283">
      <w:pPr>
        <w:autoSpaceDE w:val="0"/>
        <w:autoSpaceDN w:val="0"/>
        <w:adjustRightInd w:val="0"/>
        <w:spacing w:line="240" w:lineRule="auto"/>
        <w:rPr>
          <w:rFonts w:cstheme="minorHAnsi"/>
          <w:szCs w:val="24"/>
        </w:rPr>
      </w:pPr>
    </w:p>
    <w:p w14:paraId="5F48EA0C"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Where there is a need for an adult to be alone with a young person, certain procedures and explicit safeguards must be in place. One to one situations have the potential to make a young person more vulnerable to harm by those who seek to exploit their position of trust. Adults working in one-to-one settings with young people may also be more vulnerable to unjust or unfounded allegations being made against them. Both possibilities should be recognised so that reasonable and sensible precautions are taken.</w:t>
      </w:r>
    </w:p>
    <w:p w14:paraId="0B47C01B" w14:textId="77777777" w:rsidR="00D10283" w:rsidRPr="00453658" w:rsidRDefault="00D10283" w:rsidP="00D10283">
      <w:pPr>
        <w:autoSpaceDE w:val="0"/>
        <w:autoSpaceDN w:val="0"/>
        <w:adjustRightInd w:val="0"/>
        <w:spacing w:line="240" w:lineRule="auto"/>
        <w:rPr>
          <w:rFonts w:cstheme="minorHAnsi"/>
          <w:szCs w:val="24"/>
        </w:rPr>
      </w:pPr>
    </w:p>
    <w:p w14:paraId="5AA174F1"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In such cases, staff must conduct meetings either with another staff member present or in an open environment (e.g., leave office door open, meet in an office with glass section in door and do not hold meetings when lone working, i.e., when others are out of eyesight/ earshot). Meetings with young people outside agreed working arrangements must not take place.</w:t>
      </w:r>
    </w:p>
    <w:p w14:paraId="7F103709" w14:textId="77777777" w:rsidR="00D10283" w:rsidRPr="00115237" w:rsidRDefault="00D10283" w:rsidP="00D10283">
      <w:pPr>
        <w:autoSpaceDE w:val="0"/>
        <w:autoSpaceDN w:val="0"/>
        <w:adjustRightInd w:val="0"/>
        <w:spacing w:line="240" w:lineRule="auto"/>
        <w:rPr>
          <w:rFonts w:cstheme="minorHAnsi"/>
          <w:color w:val="44546A" w:themeColor="text2"/>
          <w:szCs w:val="24"/>
        </w:rPr>
      </w:pPr>
    </w:p>
    <w:p w14:paraId="2C1C4D48" w14:textId="6338697D" w:rsidR="00D10283" w:rsidRPr="00115237" w:rsidRDefault="00D10283" w:rsidP="00D1028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Personal Living Space and Home Visits</w:t>
      </w:r>
    </w:p>
    <w:p w14:paraId="54CD841E" w14:textId="77777777" w:rsidR="00D10283" w:rsidRPr="00453658" w:rsidRDefault="00D10283" w:rsidP="00D10283">
      <w:pPr>
        <w:autoSpaceDE w:val="0"/>
        <w:autoSpaceDN w:val="0"/>
        <w:adjustRightInd w:val="0"/>
        <w:spacing w:line="240" w:lineRule="auto"/>
        <w:rPr>
          <w:rFonts w:cstheme="minorHAnsi"/>
          <w:b/>
          <w:szCs w:val="24"/>
        </w:rPr>
      </w:pPr>
    </w:p>
    <w:p w14:paraId="6B525F3E"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No young person should be in or invited into, the home of an adult who works with them, unless the reason for this has been firmly established and agreed with parents/ carers and a member of SLT.</w:t>
      </w:r>
    </w:p>
    <w:p w14:paraId="521CC063" w14:textId="77777777" w:rsidR="00D10283" w:rsidRPr="00453658" w:rsidRDefault="00D10283" w:rsidP="00D10283">
      <w:pPr>
        <w:autoSpaceDE w:val="0"/>
        <w:autoSpaceDN w:val="0"/>
        <w:adjustRightInd w:val="0"/>
        <w:spacing w:line="240" w:lineRule="auto"/>
        <w:rPr>
          <w:rFonts w:cstheme="minorHAnsi"/>
          <w:szCs w:val="24"/>
        </w:rPr>
      </w:pPr>
    </w:p>
    <w:p w14:paraId="340D8157"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Under no circumstances must a staff member visit a student in their home outside agreed work arrangements or invite a student to their own home or that of a family member, colleague, or friend. If such an arrangement is required, the staff member must have a prior discussion with a member of SLT and the parents or carers and a risk assessment must be completed to safeguard both parties.</w:t>
      </w:r>
    </w:p>
    <w:p w14:paraId="0527A540" w14:textId="77777777" w:rsidR="00D10283" w:rsidRPr="00453658" w:rsidRDefault="00D10283" w:rsidP="00D10283">
      <w:pPr>
        <w:autoSpaceDE w:val="0"/>
        <w:autoSpaceDN w:val="0"/>
        <w:adjustRightInd w:val="0"/>
        <w:spacing w:line="240" w:lineRule="auto"/>
        <w:rPr>
          <w:rFonts w:cstheme="minorHAnsi"/>
          <w:szCs w:val="24"/>
        </w:rPr>
      </w:pPr>
    </w:p>
    <w:p w14:paraId="5CFB3608" w14:textId="42131A94" w:rsidR="00D10283" w:rsidRPr="00115237" w:rsidRDefault="00D10283" w:rsidP="00D1028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Student Rewards</w:t>
      </w:r>
    </w:p>
    <w:p w14:paraId="2C54AA13" w14:textId="77777777" w:rsidR="00D10283" w:rsidRPr="00453658" w:rsidRDefault="00D10283" w:rsidP="00D10283">
      <w:pPr>
        <w:autoSpaceDE w:val="0"/>
        <w:autoSpaceDN w:val="0"/>
        <w:adjustRightInd w:val="0"/>
        <w:spacing w:line="240" w:lineRule="auto"/>
        <w:rPr>
          <w:rFonts w:cstheme="minorHAnsi"/>
          <w:b/>
          <w:szCs w:val="24"/>
        </w:rPr>
      </w:pPr>
    </w:p>
    <w:p w14:paraId="470D5439"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The giving of rewards to students must only take place when part of an agreed policy for supporting positive behaviour or recognising particular achievements. Any gifts must be given openly and not be based on favouritism. Staff need to be aware however, that the giving of gifts can be misinterpreted by others as a gesture either to bribe, or groom a young person.</w:t>
      </w:r>
    </w:p>
    <w:p w14:paraId="6564E6D2" w14:textId="77777777" w:rsidR="00D10283" w:rsidRPr="00453658" w:rsidRDefault="00D10283" w:rsidP="00D10283">
      <w:pPr>
        <w:autoSpaceDE w:val="0"/>
        <w:autoSpaceDN w:val="0"/>
        <w:adjustRightInd w:val="0"/>
        <w:spacing w:line="240" w:lineRule="auto"/>
        <w:rPr>
          <w:rFonts w:cstheme="minorHAnsi"/>
          <w:szCs w:val="24"/>
        </w:rPr>
      </w:pPr>
    </w:p>
    <w:p w14:paraId="6AF7F781" w14:textId="77777777" w:rsidR="00D10283" w:rsidRPr="00115237" w:rsidRDefault="00D10283" w:rsidP="00D1028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10. Personal Care</w:t>
      </w:r>
    </w:p>
    <w:p w14:paraId="45DEFB4F"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 xml:space="preserve">Young people are entitled to respect and privacy and especially when in a state of undress, changing clothes, bathing, or undertaking any form of personal care. There may be occasions where there will </w:t>
      </w:r>
      <w:r w:rsidRPr="00453658">
        <w:rPr>
          <w:rFonts w:cstheme="minorHAnsi"/>
          <w:szCs w:val="24"/>
        </w:rPr>
        <w:lastRenderedPageBreak/>
        <w:t>be a need for an appropriate level of supervision to safeguard young people and/or satisfy health and safety considerations. This supervision should be undertaken by someone qualified or trained to do so, and appropriate to the needs and age of the young people concerned and sensitive to the potential for embarrassment.</w:t>
      </w:r>
    </w:p>
    <w:p w14:paraId="165BF1D3" w14:textId="77777777" w:rsidR="00D10283" w:rsidRPr="00453658" w:rsidRDefault="00D10283" w:rsidP="00D10283">
      <w:pPr>
        <w:autoSpaceDE w:val="0"/>
        <w:autoSpaceDN w:val="0"/>
        <w:adjustRightInd w:val="0"/>
        <w:spacing w:line="240" w:lineRule="auto"/>
        <w:rPr>
          <w:rFonts w:cstheme="minorHAnsi"/>
          <w:szCs w:val="24"/>
        </w:rPr>
      </w:pPr>
    </w:p>
    <w:p w14:paraId="6058E33F" w14:textId="78DBF944" w:rsidR="00D10283" w:rsidRPr="00115237" w:rsidRDefault="00D10283" w:rsidP="00D1028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Trips and Outings</w:t>
      </w:r>
    </w:p>
    <w:p w14:paraId="4D12DF8C" w14:textId="77777777" w:rsidR="00D10283" w:rsidRPr="00453658" w:rsidRDefault="00D10283" w:rsidP="00D10283">
      <w:pPr>
        <w:autoSpaceDE w:val="0"/>
        <w:autoSpaceDN w:val="0"/>
        <w:adjustRightInd w:val="0"/>
        <w:spacing w:line="240" w:lineRule="auto"/>
        <w:rPr>
          <w:rFonts w:cstheme="minorHAnsi"/>
          <w:szCs w:val="24"/>
        </w:rPr>
      </w:pPr>
    </w:p>
    <w:p w14:paraId="6816DAC5"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Staff should take particular care when supervising young people on trips and outings, where the setting is less formal than the usual workplace. Staff remain in a position of trust and need to ensure that their behaviour remains professional and stays within clearly defined professional boundaries.</w:t>
      </w:r>
    </w:p>
    <w:p w14:paraId="4FD39A65" w14:textId="77777777" w:rsidR="00D10283" w:rsidRPr="00453658" w:rsidRDefault="00D10283" w:rsidP="00D10283">
      <w:pPr>
        <w:autoSpaceDE w:val="0"/>
        <w:autoSpaceDN w:val="0"/>
        <w:adjustRightInd w:val="0"/>
        <w:spacing w:line="240" w:lineRule="auto"/>
        <w:rPr>
          <w:rFonts w:cstheme="minorHAnsi"/>
          <w:szCs w:val="24"/>
        </w:rPr>
      </w:pPr>
    </w:p>
    <w:p w14:paraId="03D704F0"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Where activities include overnight stays, careful consideration needs to be given to sleeping arrangements. Children, young people, adults, and parents must be informed of these prior to the start of the trip. In all circumstances, those organising trips and outings must pay careful attention to ensuring safe staff/student ratios and to the gender mix of staff especially on overnight stays. Room checks must be conducted by same gender staff. Health and Safety arrangements require members of staff to keep colleagues/employers aware of their whereabouts, especially when involved in activities outside the usual workplace.</w:t>
      </w:r>
    </w:p>
    <w:p w14:paraId="6AE52268" w14:textId="77777777" w:rsidR="00D10283" w:rsidRPr="00453658" w:rsidRDefault="00D10283" w:rsidP="00D10283">
      <w:pPr>
        <w:autoSpaceDE w:val="0"/>
        <w:autoSpaceDN w:val="0"/>
        <w:adjustRightInd w:val="0"/>
        <w:spacing w:line="240" w:lineRule="auto"/>
        <w:rPr>
          <w:rFonts w:cstheme="minorHAnsi"/>
          <w:szCs w:val="24"/>
        </w:rPr>
      </w:pPr>
    </w:p>
    <w:p w14:paraId="7365EAF6" w14:textId="09EC9603" w:rsidR="00D10283" w:rsidRPr="00115237" w:rsidRDefault="00D10283" w:rsidP="00D1028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Photography and Videos</w:t>
      </w:r>
    </w:p>
    <w:p w14:paraId="27F3D0E3" w14:textId="77777777" w:rsidR="00D10283" w:rsidRPr="00453658" w:rsidRDefault="00D10283" w:rsidP="00D10283">
      <w:pPr>
        <w:autoSpaceDE w:val="0"/>
        <w:autoSpaceDN w:val="0"/>
        <w:adjustRightInd w:val="0"/>
        <w:spacing w:line="240" w:lineRule="auto"/>
        <w:rPr>
          <w:rFonts w:cstheme="minorHAnsi"/>
          <w:szCs w:val="24"/>
        </w:rPr>
      </w:pPr>
    </w:p>
    <w:p w14:paraId="4FA14F22"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Working with young people may involve the taking or recording of images. Any such work must take place with due regard to the law and the need to safeguard the privacy, dignity, safety, and wellbeing of young people. Consent from the young person should always be sought before an image is taken for any purpose. Careful consideration should be given as to how activities involving the taking of images are organised and undertaken.</w:t>
      </w:r>
    </w:p>
    <w:p w14:paraId="7A65ADCE" w14:textId="77777777" w:rsidR="00D10283" w:rsidRPr="00453658" w:rsidRDefault="00D10283" w:rsidP="00D10283">
      <w:pPr>
        <w:autoSpaceDE w:val="0"/>
        <w:autoSpaceDN w:val="0"/>
        <w:adjustRightInd w:val="0"/>
        <w:spacing w:line="240" w:lineRule="auto"/>
        <w:rPr>
          <w:rFonts w:cstheme="minorHAnsi"/>
          <w:szCs w:val="24"/>
        </w:rPr>
      </w:pPr>
    </w:p>
    <w:p w14:paraId="29C9AB9A"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Care should be taken to ensure that all parties understand the implications of the image being taken especially if it is to be used for any publicity purposes or published in the media, or on the Internet. There also needs to be an agreement as to whether the images will be destroyed or retained for further use, where these will be stored and who will have access to them. Staff need to remain sensitive to any students who appear uncomfortable, for whatever reason, and should recognise the potential for such activities to raise concerns or lead to misunderstandings.</w:t>
      </w:r>
    </w:p>
    <w:p w14:paraId="38C8FED9" w14:textId="77777777" w:rsidR="00D10283" w:rsidRPr="00453658" w:rsidRDefault="00D10283" w:rsidP="00D10283">
      <w:pPr>
        <w:autoSpaceDE w:val="0"/>
        <w:autoSpaceDN w:val="0"/>
        <w:adjustRightInd w:val="0"/>
        <w:spacing w:line="240" w:lineRule="auto"/>
        <w:rPr>
          <w:rFonts w:cstheme="minorHAnsi"/>
          <w:szCs w:val="24"/>
        </w:rPr>
      </w:pPr>
    </w:p>
    <w:p w14:paraId="11E5A4C0"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It is not appropriate for adults to take photographs of children for their personal use or to store images of students on their personal phones.</w:t>
      </w:r>
    </w:p>
    <w:p w14:paraId="31EE0C07" w14:textId="77777777" w:rsidR="00D10283" w:rsidRPr="00453658" w:rsidRDefault="00D10283" w:rsidP="00D10283">
      <w:pPr>
        <w:autoSpaceDE w:val="0"/>
        <w:autoSpaceDN w:val="0"/>
        <w:adjustRightInd w:val="0"/>
        <w:spacing w:line="240" w:lineRule="auto"/>
        <w:rPr>
          <w:rFonts w:cstheme="minorHAnsi"/>
          <w:szCs w:val="24"/>
        </w:rPr>
      </w:pPr>
    </w:p>
    <w:p w14:paraId="14503DD0" w14:textId="77777777" w:rsidR="00D10283" w:rsidRPr="00115237" w:rsidRDefault="00D10283" w:rsidP="00D10283">
      <w:pPr>
        <w:autoSpaceDE w:val="0"/>
        <w:autoSpaceDN w:val="0"/>
        <w:adjustRightInd w:val="0"/>
        <w:spacing w:line="240" w:lineRule="auto"/>
        <w:rPr>
          <w:rFonts w:cstheme="minorHAnsi"/>
          <w:color w:val="44546A" w:themeColor="text2"/>
          <w:szCs w:val="24"/>
        </w:rPr>
      </w:pPr>
    </w:p>
    <w:p w14:paraId="65602329" w14:textId="67DB2CA9" w:rsidR="00D10283" w:rsidRPr="00115237" w:rsidRDefault="00D10283" w:rsidP="00D1028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Access to Inappropriate Images and Internet Usage</w:t>
      </w:r>
    </w:p>
    <w:p w14:paraId="3431CA7D" w14:textId="77777777" w:rsidR="00D10283" w:rsidRPr="00453658" w:rsidRDefault="00D10283" w:rsidP="00D10283">
      <w:pPr>
        <w:autoSpaceDE w:val="0"/>
        <w:autoSpaceDN w:val="0"/>
        <w:adjustRightInd w:val="0"/>
        <w:spacing w:line="240" w:lineRule="auto"/>
        <w:rPr>
          <w:rFonts w:cstheme="minorHAnsi"/>
          <w:szCs w:val="24"/>
        </w:rPr>
      </w:pPr>
    </w:p>
    <w:p w14:paraId="7531FB24"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There are no circumstances that will justify adults possessing indecent images of children. Adults who access and possess links to such websites will be viewed as a significant and potential threat to children. Accessing, making, and storing indecent images of children on the internet is illegal. This will lead to criminal investigation and the individual being barred from working with children and young people, if proven.</w:t>
      </w:r>
    </w:p>
    <w:p w14:paraId="197C9D33" w14:textId="77777777" w:rsidR="00D10283" w:rsidRPr="00453658" w:rsidRDefault="00D10283" w:rsidP="00D10283">
      <w:pPr>
        <w:autoSpaceDE w:val="0"/>
        <w:autoSpaceDN w:val="0"/>
        <w:adjustRightInd w:val="0"/>
        <w:spacing w:line="240" w:lineRule="auto"/>
        <w:rPr>
          <w:rFonts w:cstheme="minorHAnsi"/>
          <w:szCs w:val="24"/>
        </w:rPr>
      </w:pPr>
    </w:p>
    <w:p w14:paraId="5CA77096"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Staff must not use equipment belonging to the College to access adult pornography; neither must personal equipment containing these images or links to them be brought into the workplace. This will raise serious concerns about the suitability of the adult to continue to work with children. Where indecent images of children or other unsuitable material are found, the police and Local Authority Designated Officer (LADO) will be immediately informed.</w:t>
      </w:r>
    </w:p>
    <w:p w14:paraId="1E971A23" w14:textId="77777777" w:rsidR="00D10283" w:rsidRPr="00453658" w:rsidRDefault="00D10283" w:rsidP="00D10283">
      <w:pPr>
        <w:autoSpaceDE w:val="0"/>
        <w:autoSpaceDN w:val="0"/>
        <w:adjustRightInd w:val="0"/>
        <w:spacing w:line="240" w:lineRule="auto"/>
        <w:rPr>
          <w:rFonts w:cstheme="minorHAnsi"/>
          <w:szCs w:val="24"/>
        </w:rPr>
      </w:pPr>
      <w:r w:rsidRPr="00453658">
        <w:rPr>
          <w:rFonts w:cstheme="minorHAnsi"/>
          <w:szCs w:val="24"/>
        </w:rPr>
        <w:t>Managers must not attempt to investigate the matter or evaluate the material themselves, as this may lead to evidence being contaminated which can lead to a criminal prosecution.</w:t>
      </w:r>
    </w:p>
    <w:p w14:paraId="25D27CEB" w14:textId="77777777" w:rsidR="00D10283" w:rsidRPr="00453658" w:rsidRDefault="00D10283" w:rsidP="00D10283">
      <w:pPr>
        <w:autoSpaceDE w:val="0"/>
        <w:autoSpaceDN w:val="0"/>
        <w:adjustRightInd w:val="0"/>
        <w:spacing w:line="240" w:lineRule="auto"/>
        <w:rPr>
          <w:rFonts w:cstheme="minorHAnsi"/>
          <w:szCs w:val="24"/>
        </w:rPr>
      </w:pPr>
    </w:p>
    <w:p w14:paraId="170F12CC" w14:textId="5E71DA74" w:rsidR="00D10283" w:rsidRPr="00115237" w:rsidRDefault="00D10283" w:rsidP="00D10283">
      <w:pPr>
        <w:autoSpaceDE w:val="0"/>
        <w:autoSpaceDN w:val="0"/>
        <w:adjustRightInd w:val="0"/>
        <w:spacing w:line="240" w:lineRule="auto"/>
        <w:rPr>
          <w:rFonts w:cstheme="minorHAnsi"/>
          <w:b/>
          <w:color w:val="44546A" w:themeColor="text2"/>
          <w:szCs w:val="24"/>
        </w:rPr>
      </w:pPr>
      <w:r w:rsidRPr="00115237">
        <w:rPr>
          <w:rFonts w:cstheme="minorHAnsi"/>
          <w:b/>
          <w:color w:val="44546A" w:themeColor="text2"/>
          <w:szCs w:val="24"/>
        </w:rPr>
        <w:t>Disciplinary Action</w:t>
      </w:r>
    </w:p>
    <w:p w14:paraId="3850E444" w14:textId="77777777" w:rsidR="00D10283" w:rsidRPr="00453658" w:rsidRDefault="00D10283" w:rsidP="00D10283">
      <w:pPr>
        <w:autoSpaceDE w:val="0"/>
        <w:autoSpaceDN w:val="0"/>
        <w:adjustRightInd w:val="0"/>
        <w:spacing w:line="240" w:lineRule="auto"/>
        <w:rPr>
          <w:rFonts w:cstheme="minorHAnsi"/>
          <w:szCs w:val="24"/>
        </w:rPr>
      </w:pPr>
    </w:p>
    <w:p w14:paraId="1251DB79" w14:textId="77777777" w:rsidR="00E71E80" w:rsidRPr="00453658" w:rsidRDefault="00D10283" w:rsidP="003D3F3A">
      <w:pPr>
        <w:autoSpaceDE w:val="0"/>
        <w:autoSpaceDN w:val="0"/>
        <w:adjustRightInd w:val="0"/>
        <w:spacing w:line="240" w:lineRule="auto"/>
        <w:rPr>
          <w:rFonts w:cstheme="minorHAnsi"/>
          <w:szCs w:val="24"/>
        </w:rPr>
      </w:pPr>
      <w:r w:rsidRPr="00453658">
        <w:rPr>
          <w:rFonts w:cstheme="minorHAnsi"/>
          <w:szCs w:val="24"/>
        </w:rPr>
        <w:t>Breaches of this Safeguarding Code of Conduct will be considered as part of the College’s Disciplinary Procedures, and if the threshold is reached, external reporting to the Police or the Local Authority Designated Officer (LADO) will take place.</w:t>
      </w:r>
    </w:p>
    <w:p w14:paraId="695D7178" w14:textId="77777777" w:rsidR="00D10283" w:rsidRPr="00453658" w:rsidRDefault="00D10283" w:rsidP="003D3F3A">
      <w:pPr>
        <w:autoSpaceDE w:val="0"/>
        <w:autoSpaceDN w:val="0"/>
        <w:adjustRightInd w:val="0"/>
        <w:spacing w:line="240" w:lineRule="auto"/>
        <w:rPr>
          <w:rFonts w:cstheme="minorHAnsi"/>
          <w:szCs w:val="24"/>
        </w:rPr>
      </w:pPr>
    </w:p>
    <w:p w14:paraId="77C63DF2" w14:textId="0B435DFC" w:rsidR="00453658" w:rsidRPr="00115237" w:rsidRDefault="00115237" w:rsidP="00115237">
      <w:pPr>
        <w:spacing w:after="160" w:line="259" w:lineRule="auto"/>
        <w:rPr>
          <w:rFonts w:eastAsiaTheme="majorEastAsia" w:cstheme="minorHAnsi"/>
          <w:b/>
          <w:color w:val="1F3864" w:themeColor="accent1" w:themeShade="80"/>
          <w:sz w:val="36"/>
          <w:szCs w:val="26"/>
        </w:rPr>
      </w:pPr>
      <w:bookmarkStart w:id="297" w:name="_Toc147319457"/>
      <w:r>
        <w:rPr>
          <w:rFonts w:cstheme="minorHAnsi"/>
        </w:rPr>
        <w:br w:type="page"/>
      </w:r>
    </w:p>
    <w:p w14:paraId="40D6F17E" w14:textId="14287B65" w:rsidR="00E71E80" w:rsidRPr="00453658" w:rsidRDefault="00E71E80" w:rsidP="00E71E80">
      <w:pPr>
        <w:pStyle w:val="Heading2"/>
        <w:rPr>
          <w:rFonts w:cstheme="minorHAnsi"/>
        </w:rPr>
      </w:pPr>
      <w:r w:rsidRPr="00453658">
        <w:rPr>
          <w:rFonts w:cstheme="minorHAnsi"/>
        </w:rPr>
        <w:lastRenderedPageBreak/>
        <w:t>Appendix 11 - Monoux Photography Consent Form</w:t>
      </w:r>
      <w:bookmarkEnd w:id="297"/>
      <w:r w:rsidR="00410C09" w:rsidRPr="00453658">
        <w:rPr>
          <w:rFonts w:cstheme="minorHAnsi"/>
        </w:rPr>
        <w:t xml:space="preserve"> </w:t>
      </w:r>
    </w:p>
    <w:p w14:paraId="10FB5401" w14:textId="77777777" w:rsidR="00E71E80" w:rsidRPr="00453658" w:rsidRDefault="00E71E80" w:rsidP="00E71E80">
      <w:pPr>
        <w:rPr>
          <w:rFonts w:eastAsia="Cabin" w:cstheme="minorHAnsi"/>
          <w:b/>
          <w:noProof/>
          <w:sz w:val="32"/>
          <w:szCs w:val="32"/>
          <w:u w:val="single"/>
        </w:rPr>
      </w:pPr>
      <w:r w:rsidRPr="00453658">
        <w:rPr>
          <w:rFonts w:eastAsia="Cabin" w:cstheme="minorHAnsi"/>
          <w:b/>
          <w:noProof/>
          <w:sz w:val="32"/>
          <w:szCs w:val="32"/>
          <w:u w:val="single"/>
        </w:rPr>
        <w:drawing>
          <wp:anchor distT="0" distB="0" distL="114300" distR="114300" simplePos="0" relativeHeight="251670528" behindDoc="0" locked="0" layoutInCell="1" allowOverlap="1" wp14:anchorId="5DF28F2F" wp14:editId="3D6BE27B">
            <wp:simplePos x="0" y="0"/>
            <wp:positionH relativeFrom="margin">
              <wp:align>left</wp:align>
            </wp:positionH>
            <wp:positionV relativeFrom="paragraph">
              <wp:posOffset>0</wp:posOffset>
            </wp:positionV>
            <wp:extent cx="1704975" cy="468630"/>
            <wp:effectExtent l="0" t="0" r="9525"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704975"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26D0D" w14:textId="77777777" w:rsidR="00E71E80" w:rsidRPr="00453658" w:rsidRDefault="00E71E80" w:rsidP="00E71E80">
      <w:pPr>
        <w:rPr>
          <w:rFonts w:eastAsia="Cabin" w:cstheme="minorHAnsi"/>
          <w:b/>
          <w:sz w:val="32"/>
          <w:szCs w:val="32"/>
          <w:u w:val="single"/>
        </w:rPr>
      </w:pPr>
    </w:p>
    <w:p w14:paraId="67AE5886" w14:textId="77777777" w:rsidR="00E71E80" w:rsidRPr="00453658" w:rsidRDefault="00E71E80" w:rsidP="00E71E80">
      <w:pPr>
        <w:rPr>
          <w:rFonts w:cstheme="minorHAnsi"/>
        </w:rPr>
      </w:pPr>
      <w:r w:rsidRPr="00453658">
        <w:rPr>
          <w:rFonts w:eastAsia="Cabin" w:cstheme="minorHAnsi"/>
          <w:b/>
          <w:sz w:val="28"/>
          <w:szCs w:val="32"/>
          <w:u w:val="single"/>
        </w:rPr>
        <w:t>Monoux Photography Consent Form</w:t>
      </w:r>
    </w:p>
    <w:p w14:paraId="2686ED7D" w14:textId="77777777" w:rsidR="00E71E80" w:rsidRPr="00453658" w:rsidRDefault="00E71E80" w:rsidP="00E71E80">
      <w:pPr>
        <w:rPr>
          <w:rFonts w:cstheme="minorHAnsi"/>
        </w:rPr>
      </w:pPr>
      <w:r w:rsidRPr="00453658">
        <w:rPr>
          <w:rFonts w:eastAsia="Cabin" w:cstheme="minorHAnsi"/>
          <w:b/>
        </w:rPr>
        <w:t>To be completed by the individual or parents/guardians if the subject is less than 18 years of age before photographs are taken.</w:t>
      </w:r>
    </w:p>
    <w:p w14:paraId="2151A1F7" w14:textId="77777777" w:rsidR="00E71E80" w:rsidRPr="00453658" w:rsidRDefault="00E71E80" w:rsidP="00E71E80">
      <w:pPr>
        <w:tabs>
          <w:tab w:val="left" w:pos="8820"/>
        </w:tabs>
        <w:rPr>
          <w:rFonts w:cstheme="minorHAnsi"/>
        </w:rPr>
      </w:pPr>
    </w:p>
    <w:p w14:paraId="53BF3421" w14:textId="77777777" w:rsidR="00E71E80" w:rsidRPr="00453658" w:rsidRDefault="00E71E80" w:rsidP="00E71E80">
      <w:pPr>
        <w:tabs>
          <w:tab w:val="left" w:pos="8820"/>
        </w:tabs>
        <w:rPr>
          <w:rFonts w:eastAsia="Cabin" w:cstheme="minorHAnsi"/>
        </w:rPr>
      </w:pPr>
      <w:r w:rsidRPr="00453658">
        <w:rPr>
          <w:rFonts w:eastAsia="Cabin" w:cstheme="minorHAnsi"/>
        </w:rPr>
        <w:t xml:space="preserve"> </w:t>
      </w:r>
      <w:r w:rsidRPr="00453658">
        <w:rPr>
          <w:rFonts w:cstheme="minorHAnsi"/>
          <w:noProof/>
        </w:rPr>
        <w:drawing>
          <wp:inline distT="0" distB="0" distL="0" distR="0" wp14:anchorId="6EDC4B71" wp14:editId="14472830">
            <wp:extent cx="171450" cy="171450"/>
            <wp:effectExtent l="25400" t="25400" r="25400" b="254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3"/>
                    <a:srcRect/>
                    <a:stretch>
                      <a:fillRect/>
                    </a:stretch>
                  </pic:blipFill>
                  <pic:spPr>
                    <a:xfrm>
                      <a:off x="0" y="0"/>
                      <a:ext cx="171450" cy="171450"/>
                    </a:xfrm>
                    <a:prstGeom prst="rect">
                      <a:avLst/>
                    </a:prstGeom>
                    <a:ln w="25400">
                      <a:solidFill>
                        <a:srgbClr val="000000"/>
                      </a:solidFill>
                      <a:prstDash val="solid"/>
                    </a:ln>
                  </pic:spPr>
                </pic:pic>
              </a:graphicData>
            </a:graphic>
          </wp:inline>
        </w:drawing>
      </w:r>
      <w:r w:rsidRPr="00453658">
        <w:rPr>
          <w:rFonts w:eastAsia="Cabin" w:cstheme="minorHAnsi"/>
        </w:rPr>
        <w:t xml:space="preserve">   I have fully discussed the content of this form with the person(s) mentioned below.</w:t>
      </w:r>
    </w:p>
    <w:p w14:paraId="693FC70E" w14:textId="77777777" w:rsidR="00E71E80" w:rsidRPr="00453658" w:rsidRDefault="00E71E80" w:rsidP="00E71E80">
      <w:pPr>
        <w:rPr>
          <w:rFonts w:cstheme="minorHAnsi"/>
          <w:b/>
        </w:rPr>
      </w:pPr>
      <w:r w:rsidRPr="00453658">
        <w:rPr>
          <w:rFonts w:cstheme="minorHAnsi"/>
          <w:b/>
        </w:rPr>
        <w:t>Person(s) in photograph/video</w:t>
      </w:r>
    </w:p>
    <w:p w14:paraId="4EC44199" w14:textId="77777777" w:rsidR="00E71E80" w:rsidRPr="00453658" w:rsidRDefault="00E71E80" w:rsidP="00E71E80">
      <w:pPr>
        <w:spacing w:line="240" w:lineRule="auto"/>
        <w:rPr>
          <w:rFonts w:eastAsia="Cabin" w:cstheme="minorHAnsi"/>
          <w:color w:val="434343"/>
        </w:rPr>
      </w:pPr>
      <w:r w:rsidRPr="00453658">
        <w:rPr>
          <w:rFonts w:eastAsia="Cabin" w:cstheme="minorHAnsi"/>
          <w:color w:val="434343"/>
        </w:rPr>
        <w:t>I hereby grant Monoux Sixth Form College, the right to use the photograph(s) and/or video footage recorded and/or audio recorded by the college to be used in printed publications, presentations, promotional materials, in the advertising of the College’s services or on the College’s website; and in printed materials produced for promotional purposes including leaflets, posters and marketing materials.</w:t>
      </w:r>
      <w:r w:rsidRPr="00453658">
        <w:rPr>
          <w:rFonts w:eastAsia="Cabin" w:cstheme="minorHAnsi"/>
          <w:color w:val="808080" w:themeColor="background1" w:themeShade="80"/>
        </w:rPr>
        <w:t xml:space="preserve"> </w:t>
      </w:r>
      <w:r w:rsidRPr="00453658">
        <w:rPr>
          <w:rFonts w:cstheme="minorHAnsi"/>
          <w:color w:val="404040" w:themeColor="text1" w:themeTint="BF"/>
        </w:rPr>
        <w:t>I hereby give my consent for the collection, retention, use and other processing of my Personal Data by the College for the Specified Purposes for which my personal data was collected.  I understand that these photograph(s) and/or video(s) contain my personal data (and may include my sensitive personal data) including my image, voice recording, and statements of opinion and may be used alongside my first name, my age and the name of the course(s) I am studying or have studied (“the Data”). I understand that I can withdraw my consent at any time by contacting the college.</w:t>
      </w:r>
    </w:p>
    <w:p w14:paraId="5A15586E" w14:textId="77777777" w:rsidR="00E71E80" w:rsidRPr="00453658" w:rsidRDefault="00E71E80" w:rsidP="00E71E80">
      <w:pPr>
        <w:tabs>
          <w:tab w:val="left" w:pos="9180"/>
        </w:tabs>
        <w:ind w:right="-179"/>
        <w:rPr>
          <w:rFonts w:eastAsia="Cabin" w:cstheme="minorHAnsi"/>
          <w:b/>
        </w:rPr>
      </w:pPr>
    </w:p>
    <w:p w14:paraId="7FEE6998" w14:textId="77777777" w:rsidR="00E71E80" w:rsidRPr="00453658" w:rsidRDefault="00E71E80" w:rsidP="00E71E80">
      <w:pPr>
        <w:tabs>
          <w:tab w:val="left" w:pos="9180"/>
        </w:tabs>
        <w:ind w:right="-179"/>
        <w:rPr>
          <w:rFonts w:eastAsia="Cabin" w:cstheme="minorHAnsi"/>
        </w:rPr>
      </w:pPr>
      <w:r w:rsidRPr="00453658">
        <w:rPr>
          <w:rFonts w:eastAsia="Cabin" w:cstheme="minorHAnsi"/>
          <w:b/>
        </w:rPr>
        <w:t xml:space="preserve">Name of student (please </w:t>
      </w:r>
      <w:r w:rsidR="009A2EB9" w:rsidRPr="00453658">
        <w:rPr>
          <w:rFonts w:eastAsia="Cabin" w:cstheme="minorHAnsi"/>
          <w:b/>
        </w:rPr>
        <w:t>print)</w:t>
      </w:r>
      <w:r w:rsidR="009A2EB9" w:rsidRPr="00453658">
        <w:rPr>
          <w:rFonts w:eastAsia="Cabin" w:cstheme="minorHAnsi"/>
        </w:rPr>
        <w:t xml:space="preserve"> ……………………………………………………………………….</w:t>
      </w:r>
    </w:p>
    <w:p w14:paraId="7855F329" w14:textId="77777777" w:rsidR="00D10283" w:rsidRPr="00453658" w:rsidRDefault="00E71E80" w:rsidP="00E71E80">
      <w:pPr>
        <w:tabs>
          <w:tab w:val="left" w:pos="9180"/>
        </w:tabs>
        <w:ind w:right="-179"/>
        <w:rPr>
          <w:rFonts w:cstheme="minorHAnsi"/>
        </w:rPr>
      </w:pPr>
      <w:r w:rsidRPr="00453658">
        <w:rPr>
          <w:rFonts w:eastAsia="Cabin" w:cstheme="minorHAnsi"/>
          <w:b/>
        </w:rPr>
        <w:t>Signature</w:t>
      </w:r>
      <w:r w:rsidRPr="00453658">
        <w:rPr>
          <w:rFonts w:eastAsia="Cabin" w:cstheme="minorHAnsi"/>
        </w:rPr>
        <w:t>…………………………………………</w:t>
      </w:r>
      <w:r w:rsidRPr="00453658">
        <w:rPr>
          <w:rFonts w:eastAsia="Cabin" w:cstheme="minorHAnsi"/>
          <w:b/>
        </w:rPr>
        <w:t>Date</w:t>
      </w:r>
      <w:r w:rsidRPr="00453658">
        <w:rPr>
          <w:rFonts w:eastAsia="Cabin" w:cstheme="minorHAnsi"/>
        </w:rPr>
        <w:t>……………………</w:t>
      </w:r>
    </w:p>
    <w:p w14:paraId="145E7158" w14:textId="77777777" w:rsidR="009A2EB9" w:rsidRPr="00453658" w:rsidRDefault="009A2EB9" w:rsidP="00E71E80">
      <w:pPr>
        <w:tabs>
          <w:tab w:val="left" w:pos="9180"/>
        </w:tabs>
        <w:ind w:right="-179"/>
        <w:rPr>
          <w:rFonts w:cstheme="minorHAnsi"/>
        </w:rPr>
      </w:pPr>
    </w:p>
    <w:p w14:paraId="062F03C8" w14:textId="77777777" w:rsidR="00E71E80" w:rsidRPr="00453658" w:rsidRDefault="00E71E80" w:rsidP="00E71E80">
      <w:pPr>
        <w:rPr>
          <w:rFonts w:cstheme="minorHAnsi"/>
          <w:b/>
        </w:rPr>
      </w:pPr>
      <w:r w:rsidRPr="00453658">
        <w:rPr>
          <w:rFonts w:cstheme="minorHAnsi"/>
          <w:b/>
        </w:rPr>
        <w:t>Name and address of parent/guardian if person to be photographed/filmed is less than 18 years of age</w:t>
      </w:r>
    </w:p>
    <w:p w14:paraId="54B0B5B8" w14:textId="77777777" w:rsidR="009A2EB9" w:rsidRPr="00453658" w:rsidRDefault="009A2EB9" w:rsidP="00E71E80">
      <w:pPr>
        <w:rPr>
          <w:rFonts w:cstheme="minorHAnsi"/>
          <w:b/>
          <w:sz w:val="20"/>
        </w:rPr>
      </w:pPr>
    </w:p>
    <w:p w14:paraId="1A38382D" w14:textId="77777777" w:rsidR="009A2EB9" w:rsidRPr="00453658" w:rsidRDefault="00E71E80" w:rsidP="00E71E80">
      <w:pPr>
        <w:tabs>
          <w:tab w:val="left" w:pos="9180"/>
        </w:tabs>
        <w:ind w:right="-179"/>
        <w:rPr>
          <w:rFonts w:eastAsia="Cabin" w:cstheme="minorHAnsi"/>
        </w:rPr>
      </w:pPr>
      <w:r w:rsidRPr="00453658">
        <w:rPr>
          <w:rFonts w:eastAsia="Cabin" w:cstheme="minorHAnsi"/>
          <w:b/>
        </w:rPr>
        <w:t xml:space="preserve">Name (please </w:t>
      </w:r>
      <w:r w:rsidR="009A2EB9" w:rsidRPr="00453658">
        <w:rPr>
          <w:rFonts w:eastAsia="Cabin" w:cstheme="minorHAnsi"/>
          <w:b/>
        </w:rPr>
        <w:t>print)</w:t>
      </w:r>
      <w:r w:rsidR="009A2EB9" w:rsidRPr="00453658">
        <w:rPr>
          <w:rFonts w:eastAsia="Cabin" w:cstheme="minorHAnsi"/>
        </w:rPr>
        <w:t xml:space="preserve"> …………………………………………………………………………………………….</w:t>
      </w:r>
    </w:p>
    <w:p w14:paraId="79CFD223" w14:textId="3BBCB7B6" w:rsidR="00E71E80" w:rsidRPr="00453658" w:rsidRDefault="00E71E80" w:rsidP="00E71E80">
      <w:pPr>
        <w:tabs>
          <w:tab w:val="left" w:pos="9180"/>
        </w:tabs>
        <w:ind w:right="-179"/>
        <w:rPr>
          <w:rFonts w:eastAsia="Cabin" w:cstheme="minorHAnsi"/>
        </w:rPr>
      </w:pPr>
      <w:r w:rsidRPr="00453658">
        <w:rPr>
          <w:rFonts w:eastAsia="Cabin" w:cstheme="minorHAnsi"/>
          <w:b/>
        </w:rPr>
        <w:t>Signature</w:t>
      </w:r>
      <w:r w:rsidRPr="00453658">
        <w:rPr>
          <w:rFonts w:eastAsia="Cabin" w:cstheme="minorHAnsi"/>
        </w:rPr>
        <w:t>…………………………………</w:t>
      </w:r>
      <w:r w:rsidR="009A2EB9" w:rsidRPr="00453658">
        <w:rPr>
          <w:rFonts w:eastAsia="Cabin" w:cstheme="minorHAnsi"/>
        </w:rPr>
        <w:t>……...</w:t>
      </w:r>
      <w:r w:rsidRPr="00453658">
        <w:rPr>
          <w:rFonts w:eastAsia="Cabin" w:cstheme="minorHAnsi"/>
          <w:b/>
        </w:rPr>
        <w:t>Date</w:t>
      </w:r>
      <w:r w:rsidRPr="00453658">
        <w:rPr>
          <w:rFonts w:eastAsia="Cabin" w:cstheme="minorHAnsi"/>
        </w:rPr>
        <w:t>……………………</w:t>
      </w:r>
    </w:p>
    <w:p w14:paraId="51E09111" w14:textId="2F2A0BC0" w:rsidR="00410C09" w:rsidRPr="00453658" w:rsidRDefault="00410C09" w:rsidP="00E71E80">
      <w:pPr>
        <w:tabs>
          <w:tab w:val="left" w:pos="9180"/>
        </w:tabs>
        <w:ind w:right="-179"/>
        <w:rPr>
          <w:rFonts w:cstheme="minorHAnsi"/>
        </w:rPr>
      </w:pPr>
    </w:p>
    <w:p w14:paraId="7129B162" w14:textId="6786EE1E" w:rsidR="00410C09" w:rsidRPr="00453658" w:rsidRDefault="00115237" w:rsidP="00115237">
      <w:pPr>
        <w:spacing w:after="160" w:line="259" w:lineRule="auto"/>
        <w:rPr>
          <w:rFonts w:cstheme="minorHAnsi"/>
        </w:rPr>
      </w:pPr>
      <w:r>
        <w:rPr>
          <w:rFonts w:cstheme="minorHAnsi"/>
        </w:rPr>
        <w:br w:type="page"/>
      </w:r>
    </w:p>
    <w:p w14:paraId="3D3C5703" w14:textId="54CB5E3C" w:rsidR="00410C09" w:rsidRPr="00453658" w:rsidRDefault="00410C09" w:rsidP="00E71E80">
      <w:pPr>
        <w:tabs>
          <w:tab w:val="left" w:pos="9180"/>
        </w:tabs>
        <w:ind w:right="-179"/>
        <w:rPr>
          <w:rFonts w:cstheme="minorHAnsi"/>
          <w:b/>
          <w:color w:val="002060"/>
          <w:sz w:val="36"/>
          <w:szCs w:val="36"/>
        </w:rPr>
      </w:pPr>
      <w:r w:rsidRPr="00453658">
        <w:rPr>
          <w:rFonts w:cstheme="minorHAnsi"/>
          <w:b/>
          <w:color w:val="002060"/>
          <w:sz w:val="36"/>
          <w:szCs w:val="36"/>
        </w:rPr>
        <w:lastRenderedPageBreak/>
        <w:t>Appendix 12 - The Professional Inter-Adultification (PIA) Model</w:t>
      </w:r>
    </w:p>
    <w:p w14:paraId="0A3BDA48" w14:textId="3531A2AC" w:rsidR="00410C09" w:rsidRPr="00453658" w:rsidRDefault="00410C09" w:rsidP="00E71E80">
      <w:pPr>
        <w:tabs>
          <w:tab w:val="left" w:pos="9180"/>
        </w:tabs>
        <w:ind w:right="-179"/>
        <w:rPr>
          <w:rFonts w:cstheme="minorHAnsi"/>
          <w:b/>
          <w:color w:val="002060"/>
          <w:sz w:val="36"/>
          <w:szCs w:val="36"/>
        </w:rPr>
      </w:pPr>
    </w:p>
    <w:p w14:paraId="33E85071" w14:textId="3A8A86E6" w:rsidR="00410C09" w:rsidRPr="00453658" w:rsidRDefault="00410C09" w:rsidP="00E71E80">
      <w:pPr>
        <w:tabs>
          <w:tab w:val="left" w:pos="9180"/>
        </w:tabs>
        <w:ind w:right="-179"/>
        <w:rPr>
          <w:rFonts w:cstheme="minorHAnsi"/>
          <w:noProof/>
        </w:rPr>
      </w:pPr>
      <w:r w:rsidRPr="00453658">
        <w:rPr>
          <w:rFonts w:cstheme="minorHAnsi"/>
          <w:noProof/>
        </w:rPr>
        <w:t xml:space="preserve">The PIA model (Perception, Interpretation, Action) supports staff to recognise vulnerability and respond with care, ensuring that children and young people are not adultified or unfairly held to adult standards of behaviour. </w:t>
      </w:r>
    </w:p>
    <w:p w14:paraId="1A847F08" w14:textId="24F75F4A" w:rsidR="008022E4" w:rsidRPr="00453658" w:rsidRDefault="008022E4" w:rsidP="00E71E80">
      <w:pPr>
        <w:tabs>
          <w:tab w:val="left" w:pos="9180"/>
        </w:tabs>
        <w:ind w:right="-179"/>
        <w:rPr>
          <w:rFonts w:cstheme="minorHAnsi"/>
          <w:noProof/>
        </w:rPr>
      </w:pPr>
    </w:p>
    <w:p w14:paraId="604B33D3" w14:textId="410F6EED" w:rsidR="00410C09" w:rsidRPr="00453658" w:rsidRDefault="00115237" w:rsidP="00E71E80">
      <w:pPr>
        <w:tabs>
          <w:tab w:val="left" w:pos="9180"/>
        </w:tabs>
        <w:ind w:right="-179"/>
        <w:rPr>
          <w:rFonts w:cstheme="minorHAnsi"/>
          <w:b/>
          <w:color w:val="002060"/>
          <w:sz w:val="36"/>
          <w:szCs w:val="36"/>
        </w:rPr>
      </w:pPr>
      <w:r w:rsidRPr="00453658">
        <w:rPr>
          <w:rFonts w:cstheme="minorHAnsi"/>
          <w:b/>
          <w:noProof/>
          <w:color w:val="002060"/>
          <w:sz w:val="36"/>
          <w:szCs w:val="36"/>
        </w:rPr>
        <w:drawing>
          <wp:anchor distT="0" distB="0" distL="114300" distR="114300" simplePos="0" relativeHeight="251671552" behindDoc="1" locked="0" layoutInCell="1" allowOverlap="1" wp14:anchorId="3159B70B" wp14:editId="6245F876">
            <wp:simplePos x="0" y="0"/>
            <wp:positionH relativeFrom="margin">
              <wp:align>center</wp:align>
            </wp:positionH>
            <wp:positionV relativeFrom="paragraph">
              <wp:posOffset>438156</wp:posOffset>
            </wp:positionV>
            <wp:extent cx="6206632" cy="3702028"/>
            <wp:effectExtent l="133350" t="114300" r="118110" b="165735"/>
            <wp:wrapTight wrapText="bothSides">
              <wp:wrapPolygon edited="0">
                <wp:start x="-398" y="-667"/>
                <wp:lineTo x="-464" y="21567"/>
                <wp:lineTo x="-265" y="22456"/>
                <wp:lineTo x="21746" y="22456"/>
                <wp:lineTo x="21945" y="21011"/>
                <wp:lineTo x="21878" y="-667"/>
                <wp:lineTo x="-398" y="-667"/>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206632" cy="37020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sectPr w:rsidR="00410C09" w:rsidRPr="00453658" w:rsidSect="00BF4285">
      <w:pgSz w:w="11906" w:h="16838"/>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BCFC1" w14:textId="77777777" w:rsidR="00C91FDF" w:rsidRDefault="00C91FDF">
      <w:pPr>
        <w:spacing w:line="240" w:lineRule="auto"/>
      </w:pPr>
      <w:r>
        <w:separator/>
      </w:r>
    </w:p>
  </w:endnote>
  <w:endnote w:type="continuationSeparator" w:id="0">
    <w:p w14:paraId="171DB143" w14:textId="77777777" w:rsidR="00C91FDF" w:rsidRDefault="00C9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GOGN E+ Myriad MM">
    <w:altName w:val="Myriad"/>
    <w:panose1 w:val="00000000000000000000"/>
    <w:charset w:val="00"/>
    <w:family w:val="swiss"/>
    <w:notTrueType/>
    <w:pitch w:val="default"/>
    <w:sig w:usb0="00000003" w:usb1="00000000" w:usb2="00000000" w:usb3="00000000" w:csb0="00000001" w:csb1="00000000"/>
  </w:font>
  <w:font w:name="Montserrat Thin">
    <w:panose1 w:val="00000300000000000000"/>
    <w:charset w:val="00"/>
    <w:family w:val="modern"/>
    <w:notTrueType/>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bin">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184157"/>
      <w:docPartObj>
        <w:docPartGallery w:val="Page Numbers (Bottom of Page)"/>
        <w:docPartUnique/>
      </w:docPartObj>
    </w:sdtPr>
    <w:sdtEndPr>
      <w:rPr>
        <w:noProof/>
      </w:rPr>
    </w:sdtEndPr>
    <w:sdtContent>
      <w:p w14:paraId="762BA68E" w14:textId="77777777" w:rsidR="00C91FDF" w:rsidRDefault="00C91F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A19DBC" w14:textId="77777777" w:rsidR="00C91FDF" w:rsidRDefault="00C91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92DB1" w14:textId="77777777" w:rsidR="00C91FDF" w:rsidRDefault="00C91FDF">
      <w:pPr>
        <w:spacing w:line="240" w:lineRule="auto"/>
      </w:pPr>
      <w:r>
        <w:separator/>
      </w:r>
    </w:p>
  </w:footnote>
  <w:footnote w:type="continuationSeparator" w:id="0">
    <w:p w14:paraId="4CBF5D44" w14:textId="77777777" w:rsidR="00C91FDF" w:rsidRDefault="00C91F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00876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06587"/>
    <w:multiLevelType w:val="hybridMultilevel"/>
    <w:tmpl w:val="6254A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7C98"/>
    <w:multiLevelType w:val="hybridMultilevel"/>
    <w:tmpl w:val="EDE2A1F8"/>
    <w:lvl w:ilvl="0" w:tplc="1D3039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23145"/>
    <w:multiLevelType w:val="hybridMultilevel"/>
    <w:tmpl w:val="BABC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974F8"/>
    <w:multiLevelType w:val="hybridMultilevel"/>
    <w:tmpl w:val="5B1CC18C"/>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B6E02"/>
    <w:multiLevelType w:val="hybridMultilevel"/>
    <w:tmpl w:val="18140114"/>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09361BAE"/>
    <w:multiLevelType w:val="hybridMultilevel"/>
    <w:tmpl w:val="1D4EA952"/>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D3918"/>
    <w:multiLevelType w:val="hybridMultilevel"/>
    <w:tmpl w:val="F51A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613E3"/>
    <w:multiLevelType w:val="hybridMultilevel"/>
    <w:tmpl w:val="64D4700E"/>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B83F2C"/>
    <w:multiLevelType w:val="hybridMultilevel"/>
    <w:tmpl w:val="E96A3FEA"/>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4E3AAB"/>
    <w:multiLevelType w:val="hybridMultilevel"/>
    <w:tmpl w:val="A31E3BDE"/>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92146"/>
    <w:multiLevelType w:val="hybridMultilevel"/>
    <w:tmpl w:val="897CD3EA"/>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AE72BC"/>
    <w:multiLevelType w:val="hybridMultilevel"/>
    <w:tmpl w:val="AFEC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8D35C1"/>
    <w:multiLevelType w:val="hybridMultilevel"/>
    <w:tmpl w:val="AEF2FABE"/>
    <w:lvl w:ilvl="0" w:tplc="2E886FF0">
      <w:start w:val="1"/>
      <w:numFmt w:val="bullet"/>
      <w:pStyle w:val="briefbullets"/>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D6681C"/>
    <w:multiLevelType w:val="hybridMultilevel"/>
    <w:tmpl w:val="A2588E26"/>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203986"/>
    <w:multiLevelType w:val="hybridMultilevel"/>
    <w:tmpl w:val="232A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C87750"/>
    <w:multiLevelType w:val="hybridMultilevel"/>
    <w:tmpl w:val="03EA8F04"/>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F1767A"/>
    <w:multiLevelType w:val="hybridMultilevel"/>
    <w:tmpl w:val="CEF87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4D134D"/>
    <w:multiLevelType w:val="hybridMultilevel"/>
    <w:tmpl w:val="248674D8"/>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DB4C3A"/>
    <w:multiLevelType w:val="hybridMultilevel"/>
    <w:tmpl w:val="DBA61698"/>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4941BF"/>
    <w:multiLevelType w:val="hybridMultilevel"/>
    <w:tmpl w:val="F948DC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B454F9"/>
    <w:multiLevelType w:val="hybridMultilevel"/>
    <w:tmpl w:val="4D4819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2C7DAD"/>
    <w:multiLevelType w:val="hybridMultilevel"/>
    <w:tmpl w:val="55C4A940"/>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5F04A3"/>
    <w:multiLevelType w:val="hybridMultilevel"/>
    <w:tmpl w:val="23D4DC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DE7B10"/>
    <w:multiLevelType w:val="hybridMultilevel"/>
    <w:tmpl w:val="E10C3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B47440"/>
    <w:multiLevelType w:val="hybridMultilevel"/>
    <w:tmpl w:val="37C2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38434A"/>
    <w:multiLevelType w:val="hybridMultilevel"/>
    <w:tmpl w:val="6942895C"/>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930E54"/>
    <w:multiLevelType w:val="hybridMultilevel"/>
    <w:tmpl w:val="DF4634F2"/>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067414"/>
    <w:multiLevelType w:val="hybridMultilevel"/>
    <w:tmpl w:val="FEEE7572"/>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F126C5"/>
    <w:multiLevelType w:val="hybridMultilevel"/>
    <w:tmpl w:val="BFF8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900DA5"/>
    <w:multiLevelType w:val="hybridMultilevel"/>
    <w:tmpl w:val="4DB217AC"/>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6A0979"/>
    <w:multiLevelType w:val="hybridMultilevel"/>
    <w:tmpl w:val="30C2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8E7089"/>
    <w:multiLevelType w:val="hybridMultilevel"/>
    <w:tmpl w:val="F422453A"/>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5967DC"/>
    <w:multiLevelType w:val="hybridMultilevel"/>
    <w:tmpl w:val="5C825C6A"/>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DC73D6"/>
    <w:multiLevelType w:val="hybridMultilevel"/>
    <w:tmpl w:val="B204D198"/>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331E38AC"/>
    <w:multiLevelType w:val="hybridMultilevel"/>
    <w:tmpl w:val="509A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B029CD"/>
    <w:multiLevelType w:val="hybridMultilevel"/>
    <w:tmpl w:val="BF56FC48"/>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A149C7"/>
    <w:multiLevelType w:val="hybridMultilevel"/>
    <w:tmpl w:val="1D18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DE1B45"/>
    <w:multiLevelType w:val="hybridMultilevel"/>
    <w:tmpl w:val="B4CA60A0"/>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F17F52"/>
    <w:multiLevelType w:val="hybridMultilevel"/>
    <w:tmpl w:val="87B6C3D8"/>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474F99"/>
    <w:multiLevelType w:val="hybridMultilevel"/>
    <w:tmpl w:val="B7AE2A64"/>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BF1489"/>
    <w:multiLevelType w:val="hybridMultilevel"/>
    <w:tmpl w:val="EF40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2C61DB"/>
    <w:multiLevelType w:val="hybridMultilevel"/>
    <w:tmpl w:val="82660CCC"/>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7722EE"/>
    <w:multiLevelType w:val="hybridMultilevel"/>
    <w:tmpl w:val="92AA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597C6D"/>
    <w:multiLevelType w:val="hybridMultilevel"/>
    <w:tmpl w:val="5ED0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8C13B3"/>
    <w:multiLevelType w:val="hybridMultilevel"/>
    <w:tmpl w:val="5CD4BD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F4471A"/>
    <w:multiLevelType w:val="hybridMultilevel"/>
    <w:tmpl w:val="F418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1B7EB5"/>
    <w:multiLevelType w:val="hybridMultilevel"/>
    <w:tmpl w:val="640CC0DC"/>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B2D40A4"/>
    <w:multiLevelType w:val="hybridMultilevel"/>
    <w:tmpl w:val="4F10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6119F7"/>
    <w:multiLevelType w:val="hybridMultilevel"/>
    <w:tmpl w:val="C648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C6C7DCF"/>
    <w:multiLevelType w:val="hybridMultilevel"/>
    <w:tmpl w:val="95DA4C44"/>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1B45BD"/>
    <w:multiLevelType w:val="hybridMultilevel"/>
    <w:tmpl w:val="1DBAAB82"/>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1283E10"/>
    <w:multiLevelType w:val="hybridMultilevel"/>
    <w:tmpl w:val="5E62576A"/>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32E62AB"/>
    <w:multiLevelType w:val="hybridMultilevel"/>
    <w:tmpl w:val="FBC8ADAA"/>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3495893"/>
    <w:multiLevelType w:val="hybridMultilevel"/>
    <w:tmpl w:val="A8CC16F8"/>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52F28C2"/>
    <w:multiLevelType w:val="hybridMultilevel"/>
    <w:tmpl w:val="B7249918"/>
    <w:lvl w:ilvl="0" w:tplc="08090003">
      <w:start w:val="1"/>
      <w:numFmt w:val="bullet"/>
      <w:lvlText w:val="o"/>
      <w:lvlJc w:val="left"/>
      <w:pPr>
        <w:ind w:left="720" w:hanging="360"/>
      </w:pPr>
      <w:rPr>
        <w:rFonts w:ascii="Courier New" w:hAnsi="Courier New" w:cs="Courier New" w:hint="default"/>
        <w:color w:val="595959" w:themeColor="text1" w:themeTint="A6"/>
        <w:sz w:val="22"/>
        <w:szCs w:val="2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7" w15:restartNumberingAfterBreak="0">
    <w:nsid w:val="55641CC4"/>
    <w:multiLevelType w:val="hybridMultilevel"/>
    <w:tmpl w:val="853C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7403F4"/>
    <w:multiLevelType w:val="hybridMultilevel"/>
    <w:tmpl w:val="C85280E6"/>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9A0DFD"/>
    <w:multiLevelType w:val="hybridMultilevel"/>
    <w:tmpl w:val="84E0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714551E"/>
    <w:multiLevelType w:val="hybridMultilevel"/>
    <w:tmpl w:val="60C8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83B1B81"/>
    <w:multiLevelType w:val="hybridMultilevel"/>
    <w:tmpl w:val="DA628260"/>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8865AA5"/>
    <w:multiLevelType w:val="hybridMultilevel"/>
    <w:tmpl w:val="8640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8D77683"/>
    <w:multiLevelType w:val="hybridMultilevel"/>
    <w:tmpl w:val="8260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9001FA0"/>
    <w:multiLevelType w:val="hybridMultilevel"/>
    <w:tmpl w:val="0C72C5C0"/>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F462E4"/>
    <w:multiLevelType w:val="hybridMultilevel"/>
    <w:tmpl w:val="1708F8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0317F74"/>
    <w:multiLevelType w:val="hybridMultilevel"/>
    <w:tmpl w:val="C8E242A8"/>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06E3454"/>
    <w:multiLevelType w:val="hybridMultilevel"/>
    <w:tmpl w:val="6E74C9B0"/>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A92729"/>
    <w:multiLevelType w:val="hybridMultilevel"/>
    <w:tmpl w:val="30FCAE50"/>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54779C"/>
    <w:multiLevelType w:val="hybridMultilevel"/>
    <w:tmpl w:val="EAC07890"/>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A883FE8"/>
    <w:multiLevelType w:val="hybridMultilevel"/>
    <w:tmpl w:val="F2B6D6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BAC7202"/>
    <w:multiLevelType w:val="hybridMultilevel"/>
    <w:tmpl w:val="6AB64832"/>
    <w:lvl w:ilvl="0" w:tplc="08090003">
      <w:start w:val="1"/>
      <w:numFmt w:val="bullet"/>
      <w:lvlText w:val="o"/>
      <w:lvlJc w:val="left"/>
      <w:pPr>
        <w:ind w:left="1440" w:hanging="360"/>
      </w:pPr>
      <w:rPr>
        <w:rFonts w:ascii="Courier New" w:hAnsi="Courier New" w:cs="Courier New" w:hint="default"/>
      </w:rPr>
    </w:lvl>
    <w:lvl w:ilvl="1" w:tplc="FA4E4EE0">
      <w:numFmt w:val="bullet"/>
      <w:lvlText w:val="•"/>
      <w:lvlJc w:val="left"/>
      <w:pPr>
        <w:ind w:left="2520" w:hanging="720"/>
      </w:pPr>
      <w:rPr>
        <w:rFonts w:ascii="Calibri" w:eastAsiaTheme="minorEastAsia" w:hAnsi="Calibri" w:cs="Calibri" w:hint="default"/>
      </w:rPr>
    </w:lvl>
    <w:lvl w:ilvl="2" w:tplc="1EBC6876">
      <w:start w:val="5"/>
      <w:numFmt w:val="bullet"/>
      <w:lvlText w:val="-"/>
      <w:lvlJc w:val="left"/>
      <w:pPr>
        <w:ind w:left="2880" w:hanging="360"/>
      </w:pPr>
      <w:rPr>
        <w:rFonts w:ascii="Arial" w:eastAsiaTheme="minorEastAsia" w:hAnsi="Arial" w:cs="Arial"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6FBA037C"/>
    <w:multiLevelType w:val="hybridMultilevel"/>
    <w:tmpl w:val="99E0B0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2E87D36"/>
    <w:multiLevelType w:val="hybridMultilevel"/>
    <w:tmpl w:val="9DECE88A"/>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509349E"/>
    <w:multiLevelType w:val="hybridMultilevel"/>
    <w:tmpl w:val="A1CCB412"/>
    <w:lvl w:ilvl="0" w:tplc="60F64E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5BE4C47"/>
    <w:multiLevelType w:val="hybridMultilevel"/>
    <w:tmpl w:val="86A87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5C962A9"/>
    <w:multiLevelType w:val="hybridMultilevel"/>
    <w:tmpl w:val="700A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8786ECE"/>
    <w:multiLevelType w:val="hybridMultilevel"/>
    <w:tmpl w:val="69A2C1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8C154AB"/>
    <w:multiLevelType w:val="hybridMultilevel"/>
    <w:tmpl w:val="C46A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D43239"/>
    <w:multiLevelType w:val="hybridMultilevel"/>
    <w:tmpl w:val="0B0E93C6"/>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DA16738"/>
    <w:multiLevelType w:val="hybridMultilevel"/>
    <w:tmpl w:val="28465D54"/>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E2E7126"/>
    <w:multiLevelType w:val="hybridMultilevel"/>
    <w:tmpl w:val="2FF4FB5C"/>
    <w:lvl w:ilvl="0" w:tplc="D018C0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FBF270E"/>
    <w:multiLevelType w:val="hybridMultilevel"/>
    <w:tmpl w:val="E71A6D1C"/>
    <w:lvl w:ilvl="0" w:tplc="BFBC0330">
      <w:start w:val="1"/>
      <w:numFmt w:val="bullet"/>
      <w:lvlText w:val=""/>
      <w:lvlJc w:val="left"/>
      <w:pPr>
        <w:ind w:left="720" w:hanging="360"/>
      </w:pPr>
      <w:rPr>
        <w:rFonts w:ascii="Symbol" w:hAnsi="Symbol" w:hint="default"/>
        <w:color w:val="595959" w:themeColor="text1" w:themeTint="A6"/>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1"/>
  </w:num>
  <w:num w:numId="2">
    <w:abstractNumId w:val="77"/>
  </w:num>
  <w:num w:numId="3">
    <w:abstractNumId w:val="20"/>
  </w:num>
  <w:num w:numId="4">
    <w:abstractNumId w:val="68"/>
  </w:num>
  <w:num w:numId="5">
    <w:abstractNumId w:val="79"/>
  </w:num>
  <w:num w:numId="6">
    <w:abstractNumId w:val="52"/>
  </w:num>
  <w:num w:numId="7">
    <w:abstractNumId w:val="66"/>
  </w:num>
  <w:num w:numId="8">
    <w:abstractNumId w:val="37"/>
  </w:num>
  <w:num w:numId="9">
    <w:abstractNumId w:val="4"/>
  </w:num>
  <w:num w:numId="10">
    <w:abstractNumId w:val="58"/>
  </w:num>
  <w:num w:numId="11">
    <w:abstractNumId w:val="5"/>
  </w:num>
  <w:num w:numId="12">
    <w:abstractNumId w:val="22"/>
  </w:num>
  <w:num w:numId="13">
    <w:abstractNumId w:val="69"/>
  </w:num>
  <w:num w:numId="14">
    <w:abstractNumId w:val="55"/>
  </w:num>
  <w:num w:numId="15">
    <w:abstractNumId w:val="73"/>
  </w:num>
  <w:num w:numId="16">
    <w:abstractNumId w:val="7"/>
  </w:num>
  <w:num w:numId="17">
    <w:abstractNumId w:val="33"/>
  </w:num>
  <w:num w:numId="18">
    <w:abstractNumId w:val="43"/>
  </w:num>
  <w:num w:numId="19">
    <w:abstractNumId w:val="46"/>
  </w:num>
  <w:num w:numId="20">
    <w:abstractNumId w:val="14"/>
  </w:num>
  <w:num w:numId="21">
    <w:abstractNumId w:val="38"/>
  </w:num>
  <w:num w:numId="22">
    <w:abstractNumId w:val="62"/>
  </w:num>
  <w:num w:numId="23">
    <w:abstractNumId w:val="42"/>
  </w:num>
  <w:num w:numId="24">
    <w:abstractNumId w:val="26"/>
  </w:num>
  <w:num w:numId="25">
    <w:abstractNumId w:val="13"/>
  </w:num>
  <w:num w:numId="26">
    <w:abstractNumId w:val="47"/>
  </w:num>
  <w:num w:numId="27">
    <w:abstractNumId w:val="30"/>
  </w:num>
  <w:num w:numId="28">
    <w:abstractNumId w:val="6"/>
  </w:num>
  <w:num w:numId="29">
    <w:abstractNumId w:val="75"/>
  </w:num>
  <w:num w:numId="30">
    <w:abstractNumId w:val="78"/>
  </w:num>
  <w:num w:numId="31">
    <w:abstractNumId w:val="44"/>
  </w:num>
  <w:num w:numId="32">
    <w:abstractNumId w:val="1"/>
  </w:num>
  <w:num w:numId="33">
    <w:abstractNumId w:val="25"/>
  </w:num>
  <w:num w:numId="34">
    <w:abstractNumId w:val="16"/>
  </w:num>
  <w:num w:numId="35">
    <w:abstractNumId w:val="59"/>
  </w:num>
  <w:num w:numId="36">
    <w:abstractNumId w:val="32"/>
  </w:num>
  <w:num w:numId="37">
    <w:abstractNumId w:val="74"/>
  </w:num>
  <w:num w:numId="38">
    <w:abstractNumId w:val="19"/>
  </w:num>
  <w:num w:numId="39">
    <w:abstractNumId w:val="54"/>
  </w:num>
  <w:num w:numId="40">
    <w:abstractNumId w:val="28"/>
  </w:num>
  <w:num w:numId="41">
    <w:abstractNumId w:val="34"/>
  </w:num>
  <w:num w:numId="42">
    <w:abstractNumId w:val="51"/>
  </w:num>
  <w:num w:numId="43">
    <w:abstractNumId w:val="35"/>
  </w:num>
  <w:num w:numId="44">
    <w:abstractNumId w:val="15"/>
  </w:num>
  <w:num w:numId="45">
    <w:abstractNumId w:val="9"/>
  </w:num>
  <w:num w:numId="46">
    <w:abstractNumId w:val="81"/>
  </w:num>
  <w:num w:numId="47">
    <w:abstractNumId w:val="64"/>
  </w:num>
  <w:num w:numId="48">
    <w:abstractNumId w:val="61"/>
  </w:num>
  <w:num w:numId="49">
    <w:abstractNumId w:val="41"/>
  </w:num>
  <w:num w:numId="50">
    <w:abstractNumId w:val="29"/>
  </w:num>
  <w:num w:numId="51">
    <w:abstractNumId w:val="11"/>
  </w:num>
  <w:num w:numId="52">
    <w:abstractNumId w:val="10"/>
  </w:num>
  <w:num w:numId="53">
    <w:abstractNumId w:val="23"/>
  </w:num>
  <w:num w:numId="54">
    <w:abstractNumId w:val="31"/>
  </w:num>
  <w:num w:numId="55">
    <w:abstractNumId w:val="48"/>
  </w:num>
  <w:num w:numId="56">
    <w:abstractNumId w:val="27"/>
  </w:num>
  <w:num w:numId="57">
    <w:abstractNumId w:val="21"/>
  </w:num>
  <w:num w:numId="58">
    <w:abstractNumId w:val="80"/>
  </w:num>
  <w:num w:numId="59">
    <w:abstractNumId w:val="56"/>
  </w:num>
  <w:num w:numId="60">
    <w:abstractNumId w:val="65"/>
  </w:num>
  <w:num w:numId="61">
    <w:abstractNumId w:val="24"/>
  </w:num>
  <w:num w:numId="62">
    <w:abstractNumId w:val="39"/>
  </w:num>
  <w:num w:numId="63">
    <w:abstractNumId w:val="70"/>
  </w:num>
  <w:num w:numId="64">
    <w:abstractNumId w:val="12"/>
  </w:num>
  <w:num w:numId="65">
    <w:abstractNumId w:val="72"/>
  </w:num>
  <w:num w:numId="66">
    <w:abstractNumId w:val="82"/>
  </w:num>
  <w:num w:numId="67">
    <w:abstractNumId w:val="53"/>
  </w:num>
  <w:num w:numId="68">
    <w:abstractNumId w:val="67"/>
  </w:num>
  <w:num w:numId="69">
    <w:abstractNumId w:val="40"/>
  </w:num>
  <w:num w:numId="70">
    <w:abstractNumId w:val="3"/>
  </w:num>
  <w:num w:numId="71">
    <w:abstractNumId w:val="36"/>
  </w:num>
  <w:num w:numId="72">
    <w:abstractNumId w:val="8"/>
  </w:num>
  <w:num w:numId="73">
    <w:abstractNumId w:val="63"/>
  </w:num>
  <w:num w:numId="74">
    <w:abstractNumId w:val="49"/>
  </w:num>
  <w:num w:numId="75">
    <w:abstractNumId w:val="57"/>
  </w:num>
  <w:num w:numId="76">
    <w:abstractNumId w:val="45"/>
  </w:num>
  <w:num w:numId="77">
    <w:abstractNumId w:val="18"/>
  </w:num>
  <w:num w:numId="78">
    <w:abstractNumId w:val="60"/>
  </w:num>
  <w:num w:numId="79">
    <w:abstractNumId w:val="17"/>
  </w:num>
  <w:num w:numId="80">
    <w:abstractNumId w:val="50"/>
  </w:num>
  <w:num w:numId="81">
    <w:abstractNumId w:val="2"/>
  </w:num>
  <w:num w:numId="82">
    <w:abstractNumId w:val="0"/>
  </w:num>
  <w:num w:numId="83">
    <w:abstractNumId w:val="7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18"/>
    <w:rsid w:val="00000953"/>
    <w:rsid w:val="00000EC4"/>
    <w:rsid w:val="0000239D"/>
    <w:rsid w:val="000030D7"/>
    <w:rsid w:val="000075D6"/>
    <w:rsid w:val="0001363A"/>
    <w:rsid w:val="00013916"/>
    <w:rsid w:val="00023676"/>
    <w:rsid w:val="00025AAE"/>
    <w:rsid w:val="00025BB4"/>
    <w:rsid w:val="0002662E"/>
    <w:rsid w:val="00027596"/>
    <w:rsid w:val="000320C5"/>
    <w:rsid w:val="0003372C"/>
    <w:rsid w:val="00033ECA"/>
    <w:rsid w:val="000366B6"/>
    <w:rsid w:val="0003780C"/>
    <w:rsid w:val="00044161"/>
    <w:rsid w:val="00051471"/>
    <w:rsid w:val="00053D27"/>
    <w:rsid w:val="0005468F"/>
    <w:rsid w:val="000571C6"/>
    <w:rsid w:val="00063E9C"/>
    <w:rsid w:val="00066A9F"/>
    <w:rsid w:val="00067F4B"/>
    <w:rsid w:val="00074BD2"/>
    <w:rsid w:val="00076630"/>
    <w:rsid w:val="00076CB5"/>
    <w:rsid w:val="0008004C"/>
    <w:rsid w:val="0008082D"/>
    <w:rsid w:val="000823CB"/>
    <w:rsid w:val="00083255"/>
    <w:rsid w:val="0008347E"/>
    <w:rsid w:val="000911FA"/>
    <w:rsid w:val="00092680"/>
    <w:rsid w:val="0009277F"/>
    <w:rsid w:val="00093CB1"/>
    <w:rsid w:val="000A4662"/>
    <w:rsid w:val="000A55D3"/>
    <w:rsid w:val="000A6372"/>
    <w:rsid w:val="000A6430"/>
    <w:rsid w:val="000B07C8"/>
    <w:rsid w:val="000B1281"/>
    <w:rsid w:val="000B12D9"/>
    <w:rsid w:val="000B1EC7"/>
    <w:rsid w:val="000C0FF5"/>
    <w:rsid w:val="000C1481"/>
    <w:rsid w:val="000C1D9C"/>
    <w:rsid w:val="000C2469"/>
    <w:rsid w:val="000C61E7"/>
    <w:rsid w:val="000C624D"/>
    <w:rsid w:val="000C7AAF"/>
    <w:rsid w:val="000D1E23"/>
    <w:rsid w:val="000D6156"/>
    <w:rsid w:val="000D6AF9"/>
    <w:rsid w:val="000D729F"/>
    <w:rsid w:val="000E091A"/>
    <w:rsid w:val="000E4008"/>
    <w:rsid w:val="000E7261"/>
    <w:rsid w:val="000F1D11"/>
    <w:rsid w:val="000F35A2"/>
    <w:rsid w:val="000F6FE9"/>
    <w:rsid w:val="00102E5D"/>
    <w:rsid w:val="00106B1E"/>
    <w:rsid w:val="00111DE6"/>
    <w:rsid w:val="00113A08"/>
    <w:rsid w:val="00114CDC"/>
    <w:rsid w:val="00114E9D"/>
    <w:rsid w:val="00115237"/>
    <w:rsid w:val="00117A21"/>
    <w:rsid w:val="00120E7B"/>
    <w:rsid w:val="001225C6"/>
    <w:rsid w:val="00123B4B"/>
    <w:rsid w:val="001262B9"/>
    <w:rsid w:val="00127489"/>
    <w:rsid w:val="00136444"/>
    <w:rsid w:val="0013649D"/>
    <w:rsid w:val="00142DAB"/>
    <w:rsid w:val="00144907"/>
    <w:rsid w:val="00144BC8"/>
    <w:rsid w:val="00150E5A"/>
    <w:rsid w:val="001515F4"/>
    <w:rsid w:val="00153064"/>
    <w:rsid w:val="00153E10"/>
    <w:rsid w:val="00154F46"/>
    <w:rsid w:val="00155D81"/>
    <w:rsid w:val="00162621"/>
    <w:rsid w:val="001629A3"/>
    <w:rsid w:val="00164109"/>
    <w:rsid w:val="0017027C"/>
    <w:rsid w:val="0017070F"/>
    <w:rsid w:val="0017353B"/>
    <w:rsid w:val="00175ED2"/>
    <w:rsid w:val="00176B38"/>
    <w:rsid w:val="00176D71"/>
    <w:rsid w:val="00177FD8"/>
    <w:rsid w:val="00181346"/>
    <w:rsid w:val="00185709"/>
    <w:rsid w:val="0018686E"/>
    <w:rsid w:val="00190F51"/>
    <w:rsid w:val="00192B31"/>
    <w:rsid w:val="00193ED4"/>
    <w:rsid w:val="001949E5"/>
    <w:rsid w:val="00194F91"/>
    <w:rsid w:val="001973F2"/>
    <w:rsid w:val="0019760E"/>
    <w:rsid w:val="001A3914"/>
    <w:rsid w:val="001B02D2"/>
    <w:rsid w:val="001B5C46"/>
    <w:rsid w:val="001C654C"/>
    <w:rsid w:val="001D1405"/>
    <w:rsid w:val="001D3E56"/>
    <w:rsid w:val="001D47FB"/>
    <w:rsid w:val="001D4A1E"/>
    <w:rsid w:val="001D4E44"/>
    <w:rsid w:val="001D6085"/>
    <w:rsid w:val="001D7648"/>
    <w:rsid w:val="001D77D5"/>
    <w:rsid w:val="001E0FDC"/>
    <w:rsid w:val="001E5663"/>
    <w:rsid w:val="001E641C"/>
    <w:rsid w:val="001F10BA"/>
    <w:rsid w:val="001F1581"/>
    <w:rsid w:val="001F1921"/>
    <w:rsid w:val="001F1A07"/>
    <w:rsid w:val="001F660F"/>
    <w:rsid w:val="00204411"/>
    <w:rsid w:val="0020580C"/>
    <w:rsid w:val="00205BC3"/>
    <w:rsid w:val="00210D2F"/>
    <w:rsid w:val="00215FE3"/>
    <w:rsid w:val="00216E2E"/>
    <w:rsid w:val="00220376"/>
    <w:rsid w:val="0022561A"/>
    <w:rsid w:val="00227956"/>
    <w:rsid w:val="00227A97"/>
    <w:rsid w:val="0023043E"/>
    <w:rsid w:val="00230C73"/>
    <w:rsid w:val="00232A5D"/>
    <w:rsid w:val="0023563B"/>
    <w:rsid w:val="00236A0B"/>
    <w:rsid w:val="00240D84"/>
    <w:rsid w:val="00241A0F"/>
    <w:rsid w:val="00241CD8"/>
    <w:rsid w:val="0024361E"/>
    <w:rsid w:val="00244776"/>
    <w:rsid w:val="00247744"/>
    <w:rsid w:val="00250029"/>
    <w:rsid w:val="00250945"/>
    <w:rsid w:val="00253CFA"/>
    <w:rsid w:val="00254F29"/>
    <w:rsid w:val="00255FEA"/>
    <w:rsid w:val="0025611C"/>
    <w:rsid w:val="002663CC"/>
    <w:rsid w:val="002668D3"/>
    <w:rsid w:val="002700CE"/>
    <w:rsid w:val="002858CE"/>
    <w:rsid w:val="00290477"/>
    <w:rsid w:val="00290925"/>
    <w:rsid w:val="0029120A"/>
    <w:rsid w:val="00291B52"/>
    <w:rsid w:val="00293A51"/>
    <w:rsid w:val="00294A0F"/>
    <w:rsid w:val="002953E3"/>
    <w:rsid w:val="002A14D4"/>
    <w:rsid w:val="002A39FE"/>
    <w:rsid w:val="002A493E"/>
    <w:rsid w:val="002A65CF"/>
    <w:rsid w:val="002A69C7"/>
    <w:rsid w:val="002A6BD3"/>
    <w:rsid w:val="002B5F44"/>
    <w:rsid w:val="002C14E1"/>
    <w:rsid w:val="002C355B"/>
    <w:rsid w:val="002D2014"/>
    <w:rsid w:val="002D2DDD"/>
    <w:rsid w:val="002D3647"/>
    <w:rsid w:val="002D7984"/>
    <w:rsid w:val="002E02AA"/>
    <w:rsid w:val="002F1C14"/>
    <w:rsid w:val="002F2442"/>
    <w:rsid w:val="002F26DA"/>
    <w:rsid w:val="002F4539"/>
    <w:rsid w:val="002F539F"/>
    <w:rsid w:val="002F64C3"/>
    <w:rsid w:val="00302B2C"/>
    <w:rsid w:val="00304B88"/>
    <w:rsid w:val="0030586D"/>
    <w:rsid w:val="00305BCB"/>
    <w:rsid w:val="00310188"/>
    <w:rsid w:val="003159D3"/>
    <w:rsid w:val="00316271"/>
    <w:rsid w:val="00317238"/>
    <w:rsid w:val="00324C73"/>
    <w:rsid w:val="00326E22"/>
    <w:rsid w:val="00332EC4"/>
    <w:rsid w:val="003357F2"/>
    <w:rsid w:val="003371D7"/>
    <w:rsid w:val="003379C3"/>
    <w:rsid w:val="00340B98"/>
    <w:rsid w:val="00342E49"/>
    <w:rsid w:val="003448E5"/>
    <w:rsid w:val="00345875"/>
    <w:rsid w:val="00345CF5"/>
    <w:rsid w:val="00350790"/>
    <w:rsid w:val="003509A0"/>
    <w:rsid w:val="00350C35"/>
    <w:rsid w:val="0035261B"/>
    <w:rsid w:val="00353E09"/>
    <w:rsid w:val="00355028"/>
    <w:rsid w:val="00356F81"/>
    <w:rsid w:val="00360565"/>
    <w:rsid w:val="003654CA"/>
    <w:rsid w:val="0036566E"/>
    <w:rsid w:val="00367A6A"/>
    <w:rsid w:val="00373707"/>
    <w:rsid w:val="003738D0"/>
    <w:rsid w:val="00380C71"/>
    <w:rsid w:val="00381F65"/>
    <w:rsid w:val="0038363E"/>
    <w:rsid w:val="003842FC"/>
    <w:rsid w:val="00384633"/>
    <w:rsid w:val="0038668A"/>
    <w:rsid w:val="0039034A"/>
    <w:rsid w:val="003909F7"/>
    <w:rsid w:val="003944C4"/>
    <w:rsid w:val="00394882"/>
    <w:rsid w:val="00397B5F"/>
    <w:rsid w:val="003A12B6"/>
    <w:rsid w:val="003A23D5"/>
    <w:rsid w:val="003A2BEC"/>
    <w:rsid w:val="003A5499"/>
    <w:rsid w:val="003A6F6A"/>
    <w:rsid w:val="003A74C8"/>
    <w:rsid w:val="003B03E1"/>
    <w:rsid w:val="003B26C1"/>
    <w:rsid w:val="003B6F3E"/>
    <w:rsid w:val="003C178C"/>
    <w:rsid w:val="003C2253"/>
    <w:rsid w:val="003D3F3A"/>
    <w:rsid w:val="003D5EE5"/>
    <w:rsid w:val="003E0078"/>
    <w:rsid w:val="003E3935"/>
    <w:rsid w:val="003E7B94"/>
    <w:rsid w:val="003F4DB2"/>
    <w:rsid w:val="003F65CD"/>
    <w:rsid w:val="004009EF"/>
    <w:rsid w:val="00402274"/>
    <w:rsid w:val="004030AB"/>
    <w:rsid w:val="004060BC"/>
    <w:rsid w:val="0040696A"/>
    <w:rsid w:val="00406EDE"/>
    <w:rsid w:val="00410C09"/>
    <w:rsid w:val="00411143"/>
    <w:rsid w:val="00412B75"/>
    <w:rsid w:val="004132C4"/>
    <w:rsid w:val="00421080"/>
    <w:rsid w:val="00425886"/>
    <w:rsid w:val="00426174"/>
    <w:rsid w:val="00426394"/>
    <w:rsid w:val="004272A2"/>
    <w:rsid w:val="0043049F"/>
    <w:rsid w:val="004343A9"/>
    <w:rsid w:val="0043591C"/>
    <w:rsid w:val="00435A3D"/>
    <w:rsid w:val="00436AC3"/>
    <w:rsid w:val="00440768"/>
    <w:rsid w:val="00440FBA"/>
    <w:rsid w:val="00453658"/>
    <w:rsid w:val="00453D75"/>
    <w:rsid w:val="00457AE2"/>
    <w:rsid w:val="004632F4"/>
    <w:rsid w:val="0047092E"/>
    <w:rsid w:val="00470ED8"/>
    <w:rsid w:val="00475DFC"/>
    <w:rsid w:val="00476E71"/>
    <w:rsid w:val="00477D84"/>
    <w:rsid w:val="004816F5"/>
    <w:rsid w:val="00484412"/>
    <w:rsid w:val="00485E09"/>
    <w:rsid w:val="00491844"/>
    <w:rsid w:val="0049196B"/>
    <w:rsid w:val="00491AAD"/>
    <w:rsid w:val="00492D34"/>
    <w:rsid w:val="0049441E"/>
    <w:rsid w:val="004958BE"/>
    <w:rsid w:val="00496D63"/>
    <w:rsid w:val="00497B5A"/>
    <w:rsid w:val="004A1C11"/>
    <w:rsid w:val="004A5C9C"/>
    <w:rsid w:val="004B2F73"/>
    <w:rsid w:val="004C4409"/>
    <w:rsid w:val="004C4BB3"/>
    <w:rsid w:val="004C570A"/>
    <w:rsid w:val="004C5B98"/>
    <w:rsid w:val="004D316C"/>
    <w:rsid w:val="004D51E3"/>
    <w:rsid w:val="004E077E"/>
    <w:rsid w:val="004E08B0"/>
    <w:rsid w:val="004E2F1A"/>
    <w:rsid w:val="004E4DBA"/>
    <w:rsid w:val="004E7DD9"/>
    <w:rsid w:val="004F00B0"/>
    <w:rsid w:val="004F6BA5"/>
    <w:rsid w:val="005003FE"/>
    <w:rsid w:val="005004B8"/>
    <w:rsid w:val="005006A8"/>
    <w:rsid w:val="00501FDC"/>
    <w:rsid w:val="00502368"/>
    <w:rsid w:val="005069CE"/>
    <w:rsid w:val="005137E5"/>
    <w:rsid w:val="00515A9D"/>
    <w:rsid w:val="00517F9C"/>
    <w:rsid w:val="00521451"/>
    <w:rsid w:val="00521E6D"/>
    <w:rsid w:val="00522184"/>
    <w:rsid w:val="00522AC4"/>
    <w:rsid w:val="00524100"/>
    <w:rsid w:val="00531904"/>
    <w:rsid w:val="00531F35"/>
    <w:rsid w:val="00532380"/>
    <w:rsid w:val="005349FF"/>
    <w:rsid w:val="005365E3"/>
    <w:rsid w:val="005377D1"/>
    <w:rsid w:val="0054365B"/>
    <w:rsid w:val="00550BC4"/>
    <w:rsid w:val="00553B75"/>
    <w:rsid w:val="00557FBB"/>
    <w:rsid w:val="00560660"/>
    <w:rsid w:val="00561D5C"/>
    <w:rsid w:val="0056253C"/>
    <w:rsid w:val="0056733C"/>
    <w:rsid w:val="00570E87"/>
    <w:rsid w:val="00575074"/>
    <w:rsid w:val="00576C00"/>
    <w:rsid w:val="00577EFF"/>
    <w:rsid w:val="00580597"/>
    <w:rsid w:val="005809C5"/>
    <w:rsid w:val="00580DBF"/>
    <w:rsid w:val="00582579"/>
    <w:rsid w:val="0058696E"/>
    <w:rsid w:val="00586F5E"/>
    <w:rsid w:val="005875D6"/>
    <w:rsid w:val="0059552F"/>
    <w:rsid w:val="00596DEA"/>
    <w:rsid w:val="005A3606"/>
    <w:rsid w:val="005A581F"/>
    <w:rsid w:val="005B62B7"/>
    <w:rsid w:val="005B7F7F"/>
    <w:rsid w:val="005C7028"/>
    <w:rsid w:val="005D47DE"/>
    <w:rsid w:val="005D7CE5"/>
    <w:rsid w:val="005E4879"/>
    <w:rsid w:val="005E6CCE"/>
    <w:rsid w:val="005F1633"/>
    <w:rsid w:val="005F2AD7"/>
    <w:rsid w:val="005F5F08"/>
    <w:rsid w:val="005F607E"/>
    <w:rsid w:val="005F6F77"/>
    <w:rsid w:val="005F72E7"/>
    <w:rsid w:val="00600105"/>
    <w:rsid w:val="00602DF3"/>
    <w:rsid w:val="00604FDA"/>
    <w:rsid w:val="0061317C"/>
    <w:rsid w:val="00615C51"/>
    <w:rsid w:val="0062074D"/>
    <w:rsid w:val="00624C87"/>
    <w:rsid w:val="00625309"/>
    <w:rsid w:val="006258AD"/>
    <w:rsid w:val="00630D24"/>
    <w:rsid w:val="00631FCE"/>
    <w:rsid w:val="00632266"/>
    <w:rsid w:val="00635EDD"/>
    <w:rsid w:val="0063609D"/>
    <w:rsid w:val="00636193"/>
    <w:rsid w:val="00636232"/>
    <w:rsid w:val="00637572"/>
    <w:rsid w:val="00640E03"/>
    <w:rsid w:val="00642376"/>
    <w:rsid w:val="00643DA1"/>
    <w:rsid w:val="00652FB9"/>
    <w:rsid w:val="00660A7A"/>
    <w:rsid w:val="006611D6"/>
    <w:rsid w:val="006614CE"/>
    <w:rsid w:val="0066448F"/>
    <w:rsid w:val="00673153"/>
    <w:rsid w:val="00673745"/>
    <w:rsid w:val="0067403F"/>
    <w:rsid w:val="00681120"/>
    <w:rsid w:val="00684F09"/>
    <w:rsid w:val="006855EF"/>
    <w:rsid w:val="00685DDD"/>
    <w:rsid w:val="00686341"/>
    <w:rsid w:val="00694F50"/>
    <w:rsid w:val="006958D3"/>
    <w:rsid w:val="00696491"/>
    <w:rsid w:val="00697ADB"/>
    <w:rsid w:val="006A5A19"/>
    <w:rsid w:val="006A5C84"/>
    <w:rsid w:val="006B183A"/>
    <w:rsid w:val="006B2859"/>
    <w:rsid w:val="006B3817"/>
    <w:rsid w:val="006B4300"/>
    <w:rsid w:val="006B7F52"/>
    <w:rsid w:val="006C13E3"/>
    <w:rsid w:val="006C2345"/>
    <w:rsid w:val="006C3ADD"/>
    <w:rsid w:val="006C3B5B"/>
    <w:rsid w:val="006C57BB"/>
    <w:rsid w:val="006C611D"/>
    <w:rsid w:val="006C6E4A"/>
    <w:rsid w:val="006D1137"/>
    <w:rsid w:val="006D31A2"/>
    <w:rsid w:val="006D32AC"/>
    <w:rsid w:val="006D5F32"/>
    <w:rsid w:val="006D6FC9"/>
    <w:rsid w:val="006E1311"/>
    <w:rsid w:val="006E525A"/>
    <w:rsid w:val="006E5E93"/>
    <w:rsid w:val="006E73CA"/>
    <w:rsid w:val="006F0753"/>
    <w:rsid w:val="006F1A1A"/>
    <w:rsid w:val="006F1E12"/>
    <w:rsid w:val="006F1F25"/>
    <w:rsid w:val="006F64C5"/>
    <w:rsid w:val="006F698C"/>
    <w:rsid w:val="006F7C4A"/>
    <w:rsid w:val="0070429D"/>
    <w:rsid w:val="00705E7D"/>
    <w:rsid w:val="007062F9"/>
    <w:rsid w:val="007151F3"/>
    <w:rsid w:val="007169AC"/>
    <w:rsid w:val="00720669"/>
    <w:rsid w:val="007226B5"/>
    <w:rsid w:val="0072347B"/>
    <w:rsid w:val="0073273F"/>
    <w:rsid w:val="007355D5"/>
    <w:rsid w:val="00740427"/>
    <w:rsid w:val="00741D3B"/>
    <w:rsid w:val="0074481D"/>
    <w:rsid w:val="0074562D"/>
    <w:rsid w:val="00752EDC"/>
    <w:rsid w:val="00754530"/>
    <w:rsid w:val="007556FF"/>
    <w:rsid w:val="007569FF"/>
    <w:rsid w:val="0075710C"/>
    <w:rsid w:val="00757AC8"/>
    <w:rsid w:val="00761A05"/>
    <w:rsid w:val="00764D0E"/>
    <w:rsid w:val="007753B2"/>
    <w:rsid w:val="007818F5"/>
    <w:rsid w:val="00783FCC"/>
    <w:rsid w:val="00785D74"/>
    <w:rsid w:val="00787FD6"/>
    <w:rsid w:val="00790C80"/>
    <w:rsid w:val="0079162B"/>
    <w:rsid w:val="007965C0"/>
    <w:rsid w:val="00797185"/>
    <w:rsid w:val="007975DF"/>
    <w:rsid w:val="007A3C1B"/>
    <w:rsid w:val="007A6F76"/>
    <w:rsid w:val="007B1756"/>
    <w:rsid w:val="007B47E1"/>
    <w:rsid w:val="007B4F05"/>
    <w:rsid w:val="007B7B54"/>
    <w:rsid w:val="007C2101"/>
    <w:rsid w:val="007C795B"/>
    <w:rsid w:val="007D1D53"/>
    <w:rsid w:val="007D6024"/>
    <w:rsid w:val="007D6B59"/>
    <w:rsid w:val="007D6F00"/>
    <w:rsid w:val="007E0AB5"/>
    <w:rsid w:val="007E1005"/>
    <w:rsid w:val="007E196E"/>
    <w:rsid w:val="007E3DF7"/>
    <w:rsid w:val="007E493D"/>
    <w:rsid w:val="007E7711"/>
    <w:rsid w:val="007F2F39"/>
    <w:rsid w:val="007F6EDD"/>
    <w:rsid w:val="007F77A8"/>
    <w:rsid w:val="008022E4"/>
    <w:rsid w:val="00804049"/>
    <w:rsid w:val="0080412D"/>
    <w:rsid w:val="0080654D"/>
    <w:rsid w:val="00814B45"/>
    <w:rsid w:val="00815429"/>
    <w:rsid w:val="00815A80"/>
    <w:rsid w:val="00824146"/>
    <w:rsid w:val="00827C92"/>
    <w:rsid w:val="00840132"/>
    <w:rsid w:val="00844C76"/>
    <w:rsid w:val="008459D6"/>
    <w:rsid w:val="00852311"/>
    <w:rsid w:val="008549B4"/>
    <w:rsid w:val="00861133"/>
    <w:rsid w:val="00861256"/>
    <w:rsid w:val="00861650"/>
    <w:rsid w:val="0086197D"/>
    <w:rsid w:val="00861A47"/>
    <w:rsid w:val="0086244E"/>
    <w:rsid w:val="00864283"/>
    <w:rsid w:val="008644DD"/>
    <w:rsid w:val="0086550F"/>
    <w:rsid w:val="0086643D"/>
    <w:rsid w:val="00867C68"/>
    <w:rsid w:val="00874892"/>
    <w:rsid w:val="008772A9"/>
    <w:rsid w:val="00885303"/>
    <w:rsid w:val="008868F1"/>
    <w:rsid w:val="00890E7A"/>
    <w:rsid w:val="00894B8C"/>
    <w:rsid w:val="00894C61"/>
    <w:rsid w:val="00895473"/>
    <w:rsid w:val="0089787C"/>
    <w:rsid w:val="008A115E"/>
    <w:rsid w:val="008A220B"/>
    <w:rsid w:val="008A6A8D"/>
    <w:rsid w:val="008B0140"/>
    <w:rsid w:val="008B093B"/>
    <w:rsid w:val="008B3D24"/>
    <w:rsid w:val="008B6C71"/>
    <w:rsid w:val="008C05B5"/>
    <w:rsid w:val="008C0ADF"/>
    <w:rsid w:val="008C1EFE"/>
    <w:rsid w:val="008C55CA"/>
    <w:rsid w:val="008D4AC9"/>
    <w:rsid w:val="008E2567"/>
    <w:rsid w:val="008E6E3A"/>
    <w:rsid w:val="008E7433"/>
    <w:rsid w:val="008F09DE"/>
    <w:rsid w:val="008F114E"/>
    <w:rsid w:val="008F1467"/>
    <w:rsid w:val="008F395A"/>
    <w:rsid w:val="008F7FCD"/>
    <w:rsid w:val="009035DE"/>
    <w:rsid w:val="009063CA"/>
    <w:rsid w:val="00907014"/>
    <w:rsid w:val="00913FF6"/>
    <w:rsid w:val="0091400D"/>
    <w:rsid w:val="00914B96"/>
    <w:rsid w:val="0091538D"/>
    <w:rsid w:val="009225B3"/>
    <w:rsid w:val="00923EDB"/>
    <w:rsid w:val="00924B45"/>
    <w:rsid w:val="00925D86"/>
    <w:rsid w:val="00926BB5"/>
    <w:rsid w:val="009277A6"/>
    <w:rsid w:val="009309CE"/>
    <w:rsid w:val="00930CD0"/>
    <w:rsid w:val="0093237A"/>
    <w:rsid w:val="00934684"/>
    <w:rsid w:val="00935281"/>
    <w:rsid w:val="00944C93"/>
    <w:rsid w:val="00950B9C"/>
    <w:rsid w:val="00950FBD"/>
    <w:rsid w:val="00952809"/>
    <w:rsid w:val="00953059"/>
    <w:rsid w:val="009543F2"/>
    <w:rsid w:val="0095735D"/>
    <w:rsid w:val="009576D5"/>
    <w:rsid w:val="009618F5"/>
    <w:rsid w:val="00963CEE"/>
    <w:rsid w:val="00965C93"/>
    <w:rsid w:val="00970747"/>
    <w:rsid w:val="00975B1F"/>
    <w:rsid w:val="00975C73"/>
    <w:rsid w:val="00976852"/>
    <w:rsid w:val="00977528"/>
    <w:rsid w:val="009800F2"/>
    <w:rsid w:val="00980153"/>
    <w:rsid w:val="0098061B"/>
    <w:rsid w:val="00981413"/>
    <w:rsid w:val="00981933"/>
    <w:rsid w:val="009862F8"/>
    <w:rsid w:val="00986738"/>
    <w:rsid w:val="009905B2"/>
    <w:rsid w:val="009908C4"/>
    <w:rsid w:val="0099190C"/>
    <w:rsid w:val="009926EF"/>
    <w:rsid w:val="00997D2B"/>
    <w:rsid w:val="009A2688"/>
    <w:rsid w:val="009A2EB9"/>
    <w:rsid w:val="009A6645"/>
    <w:rsid w:val="009A6711"/>
    <w:rsid w:val="009B05DA"/>
    <w:rsid w:val="009B0609"/>
    <w:rsid w:val="009B0800"/>
    <w:rsid w:val="009B3DC1"/>
    <w:rsid w:val="009C76CC"/>
    <w:rsid w:val="009C7E5E"/>
    <w:rsid w:val="009D237E"/>
    <w:rsid w:val="009D4D78"/>
    <w:rsid w:val="009D666A"/>
    <w:rsid w:val="009E5FA6"/>
    <w:rsid w:val="009F25D2"/>
    <w:rsid w:val="009F41A4"/>
    <w:rsid w:val="009F4E75"/>
    <w:rsid w:val="00A00645"/>
    <w:rsid w:val="00A0087D"/>
    <w:rsid w:val="00A04AC3"/>
    <w:rsid w:val="00A1023B"/>
    <w:rsid w:val="00A15462"/>
    <w:rsid w:val="00A16D73"/>
    <w:rsid w:val="00A20AAA"/>
    <w:rsid w:val="00A25B34"/>
    <w:rsid w:val="00A25E82"/>
    <w:rsid w:val="00A2604B"/>
    <w:rsid w:val="00A2642A"/>
    <w:rsid w:val="00A27B1B"/>
    <w:rsid w:val="00A30F0A"/>
    <w:rsid w:val="00A4054E"/>
    <w:rsid w:val="00A4177B"/>
    <w:rsid w:val="00A42450"/>
    <w:rsid w:val="00A44824"/>
    <w:rsid w:val="00A532C3"/>
    <w:rsid w:val="00A56ED6"/>
    <w:rsid w:val="00A622E8"/>
    <w:rsid w:val="00A642E5"/>
    <w:rsid w:val="00A6433F"/>
    <w:rsid w:val="00A644C5"/>
    <w:rsid w:val="00A653DE"/>
    <w:rsid w:val="00A70782"/>
    <w:rsid w:val="00A71004"/>
    <w:rsid w:val="00A8142D"/>
    <w:rsid w:val="00A904EE"/>
    <w:rsid w:val="00A91A16"/>
    <w:rsid w:val="00A91A51"/>
    <w:rsid w:val="00A91A52"/>
    <w:rsid w:val="00A922CC"/>
    <w:rsid w:val="00A963F6"/>
    <w:rsid w:val="00AA0FE8"/>
    <w:rsid w:val="00AA27EB"/>
    <w:rsid w:val="00AA3B8E"/>
    <w:rsid w:val="00AB00C8"/>
    <w:rsid w:val="00AB2B76"/>
    <w:rsid w:val="00AB712B"/>
    <w:rsid w:val="00AB773C"/>
    <w:rsid w:val="00AB7D91"/>
    <w:rsid w:val="00AC1E31"/>
    <w:rsid w:val="00AC2B2B"/>
    <w:rsid w:val="00AC33EB"/>
    <w:rsid w:val="00AC4559"/>
    <w:rsid w:val="00AE0960"/>
    <w:rsid w:val="00AE0FD5"/>
    <w:rsid w:val="00AE599A"/>
    <w:rsid w:val="00AE6273"/>
    <w:rsid w:val="00AE7DA3"/>
    <w:rsid w:val="00AF32FC"/>
    <w:rsid w:val="00AF6AFA"/>
    <w:rsid w:val="00AF7584"/>
    <w:rsid w:val="00B06EFA"/>
    <w:rsid w:val="00B13564"/>
    <w:rsid w:val="00B15C3E"/>
    <w:rsid w:val="00B169FC"/>
    <w:rsid w:val="00B20589"/>
    <w:rsid w:val="00B23A65"/>
    <w:rsid w:val="00B2443C"/>
    <w:rsid w:val="00B25E34"/>
    <w:rsid w:val="00B26722"/>
    <w:rsid w:val="00B37249"/>
    <w:rsid w:val="00B37E12"/>
    <w:rsid w:val="00B37EEC"/>
    <w:rsid w:val="00B51A86"/>
    <w:rsid w:val="00B54FE6"/>
    <w:rsid w:val="00B55010"/>
    <w:rsid w:val="00B60319"/>
    <w:rsid w:val="00B61480"/>
    <w:rsid w:val="00B614BD"/>
    <w:rsid w:val="00B6622E"/>
    <w:rsid w:val="00B67325"/>
    <w:rsid w:val="00B67532"/>
    <w:rsid w:val="00B73E78"/>
    <w:rsid w:val="00B751FF"/>
    <w:rsid w:val="00B7725E"/>
    <w:rsid w:val="00B81B8D"/>
    <w:rsid w:val="00B83B20"/>
    <w:rsid w:val="00B876AD"/>
    <w:rsid w:val="00B92986"/>
    <w:rsid w:val="00B93862"/>
    <w:rsid w:val="00B9422B"/>
    <w:rsid w:val="00B94E9B"/>
    <w:rsid w:val="00B95E35"/>
    <w:rsid w:val="00BA0F5C"/>
    <w:rsid w:val="00BA2B50"/>
    <w:rsid w:val="00BA36A5"/>
    <w:rsid w:val="00BA6214"/>
    <w:rsid w:val="00BA7A6A"/>
    <w:rsid w:val="00BB0620"/>
    <w:rsid w:val="00BB2CB6"/>
    <w:rsid w:val="00BB5695"/>
    <w:rsid w:val="00BC01E4"/>
    <w:rsid w:val="00BC19D7"/>
    <w:rsid w:val="00BC2877"/>
    <w:rsid w:val="00BC5251"/>
    <w:rsid w:val="00BC5FC3"/>
    <w:rsid w:val="00BC763A"/>
    <w:rsid w:val="00BD09DD"/>
    <w:rsid w:val="00BD5346"/>
    <w:rsid w:val="00BE0E2B"/>
    <w:rsid w:val="00BE3FB9"/>
    <w:rsid w:val="00BF0D95"/>
    <w:rsid w:val="00BF4285"/>
    <w:rsid w:val="00BF57A5"/>
    <w:rsid w:val="00C01A8D"/>
    <w:rsid w:val="00C04318"/>
    <w:rsid w:val="00C053CF"/>
    <w:rsid w:val="00C07E5E"/>
    <w:rsid w:val="00C11901"/>
    <w:rsid w:val="00C14F9B"/>
    <w:rsid w:val="00C154EE"/>
    <w:rsid w:val="00C23D3D"/>
    <w:rsid w:val="00C26156"/>
    <w:rsid w:val="00C32372"/>
    <w:rsid w:val="00C3502B"/>
    <w:rsid w:val="00C4031B"/>
    <w:rsid w:val="00C415FF"/>
    <w:rsid w:val="00C418A9"/>
    <w:rsid w:val="00C424EA"/>
    <w:rsid w:val="00C4494D"/>
    <w:rsid w:val="00C51653"/>
    <w:rsid w:val="00C51BAA"/>
    <w:rsid w:val="00C529FF"/>
    <w:rsid w:val="00C5655C"/>
    <w:rsid w:val="00C5753F"/>
    <w:rsid w:val="00C60FFC"/>
    <w:rsid w:val="00C70C1E"/>
    <w:rsid w:val="00C719AE"/>
    <w:rsid w:val="00C736CE"/>
    <w:rsid w:val="00C74C24"/>
    <w:rsid w:val="00C75D5A"/>
    <w:rsid w:val="00C77AC4"/>
    <w:rsid w:val="00C80EBA"/>
    <w:rsid w:val="00C81E37"/>
    <w:rsid w:val="00C84B53"/>
    <w:rsid w:val="00C855B4"/>
    <w:rsid w:val="00C86070"/>
    <w:rsid w:val="00C86897"/>
    <w:rsid w:val="00C875F7"/>
    <w:rsid w:val="00C876E7"/>
    <w:rsid w:val="00C91FDF"/>
    <w:rsid w:val="00C92540"/>
    <w:rsid w:val="00C94AC6"/>
    <w:rsid w:val="00C94FC5"/>
    <w:rsid w:val="00C96F10"/>
    <w:rsid w:val="00CA0B67"/>
    <w:rsid w:val="00CA0C7B"/>
    <w:rsid w:val="00CA7ADE"/>
    <w:rsid w:val="00CB16D6"/>
    <w:rsid w:val="00CB37AE"/>
    <w:rsid w:val="00CB5AE2"/>
    <w:rsid w:val="00CC087E"/>
    <w:rsid w:val="00CC2172"/>
    <w:rsid w:val="00CC228C"/>
    <w:rsid w:val="00CC325A"/>
    <w:rsid w:val="00CC5E74"/>
    <w:rsid w:val="00CD2863"/>
    <w:rsid w:val="00CD2F4A"/>
    <w:rsid w:val="00CD48A3"/>
    <w:rsid w:val="00CD704F"/>
    <w:rsid w:val="00CD723E"/>
    <w:rsid w:val="00CE163B"/>
    <w:rsid w:val="00CE544A"/>
    <w:rsid w:val="00CE57F8"/>
    <w:rsid w:val="00CE7445"/>
    <w:rsid w:val="00CF0A05"/>
    <w:rsid w:val="00CF163C"/>
    <w:rsid w:val="00CF68FA"/>
    <w:rsid w:val="00CF6CD9"/>
    <w:rsid w:val="00CF7A68"/>
    <w:rsid w:val="00D00976"/>
    <w:rsid w:val="00D01AC2"/>
    <w:rsid w:val="00D01FE3"/>
    <w:rsid w:val="00D03832"/>
    <w:rsid w:val="00D10283"/>
    <w:rsid w:val="00D171B1"/>
    <w:rsid w:val="00D24106"/>
    <w:rsid w:val="00D32867"/>
    <w:rsid w:val="00D342EA"/>
    <w:rsid w:val="00D35D86"/>
    <w:rsid w:val="00D37D0C"/>
    <w:rsid w:val="00D44916"/>
    <w:rsid w:val="00D50F30"/>
    <w:rsid w:val="00D5366C"/>
    <w:rsid w:val="00D57245"/>
    <w:rsid w:val="00D6345B"/>
    <w:rsid w:val="00D63961"/>
    <w:rsid w:val="00D64434"/>
    <w:rsid w:val="00D66DBE"/>
    <w:rsid w:val="00D678EE"/>
    <w:rsid w:val="00D70114"/>
    <w:rsid w:val="00D712DA"/>
    <w:rsid w:val="00D713CD"/>
    <w:rsid w:val="00D7451C"/>
    <w:rsid w:val="00D77237"/>
    <w:rsid w:val="00D77B06"/>
    <w:rsid w:val="00D824A9"/>
    <w:rsid w:val="00D833A7"/>
    <w:rsid w:val="00D83D66"/>
    <w:rsid w:val="00D856D6"/>
    <w:rsid w:val="00D90683"/>
    <w:rsid w:val="00D91F0F"/>
    <w:rsid w:val="00D9231A"/>
    <w:rsid w:val="00D9367D"/>
    <w:rsid w:val="00D95513"/>
    <w:rsid w:val="00DA083C"/>
    <w:rsid w:val="00DA1379"/>
    <w:rsid w:val="00DA29F1"/>
    <w:rsid w:val="00DA3682"/>
    <w:rsid w:val="00DA6170"/>
    <w:rsid w:val="00DA7AF9"/>
    <w:rsid w:val="00DA7FEB"/>
    <w:rsid w:val="00DB0B51"/>
    <w:rsid w:val="00DB7F89"/>
    <w:rsid w:val="00DC15B8"/>
    <w:rsid w:val="00DC2340"/>
    <w:rsid w:val="00DC36BE"/>
    <w:rsid w:val="00DC4CEB"/>
    <w:rsid w:val="00DC4ED4"/>
    <w:rsid w:val="00DC6DC9"/>
    <w:rsid w:val="00DD020E"/>
    <w:rsid w:val="00DD0494"/>
    <w:rsid w:val="00DD0D73"/>
    <w:rsid w:val="00DD10D6"/>
    <w:rsid w:val="00DD2C1C"/>
    <w:rsid w:val="00DD3283"/>
    <w:rsid w:val="00DD494F"/>
    <w:rsid w:val="00DD5EEF"/>
    <w:rsid w:val="00DE2845"/>
    <w:rsid w:val="00DE3388"/>
    <w:rsid w:val="00DE432E"/>
    <w:rsid w:val="00DE79DE"/>
    <w:rsid w:val="00DE7AC5"/>
    <w:rsid w:val="00DF4771"/>
    <w:rsid w:val="00DF65F5"/>
    <w:rsid w:val="00E001D7"/>
    <w:rsid w:val="00E019A7"/>
    <w:rsid w:val="00E01DB5"/>
    <w:rsid w:val="00E0386B"/>
    <w:rsid w:val="00E10F66"/>
    <w:rsid w:val="00E15B8F"/>
    <w:rsid w:val="00E23ABE"/>
    <w:rsid w:val="00E259D3"/>
    <w:rsid w:val="00E26181"/>
    <w:rsid w:val="00E26A02"/>
    <w:rsid w:val="00E2796E"/>
    <w:rsid w:val="00E30287"/>
    <w:rsid w:val="00E30A71"/>
    <w:rsid w:val="00E34F5F"/>
    <w:rsid w:val="00E4279E"/>
    <w:rsid w:val="00E43635"/>
    <w:rsid w:val="00E47978"/>
    <w:rsid w:val="00E53255"/>
    <w:rsid w:val="00E54BF8"/>
    <w:rsid w:val="00E614C8"/>
    <w:rsid w:val="00E63B83"/>
    <w:rsid w:val="00E63ED3"/>
    <w:rsid w:val="00E70057"/>
    <w:rsid w:val="00E714F2"/>
    <w:rsid w:val="00E71E80"/>
    <w:rsid w:val="00E72CF9"/>
    <w:rsid w:val="00E77864"/>
    <w:rsid w:val="00E816CC"/>
    <w:rsid w:val="00E81C25"/>
    <w:rsid w:val="00E84945"/>
    <w:rsid w:val="00E8755D"/>
    <w:rsid w:val="00E9012E"/>
    <w:rsid w:val="00E93873"/>
    <w:rsid w:val="00E9438D"/>
    <w:rsid w:val="00E969A4"/>
    <w:rsid w:val="00EB297B"/>
    <w:rsid w:val="00EB3612"/>
    <w:rsid w:val="00EB51B0"/>
    <w:rsid w:val="00EB60AD"/>
    <w:rsid w:val="00EB6D42"/>
    <w:rsid w:val="00EC1438"/>
    <w:rsid w:val="00EC51F3"/>
    <w:rsid w:val="00EC617D"/>
    <w:rsid w:val="00ED1DE4"/>
    <w:rsid w:val="00ED2DA2"/>
    <w:rsid w:val="00ED6887"/>
    <w:rsid w:val="00EE01F6"/>
    <w:rsid w:val="00EE0800"/>
    <w:rsid w:val="00EE3B58"/>
    <w:rsid w:val="00EE4669"/>
    <w:rsid w:val="00EE6159"/>
    <w:rsid w:val="00EF1179"/>
    <w:rsid w:val="00EF4E16"/>
    <w:rsid w:val="00EF550A"/>
    <w:rsid w:val="00EF7CD5"/>
    <w:rsid w:val="00F052B5"/>
    <w:rsid w:val="00F06ADB"/>
    <w:rsid w:val="00F119CE"/>
    <w:rsid w:val="00F125A0"/>
    <w:rsid w:val="00F1611F"/>
    <w:rsid w:val="00F1745F"/>
    <w:rsid w:val="00F21FFE"/>
    <w:rsid w:val="00F22989"/>
    <w:rsid w:val="00F23CA8"/>
    <w:rsid w:val="00F320EB"/>
    <w:rsid w:val="00F34C12"/>
    <w:rsid w:val="00F3546E"/>
    <w:rsid w:val="00F3782E"/>
    <w:rsid w:val="00F379F2"/>
    <w:rsid w:val="00F402F0"/>
    <w:rsid w:val="00F439BE"/>
    <w:rsid w:val="00F4552B"/>
    <w:rsid w:val="00F47B3B"/>
    <w:rsid w:val="00F50CE7"/>
    <w:rsid w:val="00F52942"/>
    <w:rsid w:val="00F540B0"/>
    <w:rsid w:val="00F60E2F"/>
    <w:rsid w:val="00F64D82"/>
    <w:rsid w:val="00F65073"/>
    <w:rsid w:val="00F72B19"/>
    <w:rsid w:val="00F738DE"/>
    <w:rsid w:val="00F75319"/>
    <w:rsid w:val="00F7701C"/>
    <w:rsid w:val="00F77B14"/>
    <w:rsid w:val="00F805FE"/>
    <w:rsid w:val="00F96E70"/>
    <w:rsid w:val="00FA1E05"/>
    <w:rsid w:val="00FA3766"/>
    <w:rsid w:val="00FA67D8"/>
    <w:rsid w:val="00FA7F42"/>
    <w:rsid w:val="00FC25A9"/>
    <w:rsid w:val="00FC539E"/>
    <w:rsid w:val="00FC75B7"/>
    <w:rsid w:val="00FD15CB"/>
    <w:rsid w:val="00FD1923"/>
    <w:rsid w:val="00FD1A7C"/>
    <w:rsid w:val="00FD359C"/>
    <w:rsid w:val="00FD4AD8"/>
    <w:rsid w:val="00FD71D0"/>
    <w:rsid w:val="00FE0FD3"/>
    <w:rsid w:val="00FF1676"/>
    <w:rsid w:val="00FF3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26F0"/>
  <w15:chartTrackingRefBased/>
  <w15:docId w15:val="{FD1DC074-8C16-42F6-83E6-A5F9EFA6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318"/>
    <w:pPr>
      <w:spacing w:after="0" w:line="276" w:lineRule="auto"/>
    </w:pPr>
  </w:style>
  <w:style w:type="paragraph" w:styleId="Heading1">
    <w:name w:val="heading 1"/>
    <w:basedOn w:val="Normal"/>
    <w:link w:val="Heading1Char"/>
    <w:uiPriority w:val="9"/>
    <w:qFormat/>
    <w:rsid w:val="00C04318"/>
    <w:pPr>
      <w:keepNext/>
      <w:spacing w:before="240" w:after="60"/>
      <w:outlineLvl w:val="0"/>
    </w:pPr>
    <w:rPr>
      <w:rFonts w:asciiTheme="majorHAnsi" w:eastAsiaTheme="majorEastAsia" w:hAnsiTheme="majorHAnsi" w:cstheme="majorBidi"/>
      <w:b/>
      <w:color w:val="323E4F" w:themeColor="text2" w:themeShade="BF"/>
      <w:kern w:val="28"/>
      <w:sz w:val="52"/>
      <w:szCs w:val="32"/>
    </w:rPr>
  </w:style>
  <w:style w:type="paragraph" w:styleId="Heading2">
    <w:name w:val="heading 2"/>
    <w:basedOn w:val="Normal"/>
    <w:next w:val="Normal"/>
    <w:link w:val="Heading2Char"/>
    <w:uiPriority w:val="9"/>
    <w:qFormat/>
    <w:rsid w:val="00C04318"/>
    <w:pPr>
      <w:keepNext/>
      <w:spacing w:after="240" w:line="240" w:lineRule="auto"/>
      <w:outlineLvl w:val="1"/>
    </w:pPr>
    <w:rPr>
      <w:rFonts w:eastAsiaTheme="majorEastAsia" w:cstheme="majorBidi"/>
      <w:b/>
      <w:color w:val="1F3864" w:themeColor="accent1" w:themeShade="80"/>
      <w:sz w:val="36"/>
      <w:szCs w:val="26"/>
    </w:rPr>
  </w:style>
  <w:style w:type="paragraph" w:styleId="Heading3">
    <w:name w:val="heading 3"/>
    <w:basedOn w:val="Normal"/>
    <w:next w:val="Normal"/>
    <w:link w:val="Heading3Char"/>
    <w:uiPriority w:val="9"/>
    <w:unhideWhenUsed/>
    <w:qFormat/>
    <w:rsid w:val="00C04318"/>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04318"/>
    <w:pPr>
      <w:keepNext/>
      <w:keepLines/>
      <w:spacing w:before="200"/>
      <w:outlineLvl w:val="3"/>
    </w:pPr>
    <w:rPr>
      <w:rFonts w:asciiTheme="majorHAnsi" w:eastAsiaTheme="majorEastAsia" w:hAnsiTheme="majorHAnsi" w:cstheme="majorBidi"/>
      <w:b/>
      <w:bCs/>
      <w:i/>
      <w:iCs/>
      <w:color w:val="4472C4" w:themeColor="accent1"/>
      <w:sz w:val="20"/>
    </w:rPr>
  </w:style>
  <w:style w:type="paragraph" w:styleId="Heading5">
    <w:name w:val="heading 5"/>
    <w:basedOn w:val="Normal"/>
    <w:next w:val="Normal"/>
    <w:link w:val="Heading5Char"/>
    <w:uiPriority w:val="9"/>
    <w:unhideWhenUsed/>
    <w:qFormat/>
    <w:rsid w:val="00C04318"/>
    <w:pPr>
      <w:keepNext/>
      <w:keepLines/>
      <w:spacing w:before="200"/>
      <w:outlineLvl w:val="4"/>
    </w:pPr>
    <w:rPr>
      <w:rFonts w:asciiTheme="majorHAnsi" w:eastAsiaTheme="majorEastAsia" w:hAnsiTheme="majorHAnsi" w:cstheme="majorBidi"/>
      <w:color w:val="1F3763" w:themeColor="accent1" w:themeShade="7F"/>
      <w:sz w:val="20"/>
    </w:rPr>
  </w:style>
  <w:style w:type="paragraph" w:styleId="Heading6">
    <w:name w:val="heading 6"/>
    <w:basedOn w:val="Normal"/>
    <w:next w:val="Normal"/>
    <w:link w:val="Heading6Char"/>
    <w:uiPriority w:val="9"/>
    <w:semiHidden/>
    <w:unhideWhenUsed/>
    <w:qFormat/>
    <w:rsid w:val="00C04318"/>
    <w:pPr>
      <w:keepNext/>
      <w:keepLines/>
      <w:spacing w:before="200"/>
      <w:outlineLvl w:val="5"/>
    </w:pPr>
    <w:rPr>
      <w:rFonts w:asciiTheme="majorHAnsi" w:eastAsiaTheme="majorEastAsia" w:hAnsiTheme="majorHAnsi" w:cstheme="majorBidi"/>
      <w:i/>
      <w:iCs/>
      <w:color w:val="1F3763" w:themeColor="accent1" w:themeShade="7F"/>
      <w:sz w:val="20"/>
    </w:rPr>
  </w:style>
  <w:style w:type="paragraph" w:styleId="Heading7">
    <w:name w:val="heading 7"/>
    <w:basedOn w:val="Normal"/>
    <w:next w:val="Normal"/>
    <w:link w:val="Heading7Char"/>
    <w:uiPriority w:val="9"/>
    <w:semiHidden/>
    <w:unhideWhenUsed/>
    <w:qFormat/>
    <w:rsid w:val="00C04318"/>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C0431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0431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318"/>
    <w:rPr>
      <w:rFonts w:asciiTheme="majorHAnsi" w:eastAsiaTheme="majorEastAsia" w:hAnsiTheme="majorHAnsi" w:cstheme="majorBidi"/>
      <w:b/>
      <w:color w:val="323E4F" w:themeColor="text2" w:themeShade="BF"/>
      <w:kern w:val="28"/>
      <w:sz w:val="52"/>
      <w:szCs w:val="32"/>
      <w:lang w:val="en-US"/>
    </w:rPr>
  </w:style>
  <w:style w:type="character" w:customStyle="1" w:styleId="Heading2Char">
    <w:name w:val="Heading 2 Char"/>
    <w:basedOn w:val="DefaultParagraphFont"/>
    <w:link w:val="Heading2"/>
    <w:uiPriority w:val="9"/>
    <w:rsid w:val="00C04318"/>
    <w:rPr>
      <w:rFonts w:eastAsiaTheme="majorEastAsia" w:cstheme="majorBidi"/>
      <w:b/>
      <w:color w:val="1F3864" w:themeColor="accent1" w:themeShade="80"/>
      <w:sz w:val="36"/>
      <w:szCs w:val="26"/>
      <w:lang w:val="en-US"/>
    </w:rPr>
  </w:style>
  <w:style w:type="character" w:customStyle="1" w:styleId="Heading3Char">
    <w:name w:val="Heading 3 Char"/>
    <w:basedOn w:val="DefaultParagraphFont"/>
    <w:link w:val="Heading3"/>
    <w:uiPriority w:val="9"/>
    <w:rsid w:val="00C0431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C04318"/>
    <w:rPr>
      <w:rFonts w:asciiTheme="majorHAnsi" w:eastAsiaTheme="majorEastAsia" w:hAnsiTheme="majorHAnsi" w:cstheme="majorBidi"/>
      <w:b/>
      <w:bCs/>
      <w:i/>
      <w:iCs/>
      <w:color w:val="4472C4" w:themeColor="accent1"/>
      <w:sz w:val="20"/>
    </w:rPr>
  </w:style>
  <w:style w:type="character" w:customStyle="1" w:styleId="Heading5Char">
    <w:name w:val="Heading 5 Char"/>
    <w:basedOn w:val="DefaultParagraphFont"/>
    <w:link w:val="Heading5"/>
    <w:uiPriority w:val="9"/>
    <w:rsid w:val="00C04318"/>
    <w:rPr>
      <w:rFonts w:asciiTheme="majorHAnsi" w:eastAsiaTheme="majorEastAsia"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sid w:val="00C04318"/>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C04318"/>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043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04318"/>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unhideWhenUsed/>
    <w:rsid w:val="00C04318"/>
    <w:rPr>
      <w:rFonts w:ascii="Tahoma" w:hAnsi="Tahoma" w:cs="Tahoma"/>
      <w:sz w:val="16"/>
      <w:szCs w:val="16"/>
    </w:rPr>
  </w:style>
  <w:style w:type="character" w:customStyle="1" w:styleId="BalloonTextChar">
    <w:name w:val="Balloon Text Char"/>
    <w:basedOn w:val="DefaultParagraphFont"/>
    <w:link w:val="BalloonText"/>
    <w:uiPriority w:val="99"/>
    <w:rsid w:val="00C04318"/>
    <w:rPr>
      <w:rFonts w:ascii="Tahoma" w:eastAsiaTheme="minorEastAsia" w:hAnsi="Tahoma" w:cs="Tahoma"/>
      <w:sz w:val="16"/>
      <w:szCs w:val="16"/>
      <w:lang w:val="en-US"/>
    </w:rPr>
  </w:style>
  <w:style w:type="paragraph" w:styleId="Title">
    <w:name w:val="Title"/>
    <w:aliases w:val="Table Body"/>
    <w:basedOn w:val="Normal"/>
    <w:link w:val="TitleChar"/>
    <w:qFormat/>
    <w:rsid w:val="00C04318"/>
    <w:pPr>
      <w:spacing w:after="200" w:line="240" w:lineRule="auto"/>
    </w:pPr>
    <w:rPr>
      <w:rFonts w:asciiTheme="majorHAnsi" w:eastAsiaTheme="majorEastAsia" w:hAnsiTheme="majorHAnsi" w:cstheme="majorBidi"/>
      <w:bCs/>
      <w:sz w:val="72"/>
      <w:szCs w:val="52"/>
    </w:rPr>
  </w:style>
  <w:style w:type="character" w:customStyle="1" w:styleId="TitleChar">
    <w:name w:val="Title Char"/>
    <w:aliases w:val="Table Body Char"/>
    <w:basedOn w:val="DefaultParagraphFont"/>
    <w:link w:val="Title"/>
    <w:rsid w:val="00C04318"/>
    <w:rPr>
      <w:rFonts w:asciiTheme="majorHAnsi" w:eastAsiaTheme="majorEastAsia" w:hAnsiTheme="majorHAnsi" w:cstheme="majorBidi"/>
      <w:bCs/>
      <w:sz w:val="72"/>
      <w:szCs w:val="52"/>
      <w:lang w:val="en-US"/>
    </w:rPr>
  </w:style>
  <w:style w:type="paragraph" w:styleId="Subtitle">
    <w:name w:val="Subtitle"/>
    <w:basedOn w:val="Normal"/>
    <w:link w:val="SubtitleChar"/>
    <w:uiPriority w:val="11"/>
    <w:qFormat/>
    <w:rsid w:val="00C04318"/>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11"/>
    <w:rsid w:val="00C04318"/>
    <w:rPr>
      <w:rFonts w:eastAsiaTheme="minorEastAsia"/>
      <w:b/>
      <w:caps/>
      <w:spacing w:val="20"/>
      <w:sz w:val="32"/>
      <w:lang w:val="en-US"/>
    </w:rPr>
  </w:style>
  <w:style w:type="paragraph" w:styleId="Header">
    <w:name w:val="header"/>
    <w:basedOn w:val="Normal"/>
    <w:link w:val="HeaderChar"/>
    <w:unhideWhenUsed/>
    <w:rsid w:val="00C04318"/>
  </w:style>
  <w:style w:type="character" w:customStyle="1" w:styleId="HeaderChar">
    <w:name w:val="Header Char"/>
    <w:basedOn w:val="DefaultParagraphFont"/>
    <w:link w:val="Header"/>
    <w:rsid w:val="00C04318"/>
    <w:rPr>
      <w:rFonts w:eastAsiaTheme="minorEastAsia"/>
      <w:sz w:val="24"/>
      <w:lang w:val="en-US"/>
    </w:rPr>
  </w:style>
  <w:style w:type="paragraph" w:styleId="Footer">
    <w:name w:val="footer"/>
    <w:basedOn w:val="Normal"/>
    <w:link w:val="FooterChar"/>
    <w:uiPriority w:val="99"/>
    <w:unhideWhenUsed/>
    <w:rsid w:val="00C04318"/>
  </w:style>
  <w:style w:type="character" w:customStyle="1" w:styleId="FooterChar">
    <w:name w:val="Footer Char"/>
    <w:basedOn w:val="DefaultParagraphFont"/>
    <w:link w:val="Footer"/>
    <w:uiPriority w:val="99"/>
    <w:rsid w:val="00C04318"/>
    <w:rPr>
      <w:rFonts w:eastAsiaTheme="minorEastAsia"/>
      <w:sz w:val="24"/>
      <w:lang w:val="en-US"/>
    </w:rPr>
  </w:style>
  <w:style w:type="paragraph" w:customStyle="1" w:styleId="Name">
    <w:name w:val="Name"/>
    <w:basedOn w:val="Normal"/>
    <w:uiPriority w:val="3"/>
    <w:qFormat/>
    <w:rsid w:val="00C04318"/>
    <w:pPr>
      <w:spacing w:line="240" w:lineRule="auto"/>
      <w:jc w:val="right"/>
    </w:pPr>
  </w:style>
  <w:style w:type="table" w:styleId="TableGrid">
    <w:name w:val="Table Grid"/>
    <w:basedOn w:val="TableNormal"/>
    <w:uiPriority w:val="39"/>
    <w:rsid w:val="00C0431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C04318"/>
    <w:rPr>
      <w:color w:val="808080"/>
    </w:rPr>
  </w:style>
  <w:style w:type="paragraph" w:customStyle="1" w:styleId="Content">
    <w:name w:val="Content"/>
    <w:basedOn w:val="Normal"/>
    <w:link w:val="ContentChar"/>
    <w:qFormat/>
    <w:rsid w:val="00C04318"/>
    <w:rPr>
      <w:color w:val="000000" w:themeColor="text1"/>
    </w:rPr>
  </w:style>
  <w:style w:type="paragraph" w:customStyle="1" w:styleId="EmphasisText">
    <w:name w:val="Emphasis Text"/>
    <w:basedOn w:val="Normal"/>
    <w:link w:val="EmphasisTextChar"/>
    <w:qFormat/>
    <w:rsid w:val="00C04318"/>
  </w:style>
  <w:style w:type="character" w:customStyle="1" w:styleId="ContentChar">
    <w:name w:val="Content Char"/>
    <w:basedOn w:val="DefaultParagraphFont"/>
    <w:link w:val="Content"/>
    <w:rsid w:val="00C04318"/>
    <w:rPr>
      <w:rFonts w:eastAsiaTheme="minorEastAsia"/>
      <w:color w:val="000000" w:themeColor="text1"/>
      <w:sz w:val="24"/>
      <w:lang w:val="en-US"/>
    </w:rPr>
  </w:style>
  <w:style w:type="character" w:customStyle="1" w:styleId="EmphasisTextChar">
    <w:name w:val="Emphasis Text Char"/>
    <w:basedOn w:val="DefaultParagraphFont"/>
    <w:link w:val="EmphasisText"/>
    <w:rsid w:val="00C04318"/>
    <w:rPr>
      <w:rFonts w:eastAsiaTheme="minorEastAsia"/>
      <w:sz w:val="24"/>
      <w:lang w:val="en-US"/>
    </w:rPr>
  </w:style>
  <w:style w:type="character" w:styleId="Hyperlink">
    <w:name w:val="Hyperlink"/>
    <w:basedOn w:val="DefaultParagraphFont"/>
    <w:uiPriority w:val="99"/>
    <w:unhideWhenUsed/>
    <w:rsid w:val="00C04318"/>
    <w:rPr>
      <w:color w:val="0563C1" w:themeColor="hyperlink"/>
      <w:u w:val="single"/>
    </w:rPr>
  </w:style>
  <w:style w:type="character" w:styleId="UnresolvedMention">
    <w:name w:val="Unresolved Mention"/>
    <w:basedOn w:val="DefaultParagraphFont"/>
    <w:uiPriority w:val="99"/>
    <w:semiHidden/>
    <w:unhideWhenUsed/>
    <w:rsid w:val="00C04318"/>
    <w:rPr>
      <w:color w:val="605E5C"/>
      <w:shd w:val="clear" w:color="auto" w:fill="E1DFDD"/>
    </w:rPr>
  </w:style>
  <w:style w:type="paragraph" w:styleId="TOC2">
    <w:name w:val="toc 2"/>
    <w:basedOn w:val="Normal"/>
    <w:next w:val="Normal"/>
    <w:autoRedefine/>
    <w:uiPriority w:val="39"/>
    <w:unhideWhenUsed/>
    <w:qFormat/>
    <w:rsid w:val="00C04318"/>
    <w:pPr>
      <w:ind w:left="240"/>
    </w:pPr>
    <w:rPr>
      <w:rFonts w:cstheme="minorHAnsi"/>
      <w:smallCaps/>
      <w:sz w:val="20"/>
      <w:szCs w:val="20"/>
    </w:rPr>
  </w:style>
  <w:style w:type="paragraph" w:styleId="TOC1">
    <w:name w:val="toc 1"/>
    <w:basedOn w:val="Normal"/>
    <w:next w:val="Normal"/>
    <w:autoRedefine/>
    <w:uiPriority w:val="39"/>
    <w:unhideWhenUsed/>
    <w:qFormat/>
    <w:rsid w:val="003A2BEC"/>
    <w:pPr>
      <w:tabs>
        <w:tab w:val="right" w:leader="dot" w:pos="9016"/>
      </w:tabs>
      <w:spacing w:before="120" w:after="120"/>
    </w:pPr>
    <w:rPr>
      <w:rFonts w:ascii="Arial" w:hAnsi="Arial" w:cs="Arial"/>
      <w:b/>
      <w:bCs/>
    </w:rPr>
  </w:style>
  <w:style w:type="paragraph" w:styleId="ListParagraph">
    <w:name w:val="List Paragraph"/>
    <w:basedOn w:val="Normal"/>
    <w:link w:val="ListParagraphChar"/>
    <w:uiPriority w:val="34"/>
    <w:qFormat/>
    <w:rsid w:val="00C04318"/>
    <w:pPr>
      <w:spacing w:after="200"/>
      <w:ind w:left="720"/>
      <w:contextualSpacing/>
    </w:pPr>
    <w:rPr>
      <w:rFonts w:ascii="Calibri" w:hAnsi="Calibri"/>
      <w:b/>
      <w:color w:val="595959" w:themeColor="text1" w:themeTint="A6"/>
      <w:sz w:val="20"/>
    </w:rPr>
  </w:style>
  <w:style w:type="character" w:customStyle="1" w:styleId="ListParagraphChar">
    <w:name w:val="List Paragraph Char"/>
    <w:basedOn w:val="DefaultParagraphFont"/>
    <w:link w:val="ListParagraph"/>
    <w:uiPriority w:val="34"/>
    <w:rsid w:val="00C04318"/>
    <w:rPr>
      <w:rFonts w:ascii="Calibri" w:hAnsi="Calibri"/>
      <w:b/>
      <w:color w:val="595959" w:themeColor="text1" w:themeTint="A6"/>
      <w:sz w:val="20"/>
    </w:rPr>
  </w:style>
  <w:style w:type="paragraph" w:styleId="NoSpacing">
    <w:name w:val="No Spacing"/>
    <w:link w:val="NoSpacingChar"/>
    <w:uiPriority w:val="1"/>
    <w:qFormat/>
    <w:rsid w:val="00C0431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04318"/>
    <w:rPr>
      <w:rFonts w:eastAsiaTheme="minorEastAsia"/>
      <w:lang w:val="en-US"/>
    </w:rPr>
  </w:style>
  <w:style w:type="character" w:styleId="CommentReference">
    <w:name w:val="annotation reference"/>
    <w:uiPriority w:val="99"/>
    <w:rsid w:val="00C04318"/>
    <w:rPr>
      <w:sz w:val="16"/>
      <w:szCs w:val="16"/>
    </w:rPr>
  </w:style>
  <w:style w:type="paragraph" w:styleId="CommentText">
    <w:name w:val="annotation text"/>
    <w:basedOn w:val="Normal"/>
    <w:link w:val="CommentTextChar"/>
    <w:uiPriority w:val="99"/>
    <w:rsid w:val="00C04318"/>
    <w:rPr>
      <w:rFonts w:ascii="Arial" w:eastAsia="Times New Roman" w:hAnsi="Arial" w:cs="Times New Roman"/>
      <w:color w:val="595959" w:themeColor="text1" w:themeTint="A6"/>
      <w:sz w:val="20"/>
      <w:szCs w:val="20"/>
    </w:rPr>
  </w:style>
  <w:style w:type="character" w:customStyle="1" w:styleId="CommentTextChar">
    <w:name w:val="Comment Text Char"/>
    <w:basedOn w:val="DefaultParagraphFont"/>
    <w:link w:val="CommentText"/>
    <w:uiPriority w:val="99"/>
    <w:rsid w:val="00C04318"/>
    <w:rPr>
      <w:rFonts w:ascii="Arial" w:eastAsia="Times New Roman" w:hAnsi="Arial" w:cs="Times New Roman"/>
      <w:color w:val="595959" w:themeColor="text1" w:themeTint="A6"/>
      <w:sz w:val="20"/>
      <w:szCs w:val="20"/>
    </w:rPr>
  </w:style>
  <w:style w:type="paragraph" w:styleId="CommentSubject">
    <w:name w:val="annotation subject"/>
    <w:basedOn w:val="CommentText"/>
    <w:next w:val="CommentText"/>
    <w:link w:val="CommentSubjectChar"/>
    <w:uiPriority w:val="99"/>
    <w:unhideWhenUsed/>
    <w:rsid w:val="00C04318"/>
    <w:pPr>
      <w:spacing w:line="240" w:lineRule="auto"/>
    </w:pPr>
    <w:rPr>
      <w:rFonts w:asciiTheme="minorHAnsi" w:eastAsiaTheme="minorEastAsia" w:hAnsiTheme="minorHAnsi" w:cstheme="minorBidi"/>
      <w:b/>
      <w:bCs/>
      <w:color w:val="auto"/>
      <w:lang w:val="en-US"/>
    </w:rPr>
  </w:style>
  <w:style w:type="character" w:customStyle="1" w:styleId="CommentSubjectChar">
    <w:name w:val="Comment Subject Char"/>
    <w:basedOn w:val="CommentTextChar"/>
    <w:link w:val="CommentSubject"/>
    <w:uiPriority w:val="99"/>
    <w:rsid w:val="00C04318"/>
    <w:rPr>
      <w:rFonts w:ascii="Arial" w:eastAsiaTheme="minorEastAsia" w:hAnsi="Arial" w:cs="Times New Roman"/>
      <w:b/>
      <w:bCs/>
      <w:color w:val="595959" w:themeColor="text1" w:themeTint="A6"/>
      <w:sz w:val="20"/>
      <w:szCs w:val="20"/>
      <w:lang w:val="en-US"/>
    </w:rPr>
  </w:style>
  <w:style w:type="paragraph" w:customStyle="1" w:styleId="Default">
    <w:name w:val="Default"/>
    <w:rsid w:val="00C043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ulletpara">
    <w:name w:val="Bullet para"/>
    <w:basedOn w:val="ListParagraph"/>
    <w:link w:val="BulletparaChar"/>
    <w:qFormat/>
    <w:rsid w:val="00C04318"/>
    <w:pPr>
      <w:ind w:left="0"/>
    </w:pPr>
    <w:rPr>
      <w:rFonts w:cs="Calibri"/>
      <w:b w:val="0"/>
    </w:rPr>
  </w:style>
  <w:style w:type="paragraph" w:customStyle="1" w:styleId="briefbullets">
    <w:name w:val="brief bullets"/>
    <w:basedOn w:val="ListParagraph"/>
    <w:link w:val="briefbulletsChar"/>
    <w:rsid w:val="00C04318"/>
    <w:pPr>
      <w:numPr>
        <w:numId w:val="20"/>
      </w:numPr>
    </w:pPr>
    <w:rPr>
      <w:rFonts w:cs="Calibri"/>
      <w:b w:val="0"/>
    </w:rPr>
  </w:style>
  <w:style w:type="character" w:customStyle="1" w:styleId="BulletparaChar">
    <w:name w:val="Bullet para Char"/>
    <w:basedOn w:val="ListParagraphChar"/>
    <w:link w:val="Bulletpara"/>
    <w:rsid w:val="00C04318"/>
    <w:rPr>
      <w:rFonts w:ascii="Calibri" w:hAnsi="Calibri" w:cs="Calibri"/>
      <w:b w:val="0"/>
      <w:color w:val="595959" w:themeColor="text1" w:themeTint="A6"/>
      <w:sz w:val="20"/>
    </w:rPr>
  </w:style>
  <w:style w:type="character" w:customStyle="1" w:styleId="briefbulletsChar">
    <w:name w:val="brief bullets Char"/>
    <w:basedOn w:val="ListParagraphChar"/>
    <w:link w:val="briefbullets"/>
    <w:rsid w:val="00C04318"/>
    <w:rPr>
      <w:rFonts w:ascii="Calibri" w:hAnsi="Calibri" w:cs="Calibri"/>
      <w:b w:val="0"/>
      <w:color w:val="595959" w:themeColor="text1" w:themeTint="A6"/>
      <w:sz w:val="20"/>
    </w:rPr>
  </w:style>
  <w:style w:type="paragraph" w:customStyle="1" w:styleId="s10">
    <w:name w:val="s10"/>
    <w:basedOn w:val="Normal"/>
    <w:rsid w:val="00C04318"/>
    <w:pPr>
      <w:spacing w:before="100" w:beforeAutospacing="1" w:after="100" w:afterAutospacing="1" w:line="240" w:lineRule="auto"/>
    </w:pPr>
    <w:rPr>
      <w:rFonts w:ascii="Times New Roman" w:hAnsi="Times New Roman" w:cs="Times New Roman"/>
      <w:szCs w:val="24"/>
      <w:lang w:eastAsia="en-GB"/>
    </w:rPr>
  </w:style>
  <w:style w:type="character" w:customStyle="1" w:styleId="A8">
    <w:name w:val="A8"/>
    <w:uiPriority w:val="99"/>
    <w:rsid w:val="00C04318"/>
    <w:rPr>
      <w:rFonts w:cs="Frutiger 45 Light"/>
      <w:color w:val="000000"/>
      <w:sz w:val="17"/>
      <w:szCs w:val="17"/>
    </w:rPr>
  </w:style>
  <w:style w:type="paragraph" w:styleId="NormalWeb">
    <w:name w:val="Normal (Web)"/>
    <w:basedOn w:val="Normal"/>
    <w:uiPriority w:val="99"/>
    <w:unhideWhenUsed/>
    <w:rsid w:val="00C0431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8">
    <w:name w:val="s8"/>
    <w:basedOn w:val="DefaultParagraphFont"/>
    <w:rsid w:val="00C04318"/>
  </w:style>
  <w:style w:type="character" w:styleId="FollowedHyperlink">
    <w:name w:val="FollowedHyperlink"/>
    <w:uiPriority w:val="99"/>
    <w:rsid w:val="00C04318"/>
    <w:rPr>
      <w:color w:val="800080"/>
      <w:u w:val="single"/>
    </w:rPr>
  </w:style>
  <w:style w:type="paragraph" w:customStyle="1" w:styleId="DocumentTitle">
    <w:name w:val="Document Title"/>
    <w:basedOn w:val="Heading1"/>
    <w:rsid w:val="00C04318"/>
    <w:pPr>
      <w:spacing w:before="0" w:after="120" w:line="280" w:lineRule="exact"/>
    </w:pPr>
    <w:rPr>
      <w:rFonts w:ascii="Arial" w:eastAsia="Times New Roman" w:hAnsi="Arial" w:cs="Arial"/>
      <w:color w:val="auto"/>
      <w:kern w:val="0"/>
      <w:sz w:val="36"/>
      <w:szCs w:val="24"/>
    </w:rPr>
  </w:style>
  <w:style w:type="paragraph" w:customStyle="1" w:styleId="DfESBullets">
    <w:name w:val="DfESBullets"/>
    <w:basedOn w:val="Normal"/>
    <w:rsid w:val="00C04318"/>
    <w:pPr>
      <w:widowControl w:val="0"/>
      <w:numPr>
        <w:numId w:val="28"/>
      </w:numPr>
      <w:overflowPunct w:val="0"/>
      <w:autoSpaceDE w:val="0"/>
      <w:autoSpaceDN w:val="0"/>
      <w:adjustRightInd w:val="0"/>
      <w:spacing w:after="240"/>
      <w:textAlignment w:val="baseline"/>
    </w:pPr>
    <w:rPr>
      <w:rFonts w:ascii="Arial" w:eastAsia="Times New Roman" w:hAnsi="Arial" w:cs="Times New Roman"/>
      <w:color w:val="595959" w:themeColor="text1" w:themeTint="A6"/>
      <w:szCs w:val="20"/>
    </w:rPr>
  </w:style>
  <w:style w:type="character" w:styleId="PageNumber">
    <w:name w:val="page number"/>
    <w:rsid w:val="00C04318"/>
  </w:style>
  <w:style w:type="paragraph" w:styleId="List2">
    <w:name w:val="List 2"/>
    <w:basedOn w:val="Normal"/>
    <w:rsid w:val="00C04318"/>
    <w:pPr>
      <w:ind w:left="566" w:hanging="283"/>
    </w:pPr>
    <w:rPr>
      <w:rFonts w:ascii="Times New Roman" w:eastAsia="Times New Roman" w:hAnsi="Times New Roman" w:cs="Times New Roman"/>
      <w:color w:val="595959" w:themeColor="text1" w:themeTint="A6"/>
      <w:sz w:val="20"/>
      <w:szCs w:val="20"/>
    </w:rPr>
  </w:style>
  <w:style w:type="paragraph" w:styleId="ListBullet">
    <w:name w:val="List Bullet"/>
    <w:basedOn w:val="Normal"/>
    <w:autoRedefine/>
    <w:rsid w:val="008E2567"/>
    <w:rPr>
      <w:rFonts w:ascii="Arial" w:eastAsia="Times New Roman" w:hAnsi="Arial" w:cs="Arial"/>
    </w:rPr>
  </w:style>
  <w:style w:type="paragraph" w:styleId="ListBullet2">
    <w:name w:val="List Bullet 2"/>
    <w:basedOn w:val="Normal"/>
    <w:autoRedefine/>
    <w:rsid w:val="00C04318"/>
    <w:rPr>
      <w:rFonts w:ascii="Times New Roman" w:eastAsia="Times New Roman" w:hAnsi="Times New Roman" w:cs="Times New Roman"/>
      <w:color w:val="595959" w:themeColor="text1" w:themeTint="A6"/>
      <w:sz w:val="20"/>
      <w:szCs w:val="20"/>
    </w:rPr>
  </w:style>
  <w:style w:type="paragraph" w:styleId="BodyText">
    <w:name w:val="Body Text"/>
    <w:basedOn w:val="Normal"/>
    <w:link w:val="BodyTextChar"/>
    <w:rsid w:val="00C04318"/>
    <w:pPr>
      <w:spacing w:after="200"/>
    </w:pPr>
    <w:rPr>
      <w:rFonts w:ascii="Times New Roman" w:eastAsia="Times New Roman" w:hAnsi="Times New Roman" w:cs="Times New Roman"/>
      <w:color w:val="595959" w:themeColor="text1" w:themeTint="A6"/>
      <w:sz w:val="20"/>
      <w:szCs w:val="20"/>
    </w:rPr>
  </w:style>
  <w:style w:type="character" w:customStyle="1" w:styleId="BodyTextChar">
    <w:name w:val="Body Text Char"/>
    <w:basedOn w:val="DefaultParagraphFont"/>
    <w:link w:val="BodyText"/>
    <w:rsid w:val="00C04318"/>
    <w:rPr>
      <w:rFonts w:ascii="Times New Roman" w:eastAsia="Times New Roman" w:hAnsi="Times New Roman" w:cs="Times New Roman"/>
      <w:color w:val="595959" w:themeColor="text1" w:themeTint="A6"/>
      <w:sz w:val="20"/>
      <w:szCs w:val="20"/>
    </w:rPr>
  </w:style>
  <w:style w:type="paragraph" w:styleId="BodyTextIndent">
    <w:name w:val="Body Text Indent"/>
    <w:basedOn w:val="Normal"/>
    <w:link w:val="BodyTextIndentChar"/>
    <w:rsid w:val="00C04318"/>
    <w:pPr>
      <w:spacing w:after="200"/>
      <w:ind w:left="283"/>
    </w:pPr>
    <w:rPr>
      <w:rFonts w:ascii="Times New Roman" w:eastAsia="Times New Roman" w:hAnsi="Times New Roman" w:cs="Times New Roman"/>
      <w:color w:val="595959" w:themeColor="text1" w:themeTint="A6"/>
      <w:sz w:val="20"/>
      <w:szCs w:val="20"/>
    </w:rPr>
  </w:style>
  <w:style w:type="character" w:customStyle="1" w:styleId="BodyTextIndentChar">
    <w:name w:val="Body Text Indent Char"/>
    <w:basedOn w:val="DefaultParagraphFont"/>
    <w:link w:val="BodyTextIndent"/>
    <w:rsid w:val="00C04318"/>
    <w:rPr>
      <w:rFonts w:ascii="Times New Roman" w:eastAsia="Times New Roman" w:hAnsi="Times New Roman" w:cs="Times New Roman"/>
      <w:color w:val="595959" w:themeColor="text1" w:themeTint="A6"/>
      <w:sz w:val="20"/>
      <w:szCs w:val="20"/>
    </w:rPr>
  </w:style>
  <w:style w:type="paragraph" w:styleId="BodyTextIndent2">
    <w:name w:val="Body Text Indent 2"/>
    <w:basedOn w:val="Normal"/>
    <w:link w:val="BodyTextIndent2Char"/>
    <w:rsid w:val="00C04318"/>
    <w:pPr>
      <w:spacing w:after="200" w:line="480" w:lineRule="auto"/>
      <w:ind w:left="283"/>
    </w:pPr>
    <w:rPr>
      <w:rFonts w:ascii="Times New Roman" w:eastAsia="Times New Roman" w:hAnsi="Times New Roman" w:cs="Times New Roman"/>
      <w:color w:val="595959" w:themeColor="text1" w:themeTint="A6"/>
      <w:sz w:val="20"/>
      <w:szCs w:val="20"/>
    </w:rPr>
  </w:style>
  <w:style w:type="character" w:customStyle="1" w:styleId="BodyTextIndent2Char">
    <w:name w:val="Body Text Indent 2 Char"/>
    <w:basedOn w:val="DefaultParagraphFont"/>
    <w:link w:val="BodyTextIndent2"/>
    <w:rsid w:val="00C04318"/>
    <w:rPr>
      <w:rFonts w:ascii="Times New Roman" w:eastAsia="Times New Roman" w:hAnsi="Times New Roman" w:cs="Times New Roman"/>
      <w:color w:val="595959" w:themeColor="text1" w:themeTint="A6"/>
      <w:sz w:val="20"/>
      <w:szCs w:val="20"/>
    </w:rPr>
  </w:style>
  <w:style w:type="paragraph" w:styleId="BodyText3">
    <w:name w:val="Body Text 3"/>
    <w:basedOn w:val="Normal"/>
    <w:link w:val="BodyText3Char"/>
    <w:rsid w:val="00C04318"/>
    <w:pPr>
      <w:spacing w:after="200"/>
    </w:pPr>
    <w:rPr>
      <w:rFonts w:ascii="Times New Roman" w:eastAsia="Times New Roman" w:hAnsi="Times New Roman" w:cs="Times New Roman"/>
      <w:color w:val="595959" w:themeColor="text1" w:themeTint="A6"/>
      <w:sz w:val="16"/>
      <w:szCs w:val="16"/>
    </w:rPr>
  </w:style>
  <w:style w:type="character" w:customStyle="1" w:styleId="BodyText3Char">
    <w:name w:val="Body Text 3 Char"/>
    <w:basedOn w:val="DefaultParagraphFont"/>
    <w:link w:val="BodyText3"/>
    <w:rsid w:val="00C04318"/>
    <w:rPr>
      <w:rFonts w:ascii="Times New Roman" w:eastAsia="Times New Roman" w:hAnsi="Times New Roman" w:cs="Times New Roman"/>
      <w:color w:val="595959" w:themeColor="text1" w:themeTint="A6"/>
      <w:sz w:val="16"/>
      <w:szCs w:val="16"/>
    </w:rPr>
  </w:style>
  <w:style w:type="paragraph" w:customStyle="1" w:styleId="Tablebody">
    <w:name w:val="Table body"/>
    <w:basedOn w:val="Normal"/>
    <w:rsid w:val="00C04318"/>
    <w:pPr>
      <w:spacing w:after="140" w:line="280" w:lineRule="exact"/>
    </w:pPr>
    <w:rPr>
      <w:rFonts w:ascii="Arial" w:eastAsia="Times New Roman" w:hAnsi="Arial" w:cs="Times New Roman"/>
      <w:color w:val="595959" w:themeColor="text1" w:themeTint="A6"/>
      <w:sz w:val="20"/>
      <w:szCs w:val="24"/>
    </w:rPr>
  </w:style>
  <w:style w:type="paragraph" w:customStyle="1" w:styleId="Tablehead">
    <w:name w:val="Table head"/>
    <w:basedOn w:val="Tablebody"/>
    <w:rsid w:val="00C04318"/>
    <w:pPr>
      <w:spacing w:after="0"/>
    </w:pPr>
    <w:rPr>
      <w:b/>
      <w:bCs/>
    </w:rPr>
  </w:style>
  <w:style w:type="character" w:styleId="Strong">
    <w:name w:val="Strong"/>
    <w:uiPriority w:val="22"/>
    <w:qFormat/>
    <w:rsid w:val="00C04318"/>
    <w:rPr>
      <w:b/>
      <w:bCs/>
    </w:rPr>
  </w:style>
  <w:style w:type="paragraph" w:styleId="Caption">
    <w:name w:val="caption"/>
    <w:basedOn w:val="Normal"/>
    <w:next w:val="Normal"/>
    <w:uiPriority w:val="35"/>
    <w:semiHidden/>
    <w:unhideWhenUsed/>
    <w:qFormat/>
    <w:rsid w:val="00C04318"/>
    <w:pPr>
      <w:spacing w:after="200" w:line="240" w:lineRule="auto"/>
    </w:pPr>
    <w:rPr>
      <w:rFonts w:ascii="Calibri" w:hAnsi="Calibri"/>
      <w:b/>
      <w:bCs/>
      <w:color w:val="4472C4" w:themeColor="accent1"/>
      <w:sz w:val="18"/>
      <w:szCs w:val="18"/>
    </w:rPr>
  </w:style>
  <w:style w:type="paragraph" w:customStyle="1" w:styleId="WFSS">
    <w:name w:val="WFSS"/>
    <w:rsid w:val="00C04318"/>
    <w:pPr>
      <w:tabs>
        <w:tab w:val="right" w:pos="10772"/>
      </w:tabs>
      <w:overflowPunct w:val="0"/>
      <w:autoSpaceDE w:val="0"/>
      <w:autoSpaceDN w:val="0"/>
      <w:adjustRightInd w:val="0"/>
      <w:spacing w:after="0" w:line="240" w:lineRule="auto"/>
      <w:textAlignment w:val="baseline"/>
    </w:pPr>
    <w:rPr>
      <w:rFonts w:ascii="Times New Roman" w:eastAsia="Times New Roman" w:hAnsi="Times New Roman" w:cs="Times New Roman"/>
      <w:i/>
      <w:sz w:val="24"/>
      <w:szCs w:val="20"/>
    </w:rPr>
  </w:style>
  <w:style w:type="paragraph" w:customStyle="1" w:styleId="Formname">
    <w:name w:val="Form name"/>
    <w:basedOn w:val="Heading1"/>
    <w:rsid w:val="00C04318"/>
    <w:pPr>
      <w:overflowPunct w:val="0"/>
      <w:autoSpaceDE w:val="0"/>
      <w:autoSpaceDN w:val="0"/>
      <w:adjustRightInd w:val="0"/>
      <w:spacing w:before="80" w:after="80" w:line="640" w:lineRule="exact"/>
      <w:textAlignment w:val="baseline"/>
      <w:outlineLvl w:val="9"/>
    </w:pPr>
    <w:rPr>
      <w:rFonts w:ascii="Arial Black" w:eastAsia="Times New Roman" w:hAnsi="Arial Black" w:cs="Times New Roman"/>
      <w:b w:val="0"/>
      <w:bCs/>
      <w:color w:val="auto"/>
      <w:kern w:val="0"/>
      <w:szCs w:val="20"/>
    </w:rPr>
  </w:style>
  <w:style w:type="paragraph" w:styleId="BodyText2">
    <w:name w:val="Body Text 2"/>
    <w:basedOn w:val="Normal"/>
    <w:link w:val="BodyText2Char"/>
    <w:rsid w:val="00C04318"/>
    <w:pPr>
      <w:overflowPunct w:val="0"/>
      <w:autoSpaceDE w:val="0"/>
      <w:autoSpaceDN w:val="0"/>
      <w:adjustRightInd w:val="0"/>
      <w:spacing w:line="320" w:lineRule="exact"/>
      <w:jc w:val="center"/>
      <w:textAlignment w:val="baseline"/>
    </w:pPr>
    <w:rPr>
      <w:rFonts w:ascii="Arial" w:eastAsia="Times New Roman" w:hAnsi="Arial" w:cs="Times New Roman"/>
      <w:b/>
      <w:color w:val="595959" w:themeColor="text1" w:themeTint="A6"/>
      <w:sz w:val="20"/>
      <w:szCs w:val="20"/>
    </w:rPr>
  </w:style>
  <w:style w:type="character" w:customStyle="1" w:styleId="BodyText2Char">
    <w:name w:val="Body Text 2 Char"/>
    <w:basedOn w:val="DefaultParagraphFont"/>
    <w:link w:val="BodyText2"/>
    <w:rsid w:val="00C04318"/>
    <w:rPr>
      <w:rFonts w:ascii="Arial" w:eastAsia="Times New Roman" w:hAnsi="Arial" w:cs="Times New Roman"/>
      <w:b/>
      <w:color w:val="595959" w:themeColor="text1" w:themeTint="A6"/>
      <w:sz w:val="20"/>
      <w:szCs w:val="20"/>
    </w:rPr>
  </w:style>
  <w:style w:type="paragraph" w:customStyle="1" w:styleId="TableHead0">
    <w:name w:val="Table Head"/>
    <w:basedOn w:val="Normal"/>
    <w:next w:val="Normal"/>
    <w:rsid w:val="00C04318"/>
    <w:pPr>
      <w:tabs>
        <w:tab w:val="right" w:pos="540"/>
        <w:tab w:val="left" w:pos="720"/>
      </w:tabs>
      <w:overflowPunct w:val="0"/>
      <w:autoSpaceDE w:val="0"/>
      <w:autoSpaceDN w:val="0"/>
      <w:adjustRightInd w:val="0"/>
      <w:spacing w:before="80" w:after="80" w:line="320" w:lineRule="exact"/>
      <w:textAlignment w:val="baseline"/>
    </w:pPr>
    <w:rPr>
      <w:rFonts w:ascii="Arial" w:eastAsia="Times New Roman" w:hAnsi="Arial" w:cs="Times New Roman"/>
      <w:b/>
      <w:color w:val="595959" w:themeColor="text1" w:themeTint="A6"/>
      <w:sz w:val="28"/>
      <w:szCs w:val="20"/>
    </w:rPr>
  </w:style>
  <w:style w:type="paragraph" w:customStyle="1" w:styleId="Tabledataentry">
    <w:name w:val="Table data entry"/>
    <w:basedOn w:val="Normal"/>
    <w:rsid w:val="00C04318"/>
    <w:pPr>
      <w:overflowPunct w:val="0"/>
      <w:autoSpaceDE w:val="0"/>
      <w:autoSpaceDN w:val="0"/>
      <w:adjustRightInd w:val="0"/>
      <w:spacing w:line="320" w:lineRule="exact"/>
      <w:textAlignment w:val="baseline"/>
    </w:pPr>
    <w:rPr>
      <w:rFonts w:ascii="Arial" w:eastAsia="Times New Roman" w:hAnsi="Arial" w:cs="Times New Roman"/>
      <w:color w:val="595959" w:themeColor="text1" w:themeTint="A6"/>
      <w:sz w:val="20"/>
      <w:szCs w:val="20"/>
    </w:rPr>
  </w:style>
  <w:style w:type="paragraph" w:customStyle="1" w:styleId="Documentcontrol">
    <w:name w:val="Document control"/>
    <w:basedOn w:val="Footer"/>
    <w:rsid w:val="00C04318"/>
  </w:style>
  <w:style w:type="paragraph" w:customStyle="1" w:styleId="Heading20">
    <w:name w:val="Heading2"/>
    <w:basedOn w:val="Heading1"/>
    <w:rsid w:val="00C04318"/>
    <w:pPr>
      <w:overflowPunct w:val="0"/>
      <w:autoSpaceDE w:val="0"/>
      <w:autoSpaceDN w:val="0"/>
      <w:adjustRightInd w:val="0"/>
      <w:spacing w:before="80" w:after="80" w:line="320" w:lineRule="exact"/>
      <w:textAlignment w:val="baseline"/>
      <w:outlineLvl w:val="9"/>
    </w:pPr>
    <w:rPr>
      <w:rFonts w:ascii="Arial" w:eastAsia="Times New Roman" w:hAnsi="Arial" w:cs="Times New Roman"/>
      <w:bCs/>
      <w:color w:val="auto"/>
      <w:kern w:val="20"/>
      <w:sz w:val="22"/>
      <w:szCs w:val="20"/>
    </w:rPr>
  </w:style>
  <w:style w:type="paragraph" w:customStyle="1" w:styleId="List1">
    <w:name w:val="List 1"/>
    <w:basedOn w:val="Normal"/>
    <w:rsid w:val="00C04318"/>
    <w:pPr>
      <w:overflowPunct w:val="0"/>
      <w:autoSpaceDE w:val="0"/>
      <w:autoSpaceDN w:val="0"/>
      <w:adjustRightInd w:val="0"/>
      <w:spacing w:before="80" w:line="320" w:lineRule="exact"/>
      <w:ind w:left="567" w:hanging="340"/>
      <w:textAlignment w:val="baseline"/>
    </w:pPr>
    <w:rPr>
      <w:rFonts w:ascii="Arial" w:eastAsia="Times New Roman" w:hAnsi="Arial" w:cs="Times New Roman"/>
      <w:b/>
      <w:color w:val="595959" w:themeColor="text1" w:themeTint="A6"/>
      <w:sz w:val="20"/>
      <w:szCs w:val="20"/>
    </w:rPr>
  </w:style>
  <w:style w:type="character" w:styleId="FootnoteReference">
    <w:name w:val="footnote reference"/>
    <w:uiPriority w:val="99"/>
    <w:rsid w:val="00C04318"/>
    <w:rPr>
      <w:color w:val="000000"/>
    </w:rPr>
  </w:style>
  <w:style w:type="paragraph" w:customStyle="1" w:styleId="TableHeading">
    <w:name w:val="Table Heading"/>
    <w:rsid w:val="00C04318"/>
    <w:pPr>
      <w:spacing w:before="120" w:after="60" w:line="240" w:lineRule="auto"/>
    </w:pPr>
    <w:rPr>
      <w:rFonts w:ascii="Arial" w:eastAsia="Times New Roman" w:hAnsi="Arial" w:cs="Times New Roman"/>
      <w:b/>
      <w:sz w:val="24"/>
      <w:szCs w:val="24"/>
    </w:rPr>
  </w:style>
  <w:style w:type="paragraph" w:customStyle="1" w:styleId="TableNormal0">
    <w:name w:val="TableNormal"/>
    <w:rsid w:val="00C04318"/>
    <w:pPr>
      <w:spacing w:before="120" w:after="60" w:line="240" w:lineRule="auto"/>
    </w:pPr>
    <w:rPr>
      <w:rFonts w:ascii="Times New Roman" w:eastAsia="Times New Roman" w:hAnsi="Times New Roman" w:cs="Times New Roman"/>
      <w:sz w:val="24"/>
      <w:szCs w:val="24"/>
    </w:rPr>
  </w:style>
  <w:style w:type="paragraph" w:customStyle="1" w:styleId="Memorandum">
    <w:name w:val="Memorandum"/>
    <w:next w:val="Normal"/>
    <w:rsid w:val="00C04318"/>
    <w:pPr>
      <w:pBdr>
        <w:bottom w:val="single" w:sz="36" w:space="1" w:color="auto"/>
      </w:pBdr>
      <w:spacing w:after="240" w:line="240" w:lineRule="auto"/>
    </w:pPr>
    <w:rPr>
      <w:rFonts w:ascii="Arial" w:eastAsia="Times New Roman" w:hAnsi="Arial" w:cs="Arial"/>
      <w:b/>
      <w:bCs/>
      <w:sz w:val="48"/>
      <w:szCs w:val="20"/>
    </w:rPr>
  </w:style>
  <w:style w:type="paragraph" w:customStyle="1" w:styleId="NormalBold">
    <w:name w:val="Normal Bold"/>
    <w:basedOn w:val="Normal"/>
    <w:rsid w:val="00C04318"/>
    <w:pPr>
      <w:spacing w:after="60" w:line="264" w:lineRule="auto"/>
    </w:pPr>
    <w:rPr>
      <w:rFonts w:ascii="Times New Roman" w:eastAsia="Times New Roman" w:hAnsi="Times New Roman" w:cs="Times New Roman"/>
      <w:b/>
      <w:color w:val="595959" w:themeColor="text1" w:themeTint="A6"/>
      <w:szCs w:val="20"/>
    </w:rPr>
  </w:style>
  <w:style w:type="paragraph" w:customStyle="1" w:styleId="Style0">
    <w:name w:val="Style0"/>
    <w:rsid w:val="00C04318"/>
    <w:pPr>
      <w:autoSpaceDE w:val="0"/>
      <w:autoSpaceDN w:val="0"/>
      <w:adjustRightInd w:val="0"/>
      <w:spacing w:after="0" w:line="240" w:lineRule="auto"/>
    </w:pPr>
    <w:rPr>
      <w:rFonts w:ascii="Arial" w:eastAsia="Times New Roman" w:hAnsi="Arial" w:cs="Times New Roman"/>
      <w:sz w:val="24"/>
      <w:szCs w:val="24"/>
      <w:lang w:eastAsia="en-GB"/>
    </w:rPr>
  </w:style>
  <w:style w:type="paragraph" w:customStyle="1" w:styleId="body">
    <w:name w:val="body"/>
    <w:basedOn w:val="Normal"/>
    <w:rsid w:val="00C04318"/>
    <w:rPr>
      <w:rFonts w:ascii="Verdana" w:eastAsia="Times New Roman" w:hAnsi="Verdana" w:cs="Arial"/>
      <w:color w:val="595959" w:themeColor="text1" w:themeTint="A6"/>
      <w:sz w:val="20"/>
      <w:szCs w:val="24"/>
    </w:rPr>
  </w:style>
  <w:style w:type="paragraph" w:styleId="FootnoteText">
    <w:name w:val="footnote text"/>
    <w:basedOn w:val="Normal"/>
    <w:link w:val="FootnoteTextChar"/>
    <w:uiPriority w:val="99"/>
    <w:unhideWhenUsed/>
    <w:rsid w:val="00C04318"/>
    <w:pPr>
      <w:spacing w:after="200"/>
    </w:pPr>
    <w:rPr>
      <w:rFonts w:ascii="Calibri" w:eastAsia="Calibri" w:hAnsi="Calibri" w:cs="Times New Roman"/>
      <w:color w:val="595959" w:themeColor="text1" w:themeTint="A6"/>
      <w:sz w:val="20"/>
      <w:szCs w:val="20"/>
    </w:rPr>
  </w:style>
  <w:style w:type="character" w:customStyle="1" w:styleId="FootnoteTextChar">
    <w:name w:val="Footnote Text Char"/>
    <w:basedOn w:val="DefaultParagraphFont"/>
    <w:link w:val="FootnoteText"/>
    <w:uiPriority w:val="99"/>
    <w:rsid w:val="00C04318"/>
    <w:rPr>
      <w:rFonts w:ascii="Calibri" w:eastAsia="Calibri" w:hAnsi="Calibri" w:cs="Times New Roman"/>
      <w:color w:val="595959" w:themeColor="text1" w:themeTint="A6"/>
      <w:sz w:val="20"/>
      <w:szCs w:val="20"/>
    </w:rPr>
  </w:style>
  <w:style w:type="paragraph" w:customStyle="1" w:styleId="CM148">
    <w:name w:val="CM148"/>
    <w:basedOn w:val="Default"/>
    <w:next w:val="Default"/>
    <w:uiPriority w:val="99"/>
    <w:rsid w:val="00C04318"/>
    <w:pPr>
      <w:widowControl w:val="0"/>
    </w:pPr>
    <w:rPr>
      <w:color w:val="auto"/>
    </w:rPr>
  </w:style>
  <w:style w:type="paragraph" w:customStyle="1" w:styleId="CM158">
    <w:name w:val="CM158"/>
    <w:basedOn w:val="Default"/>
    <w:next w:val="Default"/>
    <w:uiPriority w:val="99"/>
    <w:rsid w:val="00C04318"/>
    <w:pPr>
      <w:widowControl w:val="0"/>
    </w:pPr>
    <w:rPr>
      <w:color w:val="auto"/>
    </w:rPr>
  </w:style>
  <w:style w:type="paragraph" w:customStyle="1" w:styleId="CM4">
    <w:name w:val="CM4"/>
    <w:basedOn w:val="Default"/>
    <w:next w:val="Default"/>
    <w:uiPriority w:val="99"/>
    <w:rsid w:val="00C04318"/>
    <w:pPr>
      <w:widowControl w:val="0"/>
      <w:spacing w:line="258" w:lineRule="atLeast"/>
    </w:pPr>
    <w:rPr>
      <w:color w:val="auto"/>
    </w:rPr>
  </w:style>
  <w:style w:type="paragraph" w:customStyle="1" w:styleId="leglisttextstandard1">
    <w:name w:val="leglisttextstandard1"/>
    <w:basedOn w:val="Normal"/>
    <w:rsid w:val="00C04318"/>
    <w:pPr>
      <w:shd w:val="clear" w:color="auto" w:fill="FFFFFF"/>
      <w:spacing w:after="200" w:line="360" w:lineRule="atLeast"/>
      <w:jc w:val="both"/>
    </w:pPr>
    <w:rPr>
      <w:rFonts w:ascii="Times New Roman" w:eastAsia="Times New Roman" w:hAnsi="Times New Roman" w:cs="Times New Roman"/>
      <w:color w:val="000000"/>
      <w:sz w:val="19"/>
      <w:szCs w:val="19"/>
      <w:lang w:eastAsia="en-GB"/>
    </w:rPr>
  </w:style>
  <w:style w:type="character" w:customStyle="1" w:styleId="TitleChar1">
    <w:name w:val="Title Char1"/>
    <w:uiPriority w:val="10"/>
    <w:rsid w:val="00C04318"/>
    <w:rPr>
      <w:rFonts w:ascii="Cambria" w:eastAsia="Times New Roman" w:hAnsi="Cambria" w:cs="Times New Roman"/>
      <w:b/>
      <w:bCs/>
      <w:kern w:val="28"/>
      <w:sz w:val="32"/>
      <w:szCs w:val="32"/>
      <w:lang w:eastAsia="en-US"/>
    </w:rPr>
  </w:style>
  <w:style w:type="paragraph" w:customStyle="1" w:styleId="CM94">
    <w:name w:val="CM94"/>
    <w:basedOn w:val="Default"/>
    <w:next w:val="Default"/>
    <w:uiPriority w:val="99"/>
    <w:rsid w:val="00C04318"/>
    <w:pPr>
      <w:widowControl w:val="0"/>
      <w:spacing w:line="240" w:lineRule="atLeast"/>
    </w:pPr>
    <w:rPr>
      <w:color w:val="auto"/>
    </w:rPr>
  </w:style>
  <w:style w:type="paragraph" w:customStyle="1" w:styleId="CM154">
    <w:name w:val="CM154"/>
    <w:basedOn w:val="Default"/>
    <w:next w:val="Default"/>
    <w:uiPriority w:val="99"/>
    <w:rsid w:val="00C04318"/>
    <w:pPr>
      <w:widowControl w:val="0"/>
    </w:pPr>
    <w:rPr>
      <w:color w:val="auto"/>
    </w:rPr>
  </w:style>
  <w:style w:type="paragraph" w:customStyle="1" w:styleId="CM2">
    <w:name w:val="CM2"/>
    <w:basedOn w:val="Default"/>
    <w:next w:val="Default"/>
    <w:uiPriority w:val="99"/>
    <w:rsid w:val="00C04318"/>
    <w:pPr>
      <w:widowControl w:val="0"/>
      <w:spacing w:line="258" w:lineRule="atLeast"/>
    </w:pPr>
    <w:rPr>
      <w:color w:val="auto"/>
    </w:rPr>
  </w:style>
  <w:style w:type="table" w:customStyle="1" w:styleId="TableGrid1">
    <w:name w:val="Table Grid1"/>
    <w:basedOn w:val="TableNormal"/>
    <w:next w:val="TableGrid"/>
    <w:uiPriority w:val="59"/>
    <w:rsid w:val="00C0431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4318"/>
    <w:pPr>
      <w:spacing w:after="0" w:line="240" w:lineRule="auto"/>
    </w:pPr>
    <w:rPr>
      <w:rFonts w:ascii="Arial" w:eastAsia="Times New Roman" w:hAnsi="Arial" w:cs="Times New Roman"/>
      <w:sz w:val="24"/>
      <w:szCs w:val="24"/>
      <w:lang w:val="en-US"/>
    </w:rPr>
  </w:style>
  <w:style w:type="table" w:customStyle="1" w:styleId="TableGrid0">
    <w:name w:val="TableGrid"/>
    <w:rsid w:val="00C04318"/>
    <w:pPr>
      <w:spacing w:after="0" w:line="240" w:lineRule="auto"/>
    </w:pPr>
    <w:rPr>
      <w:rFonts w:ascii="Calibri" w:eastAsia="Times New Roman" w:hAnsi="Calibri" w:cs="Arial"/>
      <w:lang w:eastAsia="en-GB"/>
    </w:rPr>
    <w:tblPr>
      <w:tblCellMar>
        <w:top w:w="0" w:type="dxa"/>
        <w:left w:w="0" w:type="dxa"/>
        <w:bottom w:w="0" w:type="dxa"/>
        <w:right w:w="0" w:type="dxa"/>
      </w:tblCellMar>
    </w:tblPr>
  </w:style>
  <w:style w:type="paragraph" w:customStyle="1" w:styleId="s13">
    <w:name w:val="s13"/>
    <w:basedOn w:val="Normal"/>
    <w:rsid w:val="00C04318"/>
    <w:pPr>
      <w:spacing w:before="100" w:beforeAutospacing="1" w:after="100" w:afterAutospacing="1"/>
    </w:pPr>
    <w:rPr>
      <w:rFonts w:ascii="Times New Roman" w:eastAsia="Calibri" w:hAnsi="Times New Roman" w:cs="Times New Roman"/>
      <w:color w:val="595959" w:themeColor="text1" w:themeTint="A6"/>
      <w:szCs w:val="24"/>
      <w:lang w:eastAsia="en-GB"/>
    </w:rPr>
  </w:style>
  <w:style w:type="character" w:customStyle="1" w:styleId="s4">
    <w:name w:val="s4"/>
    <w:rsid w:val="00C04318"/>
  </w:style>
  <w:style w:type="table" w:styleId="LightShading">
    <w:name w:val="Light Shading"/>
    <w:basedOn w:val="TableNormal"/>
    <w:uiPriority w:val="60"/>
    <w:rsid w:val="00C04318"/>
    <w:pPr>
      <w:spacing w:after="0" w:line="240" w:lineRule="auto"/>
    </w:pPr>
    <w:rPr>
      <w:rFonts w:ascii="Calibri" w:eastAsia="Calibri" w:hAnsi="Calibri"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1">
    <w:name w:val="Unresolved Mention1"/>
    <w:uiPriority w:val="99"/>
    <w:semiHidden/>
    <w:unhideWhenUsed/>
    <w:rsid w:val="00C04318"/>
    <w:rPr>
      <w:color w:val="808080"/>
      <w:shd w:val="clear" w:color="auto" w:fill="E6E6E6"/>
    </w:rPr>
  </w:style>
  <w:style w:type="paragraph" w:customStyle="1" w:styleId="ListParagraph1">
    <w:name w:val="List Paragraph1"/>
    <w:basedOn w:val="Normal"/>
    <w:rsid w:val="00C04318"/>
    <w:pPr>
      <w:spacing w:after="200"/>
      <w:ind w:left="720"/>
      <w:contextualSpacing/>
    </w:pPr>
    <w:rPr>
      <w:rFonts w:ascii="Calibri" w:eastAsia="Calibri" w:hAnsi="Calibri" w:cs="Calibri"/>
      <w:color w:val="595959" w:themeColor="text1" w:themeTint="A6"/>
      <w:sz w:val="20"/>
      <w:lang w:eastAsia="ar-SA"/>
    </w:rPr>
  </w:style>
  <w:style w:type="paragraph" w:styleId="TOCHeading">
    <w:name w:val="TOC Heading"/>
    <w:basedOn w:val="Heading1"/>
    <w:next w:val="Normal"/>
    <w:uiPriority w:val="39"/>
    <w:unhideWhenUsed/>
    <w:qFormat/>
    <w:rsid w:val="00C04318"/>
    <w:pPr>
      <w:keepLines/>
      <w:spacing w:before="480" w:after="120"/>
      <w:outlineLvl w:val="9"/>
    </w:pPr>
    <w:rPr>
      <w:b w:val="0"/>
      <w:bCs/>
      <w:color w:val="44546A" w:themeColor="text2"/>
      <w:kern w:val="0"/>
      <w:sz w:val="36"/>
      <w:szCs w:val="28"/>
    </w:rPr>
  </w:style>
  <w:style w:type="paragraph" w:styleId="TOC3">
    <w:name w:val="toc 3"/>
    <w:basedOn w:val="Normal"/>
    <w:next w:val="Normal"/>
    <w:autoRedefine/>
    <w:uiPriority w:val="39"/>
    <w:unhideWhenUsed/>
    <w:qFormat/>
    <w:rsid w:val="00C04318"/>
    <w:pPr>
      <w:ind w:left="480"/>
    </w:pPr>
    <w:rPr>
      <w:rFonts w:cstheme="minorHAnsi"/>
      <w:i/>
      <w:iCs/>
      <w:sz w:val="20"/>
      <w:szCs w:val="20"/>
    </w:rPr>
  </w:style>
  <w:style w:type="table" w:styleId="LightList-Accent4">
    <w:name w:val="Light List Accent 4"/>
    <w:basedOn w:val="TableNormal"/>
    <w:uiPriority w:val="61"/>
    <w:rsid w:val="00C04318"/>
    <w:pPr>
      <w:spacing w:after="0" w:line="240" w:lineRule="auto"/>
    </w:pPr>
    <w:rPr>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2">
    <w:name w:val="Light List Accent 2"/>
    <w:basedOn w:val="TableNormal"/>
    <w:uiPriority w:val="61"/>
    <w:rsid w:val="00C04318"/>
    <w:pPr>
      <w:spacing w:after="0" w:line="240" w:lineRule="auto"/>
    </w:pPr>
    <w:rPr>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DarkList">
    <w:name w:val="Dark List"/>
    <w:basedOn w:val="TableNormal"/>
    <w:uiPriority w:val="70"/>
    <w:rsid w:val="00C04318"/>
    <w:pPr>
      <w:spacing w:after="0" w:line="240" w:lineRule="auto"/>
    </w:pPr>
    <w:rPr>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Accent5">
    <w:name w:val="Medium Grid 3 Accent 5"/>
    <w:basedOn w:val="TableNormal"/>
    <w:uiPriority w:val="69"/>
    <w:rsid w:val="00C04318"/>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LightList-Accent1">
    <w:name w:val="Light List Accent 1"/>
    <w:basedOn w:val="TableNormal"/>
    <w:uiPriority w:val="61"/>
    <w:rsid w:val="00C04318"/>
    <w:pPr>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apple-converted-space">
    <w:name w:val="apple-converted-space"/>
    <w:basedOn w:val="DefaultParagraphFont"/>
    <w:rsid w:val="00C04318"/>
  </w:style>
  <w:style w:type="character" w:styleId="Emphasis">
    <w:name w:val="Emphasis"/>
    <w:uiPriority w:val="20"/>
    <w:qFormat/>
    <w:rsid w:val="00C04318"/>
    <w:rPr>
      <w:i/>
      <w:iCs/>
    </w:rPr>
  </w:style>
  <w:style w:type="character" w:styleId="SubtleEmphasis">
    <w:name w:val="Subtle Emphasis"/>
    <w:uiPriority w:val="19"/>
    <w:qFormat/>
    <w:rsid w:val="00C04318"/>
    <w:rPr>
      <w:i/>
      <w:iCs/>
      <w:color w:val="808080" w:themeColor="text1" w:themeTint="7F"/>
    </w:rPr>
  </w:style>
  <w:style w:type="paragraph" w:customStyle="1" w:styleId="Sub-Title">
    <w:name w:val="Sub-Title"/>
    <w:basedOn w:val="Normal"/>
    <w:link w:val="Sub-TitleChar"/>
    <w:rsid w:val="00C04318"/>
    <w:pPr>
      <w:spacing w:after="200"/>
    </w:pPr>
    <w:rPr>
      <w:rFonts w:asciiTheme="majorHAnsi" w:eastAsiaTheme="majorEastAsia" w:hAnsiTheme="majorHAnsi" w:cstheme="majorBidi"/>
      <w:color w:val="44546A" w:themeColor="text2"/>
      <w:kern w:val="28"/>
      <w:sz w:val="44"/>
      <w:szCs w:val="32"/>
    </w:rPr>
  </w:style>
  <w:style w:type="paragraph" w:customStyle="1" w:styleId="Style1">
    <w:name w:val="Style1"/>
    <w:basedOn w:val="Title"/>
    <w:link w:val="Style1Char"/>
    <w:rsid w:val="00C04318"/>
    <w:pPr>
      <w:pBdr>
        <w:bottom w:val="single" w:sz="8" w:space="1" w:color="2E74B5" w:themeColor="accent5" w:themeShade="BF"/>
      </w:pBdr>
      <w:shd w:val="clear" w:color="auto" w:fill="2E74B5" w:themeFill="accent5" w:themeFillShade="BF"/>
      <w:spacing w:after="300"/>
      <w:contextualSpacing/>
    </w:pPr>
    <w:rPr>
      <w:bCs w:val="0"/>
      <w:color w:val="FFFFFF" w:themeColor="background1"/>
      <w:spacing w:val="5"/>
      <w:kern w:val="28"/>
      <w:sz w:val="36"/>
    </w:rPr>
  </w:style>
  <w:style w:type="character" w:customStyle="1" w:styleId="Sub-TitleChar">
    <w:name w:val="Sub-Title Char"/>
    <w:basedOn w:val="Heading1Char"/>
    <w:link w:val="Sub-Title"/>
    <w:rsid w:val="00C04318"/>
    <w:rPr>
      <w:rFonts w:asciiTheme="majorHAnsi" w:eastAsiaTheme="majorEastAsia" w:hAnsiTheme="majorHAnsi" w:cstheme="majorBidi"/>
      <w:b w:val="0"/>
      <w:color w:val="44546A" w:themeColor="text2"/>
      <w:kern w:val="28"/>
      <w:sz w:val="44"/>
      <w:szCs w:val="32"/>
      <w:lang w:val="en-US"/>
    </w:rPr>
  </w:style>
  <w:style w:type="character" w:customStyle="1" w:styleId="Style1Char">
    <w:name w:val="Style1 Char"/>
    <w:basedOn w:val="TitleChar"/>
    <w:link w:val="Style1"/>
    <w:rsid w:val="00C04318"/>
    <w:rPr>
      <w:rFonts w:asciiTheme="majorHAnsi" w:eastAsiaTheme="majorEastAsia" w:hAnsiTheme="majorHAnsi" w:cstheme="majorBidi"/>
      <w:bCs w:val="0"/>
      <w:color w:val="FFFFFF" w:themeColor="background1"/>
      <w:spacing w:val="5"/>
      <w:kern w:val="28"/>
      <w:sz w:val="36"/>
      <w:szCs w:val="52"/>
      <w:shd w:val="clear" w:color="auto" w:fill="2E74B5" w:themeFill="accent5" w:themeFillShade="BF"/>
      <w:lang w:val="en-US"/>
    </w:rPr>
  </w:style>
  <w:style w:type="character" w:customStyle="1" w:styleId="aria-expanded">
    <w:name w:val="aria-expanded"/>
    <w:basedOn w:val="DefaultParagraphFont"/>
    <w:rsid w:val="00C04318"/>
  </w:style>
  <w:style w:type="character" w:styleId="IntenseEmphasis">
    <w:name w:val="Intense Emphasis"/>
    <w:uiPriority w:val="21"/>
    <w:qFormat/>
    <w:rsid w:val="00C04318"/>
    <w:rPr>
      <w:b/>
      <w:bCs/>
      <w:i/>
      <w:iCs/>
      <w:color w:val="4472C4" w:themeColor="accent1"/>
    </w:rPr>
  </w:style>
  <w:style w:type="paragraph" w:styleId="IntenseQuote">
    <w:name w:val="Intense Quote"/>
    <w:basedOn w:val="Normal"/>
    <w:next w:val="Normal"/>
    <w:link w:val="IntenseQuoteChar"/>
    <w:uiPriority w:val="30"/>
    <w:qFormat/>
    <w:rsid w:val="00C04318"/>
    <w:pPr>
      <w:pBdr>
        <w:bottom w:val="single" w:sz="4" w:space="4" w:color="4472C4" w:themeColor="accent1"/>
      </w:pBdr>
      <w:spacing w:before="200" w:after="280"/>
      <w:ind w:left="936" w:right="936"/>
    </w:pPr>
    <w:rPr>
      <w:rFonts w:ascii="Calibri" w:hAnsi="Calibri"/>
      <w:b/>
      <w:bCs/>
      <w:i/>
      <w:iCs/>
      <w:color w:val="4472C4" w:themeColor="accent1"/>
      <w:sz w:val="20"/>
    </w:rPr>
  </w:style>
  <w:style w:type="character" w:customStyle="1" w:styleId="IntenseQuoteChar">
    <w:name w:val="Intense Quote Char"/>
    <w:basedOn w:val="DefaultParagraphFont"/>
    <w:link w:val="IntenseQuote"/>
    <w:uiPriority w:val="30"/>
    <w:rsid w:val="00C04318"/>
    <w:rPr>
      <w:rFonts w:ascii="Calibri" w:hAnsi="Calibri"/>
      <w:b/>
      <w:bCs/>
      <w:i/>
      <w:iCs/>
      <w:color w:val="4472C4" w:themeColor="accent1"/>
      <w:sz w:val="20"/>
    </w:rPr>
  </w:style>
  <w:style w:type="table" w:styleId="LightShading-Accent5">
    <w:name w:val="Light Shading Accent 5"/>
    <w:basedOn w:val="TableNormal"/>
    <w:uiPriority w:val="60"/>
    <w:rsid w:val="00C04318"/>
    <w:pPr>
      <w:spacing w:after="0" w:line="240" w:lineRule="auto"/>
    </w:pPr>
    <w:rPr>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1">
    <w:name w:val="Light Shading Accent 1"/>
    <w:basedOn w:val="TableNormal"/>
    <w:uiPriority w:val="60"/>
    <w:rsid w:val="00C04318"/>
    <w:pPr>
      <w:spacing w:after="120" w:line="240" w:lineRule="auto"/>
    </w:pPr>
    <w:rPr>
      <w:color w:val="1F4E79" w:themeColor="accent5" w:themeShade="80"/>
      <w:lang w:val="en-US"/>
    </w:rPr>
    <w:tblPr>
      <w:tblBorders>
        <w:insideH w:val="dashSmallGap" w:sz="2" w:space="0" w:color="1F4E79" w:themeColor="accent5" w:themeShade="80"/>
      </w:tblBorders>
      <w:tblCellMar>
        <w:top w:w="113" w:type="dxa"/>
        <w:bottom w:w="113" w:type="dxa"/>
      </w:tblCellMar>
    </w:tblPr>
    <w:tcPr>
      <w:shd w:val="clear" w:color="auto" w:fill="FFFFFF" w:themeFill="background1"/>
      <w:vAlign w:val="center"/>
    </w:tc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style>
  <w:style w:type="table" w:styleId="MediumList1-Accent1">
    <w:name w:val="Medium List 1 Accent 1"/>
    <w:basedOn w:val="TableNormal"/>
    <w:uiPriority w:val="65"/>
    <w:rsid w:val="00C04318"/>
    <w:pPr>
      <w:spacing w:after="0" w:line="240" w:lineRule="auto"/>
    </w:pPr>
    <w:rPr>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styleId="TOC4">
    <w:name w:val="toc 4"/>
    <w:basedOn w:val="Normal"/>
    <w:next w:val="Normal"/>
    <w:autoRedefine/>
    <w:uiPriority w:val="39"/>
    <w:unhideWhenUsed/>
    <w:rsid w:val="00C04318"/>
    <w:pPr>
      <w:ind w:left="720"/>
    </w:pPr>
    <w:rPr>
      <w:rFonts w:cstheme="minorHAnsi"/>
      <w:sz w:val="18"/>
      <w:szCs w:val="18"/>
    </w:rPr>
  </w:style>
  <w:style w:type="paragraph" w:styleId="TOC5">
    <w:name w:val="toc 5"/>
    <w:basedOn w:val="Normal"/>
    <w:next w:val="Normal"/>
    <w:autoRedefine/>
    <w:uiPriority w:val="39"/>
    <w:unhideWhenUsed/>
    <w:rsid w:val="00C04318"/>
    <w:pPr>
      <w:ind w:left="960"/>
    </w:pPr>
    <w:rPr>
      <w:rFonts w:cstheme="minorHAnsi"/>
      <w:sz w:val="18"/>
      <w:szCs w:val="18"/>
    </w:rPr>
  </w:style>
  <w:style w:type="paragraph" w:styleId="TOC6">
    <w:name w:val="toc 6"/>
    <w:basedOn w:val="Normal"/>
    <w:next w:val="Normal"/>
    <w:autoRedefine/>
    <w:uiPriority w:val="39"/>
    <w:unhideWhenUsed/>
    <w:rsid w:val="00C04318"/>
    <w:pPr>
      <w:ind w:left="1200"/>
    </w:pPr>
    <w:rPr>
      <w:rFonts w:cstheme="minorHAnsi"/>
      <w:sz w:val="18"/>
      <w:szCs w:val="18"/>
    </w:rPr>
  </w:style>
  <w:style w:type="paragraph" w:styleId="TOC7">
    <w:name w:val="toc 7"/>
    <w:basedOn w:val="Normal"/>
    <w:next w:val="Normal"/>
    <w:autoRedefine/>
    <w:uiPriority w:val="39"/>
    <w:unhideWhenUsed/>
    <w:rsid w:val="00C04318"/>
    <w:pPr>
      <w:ind w:left="1440"/>
    </w:pPr>
    <w:rPr>
      <w:rFonts w:cstheme="minorHAnsi"/>
      <w:sz w:val="18"/>
      <w:szCs w:val="18"/>
    </w:rPr>
  </w:style>
  <w:style w:type="paragraph" w:styleId="TOC8">
    <w:name w:val="toc 8"/>
    <w:basedOn w:val="Normal"/>
    <w:next w:val="Normal"/>
    <w:autoRedefine/>
    <w:uiPriority w:val="39"/>
    <w:unhideWhenUsed/>
    <w:rsid w:val="00C04318"/>
    <w:pPr>
      <w:ind w:left="1680"/>
    </w:pPr>
    <w:rPr>
      <w:rFonts w:cstheme="minorHAnsi"/>
      <w:sz w:val="18"/>
      <w:szCs w:val="18"/>
    </w:rPr>
  </w:style>
  <w:style w:type="paragraph" w:styleId="TOC9">
    <w:name w:val="toc 9"/>
    <w:basedOn w:val="Normal"/>
    <w:next w:val="Normal"/>
    <w:autoRedefine/>
    <w:uiPriority w:val="39"/>
    <w:unhideWhenUsed/>
    <w:rsid w:val="00C04318"/>
    <w:pPr>
      <w:ind w:left="1920"/>
    </w:pPr>
    <w:rPr>
      <w:rFonts w:cstheme="minorHAnsi"/>
      <w:sz w:val="18"/>
      <w:szCs w:val="18"/>
    </w:rPr>
  </w:style>
  <w:style w:type="character" w:customStyle="1" w:styleId="UnresolvedMention2">
    <w:name w:val="Unresolved Mention2"/>
    <w:basedOn w:val="DefaultParagraphFont"/>
    <w:uiPriority w:val="99"/>
    <w:semiHidden/>
    <w:unhideWhenUsed/>
    <w:rsid w:val="00C04318"/>
    <w:rPr>
      <w:color w:val="808080"/>
      <w:shd w:val="clear" w:color="auto" w:fill="E6E6E6"/>
    </w:rPr>
  </w:style>
  <w:style w:type="paragraph" w:customStyle="1" w:styleId="CM35">
    <w:name w:val="CM35"/>
    <w:basedOn w:val="Default"/>
    <w:next w:val="Default"/>
    <w:uiPriority w:val="99"/>
    <w:rsid w:val="00C04318"/>
    <w:rPr>
      <w:rFonts w:ascii="FGOGN E+ Myriad MM" w:eastAsiaTheme="minorHAnsi" w:hAnsi="FGOGN E+ Myriad MM" w:cstheme="minorBidi"/>
      <w:color w:val="auto"/>
      <w:lang w:eastAsia="en-US"/>
    </w:rPr>
  </w:style>
  <w:style w:type="paragraph" w:styleId="Quote">
    <w:name w:val="Quote"/>
    <w:basedOn w:val="Normal"/>
    <w:next w:val="Normal"/>
    <w:link w:val="QuoteChar"/>
    <w:uiPriority w:val="29"/>
    <w:qFormat/>
    <w:rsid w:val="00C04318"/>
    <w:pPr>
      <w:spacing w:after="200"/>
    </w:pPr>
    <w:rPr>
      <w:rFonts w:ascii="Calibri" w:hAnsi="Calibri"/>
      <w:i/>
      <w:iCs/>
      <w:color w:val="000000" w:themeColor="text1"/>
      <w:sz w:val="20"/>
    </w:rPr>
  </w:style>
  <w:style w:type="character" w:customStyle="1" w:styleId="QuoteChar">
    <w:name w:val="Quote Char"/>
    <w:basedOn w:val="DefaultParagraphFont"/>
    <w:link w:val="Quote"/>
    <w:uiPriority w:val="29"/>
    <w:rsid w:val="00C04318"/>
    <w:rPr>
      <w:rFonts w:ascii="Calibri" w:hAnsi="Calibri"/>
      <w:i/>
      <w:iCs/>
      <w:color w:val="000000" w:themeColor="text1"/>
      <w:sz w:val="20"/>
    </w:rPr>
  </w:style>
  <w:style w:type="character" w:styleId="SubtleReference">
    <w:name w:val="Subtle Reference"/>
    <w:basedOn w:val="DefaultParagraphFont"/>
    <w:uiPriority w:val="31"/>
    <w:qFormat/>
    <w:rsid w:val="00C04318"/>
    <w:rPr>
      <w:smallCaps/>
      <w:color w:val="ED7D31" w:themeColor="accent2"/>
      <w:u w:val="single"/>
    </w:rPr>
  </w:style>
  <w:style w:type="character" w:styleId="IntenseReference">
    <w:name w:val="Intense Reference"/>
    <w:uiPriority w:val="32"/>
    <w:qFormat/>
    <w:rsid w:val="00C04318"/>
    <w:rPr>
      <w:b/>
      <w:bCs/>
      <w:smallCaps/>
      <w:color w:val="ED7D31" w:themeColor="accent2"/>
      <w:spacing w:val="5"/>
      <w:u w:val="single"/>
    </w:rPr>
  </w:style>
  <w:style w:type="character" w:styleId="BookTitle">
    <w:name w:val="Book Title"/>
    <w:uiPriority w:val="33"/>
    <w:qFormat/>
    <w:rsid w:val="00C04318"/>
    <w:rPr>
      <w:b/>
      <w:bCs/>
      <w:smallCaps/>
      <w:spacing w:val="5"/>
    </w:rPr>
  </w:style>
  <w:style w:type="paragraph" w:customStyle="1" w:styleId="CM93">
    <w:name w:val="CM93"/>
    <w:basedOn w:val="Default"/>
    <w:next w:val="Default"/>
    <w:uiPriority w:val="99"/>
    <w:rsid w:val="00C04318"/>
    <w:pPr>
      <w:widowControl w:val="0"/>
      <w:spacing w:line="240" w:lineRule="atLeast"/>
    </w:pPr>
    <w:rPr>
      <w:color w:val="auto"/>
    </w:rPr>
  </w:style>
  <w:style w:type="paragraph" w:customStyle="1" w:styleId="CM172">
    <w:name w:val="CM172"/>
    <w:basedOn w:val="Default"/>
    <w:next w:val="Default"/>
    <w:uiPriority w:val="99"/>
    <w:rsid w:val="00C04318"/>
    <w:pPr>
      <w:widowControl w:val="0"/>
    </w:pPr>
    <w:rPr>
      <w:color w:val="auto"/>
    </w:rPr>
  </w:style>
  <w:style w:type="paragraph" w:customStyle="1" w:styleId="CM153">
    <w:name w:val="CM153"/>
    <w:basedOn w:val="Default"/>
    <w:next w:val="Default"/>
    <w:uiPriority w:val="99"/>
    <w:rsid w:val="00C04318"/>
    <w:pPr>
      <w:widowControl w:val="0"/>
    </w:pPr>
    <w:rPr>
      <w:color w:val="auto"/>
    </w:rPr>
  </w:style>
  <w:style w:type="paragraph" w:customStyle="1" w:styleId="CM156">
    <w:name w:val="CM156"/>
    <w:basedOn w:val="Default"/>
    <w:next w:val="Default"/>
    <w:uiPriority w:val="99"/>
    <w:rsid w:val="00C04318"/>
    <w:pPr>
      <w:widowControl w:val="0"/>
    </w:pPr>
    <w:rPr>
      <w:color w:val="auto"/>
    </w:rPr>
  </w:style>
  <w:style w:type="paragraph" w:customStyle="1" w:styleId="CM157">
    <w:name w:val="CM157"/>
    <w:basedOn w:val="Default"/>
    <w:next w:val="Default"/>
    <w:uiPriority w:val="99"/>
    <w:rsid w:val="00C04318"/>
    <w:pPr>
      <w:widowControl w:val="0"/>
    </w:pPr>
    <w:rPr>
      <w:color w:val="auto"/>
    </w:rPr>
  </w:style>
  <w:style w:type="paragraph" w:customStyle="1" w:styleId="CM163">
    <w:name w:val="CM163"/>
    <w:basedOn w:val="Default"/>
    <w:next w:val="Default"/>
    <w:uiPriority w:val="99"/>
    <w:rsid w:val="00C04318"/>
    <w:pPr>
      <w:widowControl w:val="0"/>
    </w:pPr>
    <w:rPr>
      <w:color w:val="auto"/>
    </w:rPr>
  </w:style>
  <w:style w:type="paragraph" w:customStyle="1" w:styleId="CM171">
    <w:name w:val="CM171"/>
    <w:basedOn w:val="Default"/>
    <w:next w:val="Default"/>
    <w:uiPriority w:val="99"/>
    <w:rsid w:val="00C04318"/>
    <w:pPr>
      <w:widowControl w:val="0"/>
    </w:pPr>
    <w:rPr>
      <w:color w:val="auto"/>
    </w:rPr>
  </w:style>
  <w:style w:type="paragraph" w:customStyle="1" w:styleId="CM167">
    <w:name w:val="CM167"/>
    <w:basedOn w:val="Default"/>
    <w:next w:val="Default"/>
    <w:uiPriority w:val="99"/>
    <w:rsid w:val="00C04318"/>
    <w:pPr>
      <w:widowControl w:val="0"/>
    </w:pPr>
    <w:rPr>
      <w:color w:val="auto"/>
    </w:rPr>
  </w:style>
  <w:style w:type="paragraph" w:customStyle="1" w:styleId="CM98">
    <w:name w:val="CM98"/>
    <w:basedOn w:val="Default"/>
    <w:next w:val="Default"/>
    <w:uiPriority w:val="99"/>
    <w:rsid w:val="00C04318"/>
    <w:pPr>
      <w:widowControl w:val="0"/>
      <w:spacing w:line="246" w:lineRule="atLeast"/>
    </w:pPr>
    <w:rPr>
      <w:color w:val="auto"/>
    </w:rPr>
  </w:style>
  <w:style w:type="paragraph" w:customStyle="1" w:styleId="CM8">
    <w:name w:val="CM8"/>
    <w:basedOn w:val="Default"/>
    <w:next w:val="Default"/>
    <w:uiPriority w:val="99"/>
    <w:rsid w:val="00C04318"/>
    <w:pPr>
      <w:widowControl w:val="0"/>
    </w:pPr>
    <w:rPr>
      <w:color w:val="auto"/>
    </w:rPr>
  </w:style>
  <w:style w:type="paragraph" w:customStyle="1" w:styleId="CM10">
    <w:name w:val="CM10"/>
    <w:basedOn w:val="Default"/>
    <w:next w:val="Default"/>
    <w:uiPriority w:val="99"/>
    <w:rsid w:val="00C04318"/>
    <w:pPr>
      <w:widowControl w:val="0"/>
      <w:spacing w:line="353" w:lineRule="atLeast"/>
    </w:pPr>
    <w:rPr>
      <w:color w:val="auto"/>
    </w:rPr>
  </w:style>
  <w:style w:type="paragraph" w:customStyle="1" w:styleId="CM155">
    <w:name w:val="CM155"/>
    <w:basedOn w:val="Default"/>
    <w:next w:val="Default"/>
    <w:uiPriority w:val="99"/>
    <w:rsid w:val="00C04318"/>
    <w:pPr>
      <w:widowControl w:val="0"/>
    </w:pPr>
    <w:rPr>
      <w:color w:val="auto"/>
    </w:rPr>
  </w:style>
  <w:style w:type="paragraph" w:customStyle="1" w:styleId="CM149">
    <w:name w:val="CM149"/>
    <w:basedOn w:val="Default"/>
    <w:next w:val="Default"/>
    <w:uiPriority w:val="99"/>
    <w:rsid w:val="00C04318"/>
    <w:pPr>
      <w:widowControl w:val="0"/>
    </w:pPr>
    <w:rPr>
      <w:color w:val="auto"/>
    </w:rPr>
  </w:style>
  <w:style w:type="paragraph" w:customStyle="1" w:styleId="CM162">
    <w:name w:val="CM162"/>
    <w:basedOn w:val="Default"/>
    <w:next w:val="Default"/>
    <w:uiPriority w:val="99"/>
    <w:rsid w:val="00C04318"/>
    <w:pPr>
      <w:widowControl w:val="0"/>
    </w:pPr>
    <w:rPr>
      <w:color w:val="auto"/>
    </w:rPr>
  </w:style>
  <w:style w:type="paragraph" w:customStyle="1" w:styleId="CM150">
    <w:name w:val="CM150"/>
    <w:basedOn w:val="Normal"/>
    <w:next w:val="Normal"/>
    <w:uiPriority w:val="99"/>
    <w:rsid w:val="00C04318"/>
    <w:pPr>
      <w:widowControl w:val="0"/>
      <w:autoSpaceDE w:val="0"/>
      <w:autoSpaceDN w:val="0"/>
      <w:adjustRightInd w:val="0"/>
      <w:spacing w:line="240" w:lineRule="auto"/>
    </w:pPr>
    <w:rPr>
      <w:rFonts w:ascii="Arial" w:eastAsia="Times New Roman" w:hAnsi="Arial" w:cs="Arial"/>
      <w:szCs w:val="24"/>
      <w:lang w:eastAsia="en-GB"/>
    </w:rPr>
  </w:style>
  <w:style w:type="paragraph" w:customStyle="1" w:styleId="CM159">
    <w:name w:val="CM159"/>
    <w:basedOn w:val="Normal"/>
    <w:next w:val="Normal"/>
    <w:uiPriority w:val="99"/>
    <w:rsid w:val="00C04318"/>
    <w:pPr>
      <w:widowControl w:val="0"/>
      <w:autoSpaceDE w:val="0"/>
      <w:autoSpaceDN w:val="0"/>
      <w:adjustRightInd w:val="0"/>
      <w:spacing w:line="240" w:lineRule="auto"/>
    </w:pPr>
    <w:rPr>
      <w:rFonts w:ascii="Arial" w:eastAsia="Times New Roman" w:hAnsi="Arial" w:cs="Arial"/>
      <w:szCs w:val="24"/>
      <w:lang w:eastAsia="en-GB"/>
    </w:rPr>
  </w:style>
  <w:style w:type="paragraph" w:customStyle="1" w:styleId="CM101">
    <w:name w:val="CM101"/>
    <w:basedOn w:val="Normal"/>
    <w:next w:val="Normal"/>
    <w:uiPriority w:val="99"/>
    <w:rsid w:val="00C04318"/>
    <w:pPr>
      <w:widowControl w:val="0"/>
      <w:autoSpaceDE w:val="0"/>
      <w:autoSpaceDN w:val="0"/>
      <w:adjustRightInd w:val="0"/>
      <w:spacing w:line="523" w:lineRule="atLeast"/>
    </w:pPr>
    <w:rPr>
      <w:rFonts w:ascii="Arial" w:eastAsia="Times New Roman" w:hAnsi="Arial" w:cs="Arial"/>
      <w:szCs w:val="24"/>
      <w:lang w:eastAsia="en-GB"/>
    </w:rPr>
  </w:style>
  <w:style w:type="paragraph" w:customStyle="1" w:styleId="CM173">
    <w:name w:val="CM173"/>
    <w:basedOn w:val="Normal"/>
    <w:next w:val="Normal"/>
    <w:uiPriority w:val="99"/>
    <w:rsid w:val="00C04318"/>
    <w:pPr>
      <w:widowControl w:val="0"/>
      <w:autoSpaceDE w:val="0"/>
      <w:autoSpaceDN w:val="0"/>
      <w:adjustRightInd w:val="0"/>
      <w:spacing w:line="240" w:lineRule="auto"/>
    </w:pPr>
    <w:rPr>
      <w:rFonts w:ascii="Arial" w:eastAsia="Times New Roman" w:hAnsi="Arial" w:cs="Arial"/>
      <w:szCs w:val="24"/>
      <w:lang w:eastAsia="en-GB"/>
    </w:rPr>
  </w:style>
  <w:style w:type="paragraph" w:customStyle="1" w:styleId="CM152">
    <w:name w:val="CM152"/>
    <w:basedOn w:val="Default"/>
    <w:next w:val="Default"/>
    <w:uiPriority w:val="99"/>
    <w:rsid w:val="00C04318"/>
    <w:pPr>
      <w:widowControl w:val="0"/>
    </w:pPr>
    <w:rPr>
      <w:color w:val="auto"/>
    </w:rPr>
  </w:style>
  <w:style w:type="paragraph" w:customStyle="1" w:styleId="CM1">
    <w:name w:val="CM1"/>
    <w:basedOn w:val="Default"/>
    <w:next w:val="Default"/>
    <w:uiPriority w:val="99"/>
    <w:rsid w:val="00C04318"/>
    <w:pPr>
      <w:widowControl w:val="0"/>
    </w:pPr>
    <w:rPr>
      <w:color w:val="auto"/>
    </w:rPr>
  </w:style>
  <w:style w:type="paragraph" w:customStyle="1" w:styleId="CM168">
    <w:name w:val="CM168"/>
    <w:basedOn w:val="Default"/>
    <w:next w:val="Default"/>
    <w:uiPriority w:val="99"/>
    <w:rsid w:val="00C04318"/>
    <w:pPr>
      <w:widowControl w:val="0"/>
    </w:pPr>
    <w:rPr>
      <w:color w:val="auto"/>
    </w:rPr>
  </w:style>
  <w:style w:type="paragraph" w:customStyle="1" w:styleId="CM169">
    <w:name w:val="CM169"/>
    <w:basedOn w:val="Default"/>
    <w:next w:val="Default"/>
    <w:uiPriority w:val="99"/>
    <w:rsid w:val="00C04318"/>
    <w:pPr>
      <w:widowControl w:val="0"/>
    </w:pPr>
    <w:rPr>
      <w:color w:val="auto"/>
    </w:rPr>
  </w:style>
  <w:style w:type="paragraph" w:customStyle="1" w:styleId="CM170">
    <w:name w:val="CM170"/>
    <w:basedOn w:val="Default"/>
    <w:next w:val="Default"/>
    <w:uiPriority w:val="99"/>
    <w:rsid w:val="00C04318"/>
    <w:pPr>
      <w:widowControl w:val="0"/>
    </w:pPr>
    <w:rPr>
      <w:color w:val="auto"/>
    </w:rPr>
  </w:style>
  <w:style w:type="paragraph" w:customStyle="1" w:styleId="CM81">
    <w:name w:val="CM81"/>
    <w:basedOn w:val="Default"/>
    <w:next w:val="Default"/>
    <w:uiPriority w:val="99"/>
    <w:rsid w:val="00C04318"/>
    <w:pPr>
      <w:widowControl w:val="0"/>
      <w:spacing w:line="231" w:lineRule="atLeast"/>
    </w:pPr>
    <w:rPr>
      <w:color w:val="auto"/>
    </w:rPr>
  </w:style>
  <w:style w:type="paragraph" w:customStyle="1" w:styleId="CM146">
    <w:name w:val="CM146"/>
    <w:basedOn w:val="Default"/>
    <w:next w:val="Default"/>
    <w:uiPriority w:val="99"/>
    <w:rsid w:val="00C04318"/>
    <w:pPr>
      <w:widowControl w:val="0"/>
    </w:pPr>
    <w:rPr>
      <w:color w:val="auto"/>
    </w:rPr>
  </w:style>
  <w:style w:type="paragraph" w:customStyle="1" w:styleId="CM147">
    <w:name w:val="CM147"/>
    <w:basedOn w:val="Default"/>
    <w:next w:val="Default"/>
    <w:uiPriority w:val="99"/>
    <w:rsid w:val="00C04318"/>
    <w:pPr>
      <w:widowControl w:val="0"/>
    </w:pPr>
    <w:rPr>
      <w:color w:val="auto"/>
    </w:rPr>
  </w:style>
  <w:style w:type="paragraph" w:customStyle="1" w:styleId="CM151">
    <w:name w:val="CM151"/>
    <w:basedOn w:val="Default"/>
    <w:next w:val="Default"/>
    <w:uiPriority w:val="99"/>
    <w:rsid w:val="00C04318"/>
    <w:pPr>
      <w:widowControl w:val="0"/>
    </w:pPr>
    <w:rPr>
      <w:color w:val="auto"/>
    </w:rPr>
  </w:style>
  <w:style w:type="paragraph" w:customStyle="1" w:styleId="CM54">
    <w:name w:val="CM54"/>
    <w:basedOn w:val="Default"/>
    <w:next w:val="Default"/>
    <w:uiPriority w:val="99"/>
    <w:rsid w:val="00C04318"/>
    <w:pPr>
      <w:widowControl w:val="0"/>
      <w:spacing w:line="196" w:lineRule="atLeast"/>
    </w:pPr>
    <w:rPr>
      <w:color w:val="auto"/>
    </w:rPr>
  </w:style>
  <w:style w:type="paragraph" w:customStyle="1" w:styleId="CM164">
    <w:name w:val="CM164"/>
    <w:basedOn w:val="Default"/>
    <w:next w:val="Default"/>
    <w:uiPriority w:val="99"/>
    <w:rsid w:val="00C04318"/>
    <w:pPr>
      <w:widowControl w:val="0"/>
    </w:pPr>
    <w:rPr>
      <w:color w:val="auto"/>
    </w:rPr>
  </w:style>
  <w:style w:type="paragraph" w:customStyle="1" w:styleId="CM70">
    <w:name w:val="CM70"/>
    <w:basedOn w:val="Default"/>
    <w:next w:val="Default"/>
    <w:uiPriority w:val="99"/>
    <w:rsid w:val="00C04318"/>
    <w:pPr>
      <w:widowControl w:val="0"/>
      <w:spacing w:line="231" w:lineRule="atLeast"/>
    </w:pPr>
    <w:rPr>
      <w:color w:val="auto"/>
    </w:rPr>
  </w:style>
  <w:style w:type="paragraph" w:customStyle="1" w:styleId="CM71">
    <w:name w:val="CM71"/>
    <w:basedOn w:val="Default"/>
    <w:next w:val="Default"/>
    <w:uiPriority w:val="99"/>
    <w:rsid w:val="00C04318"/>
    <w:pPr>
      <w:widowControl w:val="0"/>
      <w:spacing w:line="231" w:lineRule="atLeast"/>
    </w:pPr>
    <w:rPr>
      <w:color w:val="auto"/>
    </w:rPr>
  </w:style>
  <w:style w:type="paragraph" w:customStyle="1" w:styleId="CM166">
    <w:name w:val="CM166"/>
    <w:basedOn w:val="Default"/>
    <w:next w:val="Default"/>
    <w:uiPriority w:val="99"/>
    <w:rsid w:val="00C04318"/>
    <w:pPr>
      <w:widowControl w:val="0"/>
    </w:pPr>
    <w:rPr>
      <w:color w:val="auto"/>
    </w:rPr>
  </w:style>
  <w:style w:type="paragraph" w:customStyle="1" w:styleId="CM75">
    <w:name w:val="CM75"/>
    <w:basedOn w:val="Default"/>
    <w:next w:val="Default"/>
    <w:uiPriority w:val="99"/>
    <w:rsid w:val="00C04318"/>
    <w:pPr>
      <w:widowControl w:val="0"/>
      <w:spacing w:line="231" w:lineRule="atLeast"/>
    </w:pPr>
    <w:rPr>
      <w:color w:val="auto"/>
    </w:rPr>
  </w:style>
  <w:style w:type="paragraph" w:customStyle="1" w:styleId="CM76">
    <w:name w:val="CM76"/>
    <w:basedOn w:val="Default"/>
    <w:next w:val="Default"/>
    <w:uiPriority w:val="99"/>
    <w:rsid w:val="00C04318"/>
    <w:pPr>
      <w:widowControl w:val="0"/>
      <w:spacing w:line="200" w:lineRule="atLeast"/>
    </w:pPr>
    <w:rPr>
      <w:color w:val="auto"/>
    </w:rPr>
  </w:style>
  <w:style w:type="paragraph" w:customStyle="1" w:styleId="CM77">
    <w:name w:val="CM77"/>
    <w:basedOn w:val="Default"/>
    <w:next w:val="Default"/>
    <w:uiPriority w:val="99"/>
    <w:rsid w:val="00C04318"/>
    <w:pPr>
      <w:widowControl w:val="0"/>
      <w:spacing w:line="231" w:lineRule="atLeast"/>
    </w:pPr>
    <w:rPr>
      <w:color w:val="auto"/>
    </w:rPr>
  </w:style>
  <w:style w:type="paragraph" w:customStyle="1" w:styleId="CM80">
    <w:name w:val="CM80"/>
    <w:basedOn w:val="Default"/>
    <w:next w:val="Default"/>
    <w:uiPriority w:val="99"/>
    <w:rsid w:val="00C04318"/>
    <w:pPr>
      <w:widowControl w:val="0"/>
      <w:spacing w:line="198" w:lineRule="atLeast"/>
    </w:pPr>
    <w:rPr>
      <w:color w:val="auto"/>
    </w:rPr>
  </w:style>
  <w:style w:type="paragraph" w:customStyle="1" w:styleId="CM165">
    <w:name w:val="CM165"/>
    <w:basedOn w:val="Default"/>
    <w:next w:val="Default"/>
    <w:uiPriority w:val="99"/>
    <w:rsid w:val="00C04318"/>
    <w:pPr>
      <w:widowControl w:val="0"/>
    </w:pPr>
    <w:rPr>
      <w:color w:val="auto"/>
    </w:rPr>
  </w:style>
  <w:style w:type="paragraph" w:customStyle="1" w:styleId="p1">
    <w:name w:val="p1"/>
    <w:basedOn w:val="Normal"/>
    <w:rsid w:val="00C0431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1">
    <w:name w:val="s1"/>
    <w:rsid w:val="00C04318"/>
  </w:style>
  <w:style w:type="character" w:customStyle="1" w:styleId="key-fact-source">
    <w:name w:val="key-fact-source"/>
    <w:rsid w:val="00C04318"/>
  </w:style>
  <w:style w:type="character" w:customStyle="1" w:styleId="gmail-s1">
    <w:name w:val="gmail-s1"/>
    <w:rsid w:val="00C04318"/>
  </w:style>
  <w:style w:type="paragraph" w:customStyle="1" w:styleId="important">
    <w:name w:val="important"/>
    <w:basedOn w:val="Normal"/>
    <w:rsid w:val="00C0431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m-5421041900931433731cm148">
    <w:name w:val="m_-5421041900931433731cm148"/>
    <w:basedOn w:val="Normal"/>
    <w:rsid w:val="00C0431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italic">
    <w:name w:val="italic"/>
    <w:basedOn w:val="Normal"/>
    <w:rsid w:val="00C0431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Heading10">
    <w:name w:val="Heading1"/>
    <w:basedOn w:val="Normal"/>
    <w:link w:val="Heading1Char0"/>
    <w:qFormat/>
    <w:rsid w:val="00AF32FC"/>
    <w:pPr>
      <w:spacing w:after="200"/>
      <w:jc w:val="both"/>
    </w:pPr>
    <w:rPr>
      <w:rFonts w:ascii="Arial" w:eastAsia="Calibri" w:hAnsi="Arial" w:cs="Arial"/>
      <w:b/>
      <w:szCs w:val="24"/>
    </w:rPr>
  </w:style>
  <w:style w:type="character" w:customStyle="1" w:styleId="Heading1Char0">
    <w:name w:val="Heading1 Char"/>
    <w:basedOn w:val="DefaultParagraphFont"/>
    <w:link w:val="Heading10"/>
    <w:rsid w:val="00AF32FC"/>
    <w:rPr>
      <w:rFonts w:ascii="Arial" w:eastAsia="Calibri" w:hAnsi="Arial" w:cs="Arial"/>
      <w:b/>
      <w:sz w:val="24"/>
      <w:szCs w:val="24"/>
    </w:rPr>
  </w:style>
  <w:style w:type="paragraph" w:styleId="PlainText">
    <w:name w:val="Plain Text"/>
    <w:basedOn w:val="Normal"/>
    <w:link w:val="PlainTextChar"/>
    <w:uiPriority w:val="99"/>
    <w:semiHidden/>
    <w:unhideWhenUsed/>
    <w:rsid w:val="00894B8C"/>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894B8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036978">
      <w:bodyDiv w:val="1"/>
      <w:marLeft w:val="0"/>
      <w:marRight w:val="0"/>
      <w:marTop w:val="0"/>
      <w:marBottom w:val="0"/>
      <w:divBdr>
        <w:top w:val="none" w:sz="0" w:space="0" w:color="auto"/>
        <w:left w:val="none" w:sz="0" w:space="0" w:color="auto"/>
        <w:bottom w:val="none" w:sz="0" w:space="0" w:color="auto"/>
        <w:right w:val="none" w:sz="0" w:space="0" w:color="auto"/>
      </w:divBdr>
    </w:div>
    <w:div w:id="970358576">
      <w:bodyDiv w:val="1"/>
      <w:marLeft w:val="0"/>
      <w:marRight w:val="0"/>
      <w:marTop w:val="0"/>
      <w:marBottom w:val="0"/>
      <w:divBdr>
        <w:top w:val="none" w:sz="0" w:space="0" w:color="auto"/>
        <w:left w:val="none" w:sz="0" w:space="0" w:color="auto"/>
        <w:bottom w:val="none" w:sz="0" w:space="0" w:color="auto"/>
        <w:right w:val="none" w:sz="0" w:space="0" w:color="auto"/>
      </w:divBdr>
    </w:div>
    <w:div w:id="158958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LADO@walthamforest.gov.uk" TargetMode="External"/><Relationship Id="rId21" Type="http://schemas.openxmlformats.org/officeDocument/2006/relationships/hyperlink" Target="https://assets.publishing.service.gov.uk/government/uploads/system/uploads/attachment_data/file/419604/What_to_do_if_you_re_worried_a_child_is_being_abused.pdf" TargetMode="External"/><Relationship Id="rId42" Type="http://schemas.openxmlformats.org/officeDocument/2006/relationships/hyperlink" Target="https://www.gov.uk/government/publications/mental-health-and-behaviour-in-schools--2" TargetMode="External"/><Relationship Id="rId63" Type="http://schemas.openxmlformats.org/officeDocument/2006/relationships/hyperlink" Target="https://assets.publishing.service.gov.uk/government/uploads/system/uploads/attachment_data/file/812435/reducing-the-need-for-restraint-and-restrictive-intervention.pdf" TargetMode="External"/><Relationship Id="rId84" Type="http://schemas.openxmlformats.org/officeDocument/2006/relationships/hyperlink" Target="http://www.legislation.gov.uk/ukpga/2003/31/contents" TargetMode="External"/><Relationship Id="rId138" Type="http://schemas.openxmlformats.org/officeDocument/2006/relationships/hyperlink" Target="mailto:communitysafety@walthamforest.gov.uk" TargetMode="External"/><Relationship Id="rId107" Type="http://schemas.openxmlformats.org/officeDocument/2006/relationships/hyperlink" Target="https://www.npcc.police.uk/documents/Children%20and%20Young%20people/When%20to%20call%20the%20police%20guidance%20for%20schools%20and%20colleges.pdf" TargetMode="External"/><Relationship Id="rId11" Type="http://schemas.openxmlformats.org/officeDocument/2006/relationships/endnotes" Target="endnotes.xml"/><Relationship Id="rId32" Type="http://schemas.openxmlformats.org/officeDocument/2006/relationships/hyperlink" Target="https://gdpr-info.eu/" TargetMode="External"/><Relationship Id="rId53" Type="http://schemas.openxmlformats.org/officeDocument/2006/relationships/hyperlink" Target="https://assets.publishing.service.gov.uk/government/uploads/system/uploads/attachment_data/file/721581/Information_sharing_advice_practitioners_safeguarding_services.pdf" TargetMode="External"/><Relationship Id="rId74" Type="http://schemas.openxmlformats.org/officeDocument/2006/relationships/hyperlink" Target="https://assets.publishing.service.gov.uk/government/uploads/system/uploads/attachment_data/file/863323/HOCountyLinesGuidance_-_Sept2018.pdf" TargetMode="External"/><Relationship Id="rId128" Type="http://schemas.openxmlformats.org/officeDocument/2006/relationships/hyperlink" Target="mailto:senteam@walthamforest.gov.uk" TargetMode="External"/><Relationship Id="rId149" Type="http://schemas.openxmlformats.org/officeDocument/2006/relationships/hyperlink" Target="mailto:vawg@walthamforest.gov.uk" TargetMode="External"/><Relationship Id="rId5" Type="http://schemas.openxmlformats.org/officeDocument/2006/relationships/customXml" Target="../customXml/item5.xml"/><Relationship Id="rId95" Type="http://schemas.openxmlformats.org/officeDocument/2006/relationships/hyperlink" Target="https://preventforfeandtraining.org.uk/" TargetMode="External"/><Relationship Id="rId22" Type="http://schemas.openxmlformats.org/officeDocument/2006/relationships/hyperlink" Target="https://assets.publishing.service.gov.uk/government/uploads/system/uploads/attachment_data/file/1101597/Behaviour_in_schools_guidance_sept_22.pdf" TargetMode="External"/><Relationship Id="rId27" Type="http://schemas.openxmlformats.org/officeDocument/2006/relationships/hyperlink" Target="mailto:Giselle.Ledger@sgmc.ac.uk" TargetMode="External"/><Relationship Id="rId43" Type="http://schemas.openxmlformats.org/officeDocument/2006/relationships/hyperlink" Target="https://www.gov.uk/government/publications/promoting-children-and-young-peoples-emotional-health-and-wellbeing" TargetMode="External"/><Relationship Id="rId48" Type="http://schemas.openxmlformats.org/officeDocument/2006/relationships/image" Target="media/image4.emf"/><Relationship Id="rId64" Type="http://schemas.openxmlformats.org/officeDocument/2006/relationships/hyperlink" Target="https://www.gov.uk/government/publications/keeping-children-safe-in-education--2" TargetMode="External"/><Relationship Id="rId69" Type="http://schemas.openxmlformats.org/officeDocument/2006/relationships/hyperlink" Target="https://www.csacentre.org.uk/knowledge-in-practice/practice-improvement/supporting-practice-in-tackling-child-sexual-abuse/" TargetMode="External"/><Relationship Id="rId113" Type="http://schemas.openxmlformats.org/officeDocument/2006/relationships/hyperlink" Target="https://www.gov.uk/government/publications/keeping-children-safe-in-education--2" TargetMode="External"/><Relationship Id="rId118" Type="http://schemas.openxmlformats.org/officeDocument/2006/relationships/hyperlink" Target="https://www.gov.uk/government/publications/working-together-to-safeguard-children--2" TargetMode="External"/><Relationship Id="rId134" Type="http://schemas.openxmlformats.org/officeDocument/2006/relationships/hyperlink" Target="mailto:vawg@walthamforest.gov.uk" TargetMode="External"/><Relationship Id="rId139" Type="http://schemas.openxmlformats.org/officeDocument/2006/relationships/hyperlink" Target="https://www.walthamforest.gov.uk/families-young-people-and-children/child-protection/multi-agency-safeguarding-hub-mash" TargetMode="External"/><Relationship Id="rId80" Type="http://schemas.openxmlformats.org/officeDocument/2006/relationships/hyperlink" Target="https://www.gov.uk/government/uploads/system/uploads/attachment_data/file/550416/Children_Missing_Education_-_statutory_guidance.pdf" TargetMode="External"/><Relationship Id="rId85" Type="http://schemas.openxmlformats.org/officeDocument/2006/relationships/hyperlink" Target="http://www.legislation.gov.uk/ukpga/2003/31/contents" TargetMode="External"/><Relationship Id="rId150" Type="http://schemas.openxmlformats.org/officeDocument/2006/relationships/hyperlink" Target="mailto:domesticabuseadvice@walthamforest.gov.uk" TargetMode="External"/><Relationship Id="rId155" Type="http://schemas.openxmlformats.org/officeDocument/2006/relationships/fontTable" Target="fontTable.xml"/><Relationship Id="rId12" Type="http://schemas.openxmlformats.org/officeDocument/2006/relationships/image" Target="media/image1.png"/><Relationship Id="rId17" Type="http://schemas.openxmlformats.org/officeDocument/2006/relationships/hyperlink" Target="https://www.gov.uk/government/publications/keeping-children-safe-in-education--2" TargetMode="External"/><Relationship Id="rId33" Type="http://schemas.openxmlformats.org/officeDocument/2006/relationships/hyperlink" Target="https://www.gov.uk/guidance/making-barring-referrals-to-the-dbs" TargetMode="External"/><Relationship Id="rId38" Type="http://schemas.openxmlformats.org/officeDocument/2006/relationships/hyperlink" Target="https://www.lgfl.net/online-safety/resource-centre?s=1" TargetMode="External"/><Relationship Id="rId59" Type="http://schemas.openxmlformats.org/officeDocument/2006/relationships/hyperlink" Target="mailto:help@nspcc.org.uk" TargetMode="External"/><Relationship Id="rId103" Type="http://schemas.openxmlformats.org/officeDocument/2006/relationships/hyperlink" Target="https://www.gov.uk/government/groups/uk-council-for-child-internet-safety-ukccis" TargetMode="External"/><Relationship Id="rId108" Type="http://schemas.openxmlformats.org/officeDocument/2006/relationships/hyperlink" Target="https://www.gov.uk/government/publications/keeping-children-safe-in-education--2" TargetMode="External"/><Relationship Id="rId124" Type="http://schemas.openxmlformats.org/officeDocument/2006/relationships/hyperlink" Target="mailto:safeguardingineducation@walthamforest.gov.uk" TargetMode="External"/><Relationship Id="rId129" Type="http://schemas.openxmlformats.org/officeDocument/2006/relationships/hyperlink" Target="mailto:sendiasswalthamf@centre404.org.uk" TargetMode="External"/><Relationship Id="rId54" Type="http://schemas.openxmlformats.org/officeDocument/2006/relationships/hyperlink" Target="https://www.gov.uk/government/publications/keeping-children-safe-in-education--2" TargetMode="External"/><Relationship Id="rId70" Type="http://schemas.openxmlformats.org/officeDocument/2006/relationships/hyperlink" Target="https://www.nspcc.org.uk/what-is-child-abuse/types-of-abuse/domestic-abuse/" TargetMode="External"/><Relationship Id="rId75" Type="http://schemas.openxmlformats.org/officeDocument/2006/relationships/hyperlink" Target="https://assets.publishing.service.gov.uk/government/uploads/system/uploads/attachment_data/file/623895/Preventing_and_tackling_bullying_advice.pdf" TargetMode="External"/><Relationship Id="rId91" Type="http://schemas.openxmlformats.org/officeDocument/2006/relationships/hyperlink" Target="https://www.elearning.prevent.homeoffice.gov.uk/prevent_referrals/01-welcome.html" TargetMode="External"/><Relationship Id="rId96" Type="http://schemas.openxmlformats.org/officeDocument/2006/relationships/hyperlink" Target="https://www.gov.uk/government/publications/children-act-1989-private-fostering" TargetMode="External"/><Relationship Id="rId140" Type="http://schemas.openxmlformats.org/officeDocument/2006/relationships/hyperlink" Target="mailto:Maximillen.Woods@walthamforest.gov.uk" TargetMode="External"/><Relationship Id="rId145" Type="http://schemas.openxmlformats.org/officeDocument/2006/relationships/hyperlink" Target="mailto:catherine.hutchinson@walthamforest.gov.uk"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gov.uk/guidance/meeting-digital-and-technology-standards-in-schools-and-colleges/filtering-and-monitoring-standards-for-schools-and-colleges" TargetMode="External"/><Relationship Id="rId28" Type="http://schemas.openxmlformats.org/officeDocument/2006/relationships/hyperlink" Target="mailto:David.Vasse@sgmc.ac.uk" TargetMode="External"/><Relationship Id="rId49" Type="http://schemas.openxmlformats.org/officeDocument/2006/relationships/image" Target="media/image5.emf"/><Relationship Id="rId114" Type="http://schemas.openxmlformats.org/officeDocument/2006/relationships/hyperlink" Target="mailto:safeguardingineducation@walthamforest.gov.uk" TargetMode="External"/><Relationship Id="rId119" Type="http://schemas.openxmlformats.org/officeDocument/2006/relationships/hyperlink" Target="https://www.gov.uk/government/publications/keeping-children-safe-in-education--2" TargetMode="External"/><Relationship Id="rId44" Type="http://schemas.openxmlformats.org/officeDocument/2006/relationships/hyperlink" Target="https://campaignresources.phe.gov.uk/schools/topics/rise-above/overview" TargetMode="External"/><Relationship Id="rId60" Type="http://schemas.openxmlformats.org/officeDocument/2006/relationships/hyperlink" Target="https://www.gov.uk/government/publications/keeping-children-safe-in-education--2" TargetMode="External"/><Relationship Id="rId65" Type="http://schemas.openxmlformats.org/officeDocument/2006/relationships/hyperlink" Target="https://www.gov.uk/government/publications/searching-screening-and-confiscation" TargetMode="External"/><Relationship Id="rId81" Type="http://schemas.openxmlformats.org/officeDocument/2006/relationships/hyperlink" Target="https://www.gov.uk/government/publications/keeping-children-safe-in-education--2" TargetMode="External"/><Relationship Id="rId86" Type="http://schemas.openxmlformats.org/officeDocument/2006/relationships/hyperlink" Target="http://www.legislation.gov.uk/ukpga/2015/9/contents/enacted" TargetMode="External"/><Relationship Id="rId130" Type="http://schemas.openxmlformats.org/officeDocument/2006/relationships/hyperlink" Target="mailto:strategicpartnerships@walthamforest.gov.uk" TargetMode="External"/><Relationship Id="rId135" Type="http://schemas.openxmlformats.org/officeDocument/2006/relationships/hyperlink" Target="https://www.walthamforest.gov.uk/families-young-people-and-children/child-protection/multi-agency-safeguarding-hub-mash" TargetMode="External"/><Relationship Id="rId151" Type="http://schemas.openxmlformats.org/officeDocument/2006/relationships/footer" Target="footer1.xml"/><Relationship Id="rId156" Type="http://schemas.openxmlformats.org/officeDocument/2006/relationships/theme" Target="theme/theme1.xml"/><Relationship Id="rId13" Type="http://schemas.openxmlformats.org/officeDocument/2006/relationships/hyperlink" Target="https://www.sgmc.ac.uk/aboutUs/contact.asp" TargetMode="External"/><Relationship Id="rId18" Type="http://schemas.openxmlformats.org/officeDocument/2006/relationships/hyperlink" Target="http://www.legislation.gov.uk/ukpga/2002/32/contents" TargetMode="External"/><Relationship Id="rId39" Type="http://schemas.openxmlformats.org/officeDocument/2006/relationships/hyperlink" Target="https://www.gov.uk/government/publications/the-right-to-choose-government-guidance-on-forced-marriage" TargetMode="External"/><Relationship Id="rId109" Type="http://schemas.openxmlformats.org/officeDocument/2006/relationships/hyperlink" Target="https://assets.publishing.service.gov.uk/government/uploads/system/uploads/attachment_data/file/747620/Data_Protection_Toolkit_for_Schools_OpenBeta.pdf" TargetMode="External"/><Relationship Id="rId34" Type="http://schemas.openxmlformats.org/officeDocument/2006/relationships/hyperlink" Target="http://www.legislation.gov.uk/ukpga/2002/32/contents" TargetMode="External"/><Relationship Id="rId50" Type="http://schemas.openxmlformats.org/officeDocument/2006/relationships/image" Target="media/image6.emf"/><Relationship Id="rId55" Type="http://schemas.openxmlformats.org/officeDocument/2006/relationships/hyperlink" Target="https://www.gov.uk/government/publications/keeping-children-safe-in-education--2" TargetMode="External"/><Relationship Id="rId76" Type="http://schemas.openxmlformats.org/officeDocument/2006/relationships/hyperlink" Target="https://www.gov.uk/government/publications/mental-health-and-behaviour-in-schools--2" TargetMode="External"/><Relationship Id="rId97" Type="http://schemas.openxmlformats.org/officeDocument/2006/relationships/hyperlink" Target="https://assets.publishing.service.gov.uk/government/uploads/system/uploads/attachment_data/file/623895/Preventing_and_tackling_bullying_advice.pdf" TargetMode="External"/><Relationship Id="rId104" Type="http://schemas.openxmlformats.org/officeDocument/2006/relationships/hyperlink" Target="https://assets.publishing.service.gov.uk/government/uploads/system/uploads/attachment_data/file/674416/Searching_screening_and_confiscation.pdf" TargetMode="External"/><Relationship Id="rId120" Type="http://schemas.openxmlformats.org/officeDocument/2006/relationships/hyperlink" Target="http://www.legislation.gov.uk/ukpga/2003/42/contents" TargetMode="External"/><Relationship Id="rId125" Type="http://schemas.openxmlformats.org/officeDocument/2006/relationships/hyperlink" Target="mailto:earlyhelp@walthamforest.gov.uk" TargetMode="External"/><Relationship Id="rId141" Type="http://schemas.openxmlformats.org/officeDocument/2006/relationships/hyperlink" Target="https://www.walthamforest.gov.uk/families-young-people-and-children/child-protection/multi-agency-safeguarding-hub-mash" TargetMode="External"/><Relationship Id="rId146" Type="http://schemas.openxmlformats.org/officeDocument/2006/relationships/hyperlink" Target="https://www.walthamforest.gov.uk/families-young-people-and-children/child-protection/multi-agency-safeguarding-hub-mash" TargetMode="External"/><Relationship Id="rId7" Type="http://schemas.openxmlformats.org/officeDocument/2006/relationships/styles" Target="styles.xml"/><Relationship Id="rId71" Type="http://schemas.openxmlformats.org/officeDocument/2006/relationships/hyperlink" Target="http://www.refuge.org.uk/get-help-now/support-for-women/what-about-my-children/" TargetMode="External"/><Relationship Id="rId92" Type="http://schemas.openxmlformats.org/officeDocument/2006/relationships/hyperlink" Target="https://www.elearning.prevent.homeoffice.gov.uk/prevent_referrals/01-welcome.html" TargetMode="External"/><Relationship Id="rId2" Type="http://schemas.openxmlformats.org/officeDocument/2006/relationships/customXml" Target="../customXml/item2.xml"/><Relationship Id="rId29" Type="http://schemas.openxmlformats.org/officeDocument/2006/relationships/hyperlink" Target="mailto:pjfmorton@gmail.com" TargetMode="External"/><Relationship Id="rId24"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40" Type="http://schemas.openxmlformats.org/officeDocument/2006/relationships/hyperlink" Target="http://www.legislation.gov.uk/ukpga/2015/6/contents" TargetMode="External"/><Relationship Id="rId45" Type="http://schemas.openxmlformats.org/officeDocument/2006/relationships/hyperlink" Target="https://www.gov.uk/data-protection" TargetMode="External"/><Relationship Id="rId66" Type="http://schemas.openxmlformats.org/officeDocument/2006/relationships/hyperlink" Target="https://www.gov.uk/government/publications/pace-code-c-2019/pace-code-c-2019-accessible" TargetMode="External"/><Relationship Id="rId87" Type="http://schemas.openxmlformats.org/officeDocument/2006/relationships/hyperlink" Target="https://www.gov.uk/government/publications/the-right-to-choose-government-guidance-on-forced-marriage" TargetMode="External"/><Relationship Id="rId110" Type="http://schemas.openxmlformats.org/officeDocument/2006/relationships/hyperlink" Target="https://www.gov.uk/government/publications/keeping-children-safe-in-education--2" TargetMode="External"/><Relationship Id="rId115" Type="http://schemas.openxmlformats.org/officeDocument/2006/relationships/hyperlink" Target="mailto:Gillian.Nash@walthamforest.gov.uk" TargetMode="External"/><Relationship Id="rId131" Type="http://schemas.openxmlformats.org/officeDocument/2006/relationships/hyperlink" Target="mailto:CDOP@walthamforest.gov.uk" TargetMode="External"/><Relationship Id="rId136" Type="http://schemas.openxmlformats.org/officeDocument/2006/relationships/hyperlink" Target="mailto:Prevent@walthamforest.gov.uk" TargetMode="External"/><Relationship Id="rId61" Type="http://schemas.openxmlformats.org/officeDocument/2006/relationships/hyperlink" Target="mailto:help@nspcc.org.uk" TargetMode="External"/><Relationship Id="rId82" Type="http://schemas.openxmlformats.org/officeDocument/2006/relationships/hyperlink" Target="https://www.gov.uk/government/publications/children-who-run-away-or-go-missing-from-home-or-care" TargetMode="External"/><Relationship Id="rId152" Type="http://schemas.openxmlformats.org/officeDocument/2006/relationships/image" Target="media/image10.png"/><Relationship Id="rId19" Type="http://schemas.openxmlformats.org/officeDocument/2006/relationships/hyperlink" Target="http://www.legislation.gov.uk/uksi/2014/3283/schedule/made" TargetMode="External"/><Relationship Id="rId14" Type="http://schemas.openxmlformats.org/officeDocument/2006/relationships/hyperlink" Target="http://www.legislation.gov.uk/ukpga/2002/32/contents" TargetMode="External"/><Relationship Id="rId30" Type="http://schemas.openxmlformats.org/officeDocument/2006/relationships/hyperlink" Target="http://www.legislation.gov.uk/ukpga/2002/32/contents" TargetMode="External"/><Relationship Id="rId35" Type="http://schemas.openxmlformats.org/officeDocument/2006/relationships/hyperlink" Target="https://thehub-beta.walthamforest.gov.uk/earlyhelp" TargetMode="External"/><Relationship Id="rId56" Type="http://schemas.openxmlformats.org/officeDocument/2006/relationships/image" Target="media/image9.png"/><Relationship Id="rId77" Type="http://schemas.openxmlformats.org/officeDocument/2006/relationships/hyperlink" Target="https://www.gov.uk/government/publications/promoting-children-and-young-peoples-emotional-health-and-wellbeing" TargetMode="External"/><Relationship Id="rId100" Type="http://schemas.openxmlformats.org/officeDocument/2006/relationships/hyperlink" Target="https://www.gov.uk/government/publications/keeping-children-safe-in-education--2" TargetMode="External"/><Relationship Id="rId105" Type="http://schemas.openxmlformats.org/officeDocument/2006/relationships/hyperlink" Target="https://www.csnetwork.org.uk/en/beyond-referrals-levers-for-addressing-harmful-sexual-behaviour-in-schools" TargetMode="External"/><Relationship Id="rId126" Type="http://schemas.openxmlformats.org/officeDocument/2006/relationships/hyperlink" Target="mailto:virtual.school@walthamforest.gov.uk" TargetMode="External"/><Relationship Id="rId147" Type="http://schemas.openxmlformats.org/officeDocument/2006/relationships/hyperlink" Target="mailto:charlotte.andrews@walthamforest.gov.uk" TargetMode="External"/><Relationship Id="rId8" Type="http://schemas.openxmlformats.org/officeDocument/2006/relationships/settings" Target="settings.xml"/><Relationship Id="rId51" Type="http://schemas.openxmlformats.org/officeDocument/2006/relationships/image" Target="media/image7.emf"/><Relationship Id="rId72" Type="http://schemas.openxmlformats.org/officeDocument/2006/relationships/hyperlink" Target="https://www.gov.uk/government/publications/child-sexual-exploitation-definition-and-guide-for-practitioners" TargetMode="External"/><Relationship Id="rId93" Type="http://schemas.openxmlformats.org/officeDocument/2006/relationships/hyperlink" Target="https://www.elearning.prevent.homeoffice.gov.uk/channel_awareness/01-welcome.html" TargetMode="External"/><Relationship Id="rId98" Type="http://schemas.openxmlformats.org/officeDocument/2006/relationships/hyperlink" Target="mailto:helpline@saferinternet.org.uk" TargetMode="External"/><Relationship Id="rId121" Type="http://schemas.openxmlformats.org/officeDocument/2006/relationships/hyperlink" Target="https://www.gov.uk/government/uploads/system/uploads/attachment_data/file/550511/Keeping_children_safe_in_education.pdf" TargetMode="External"/><Relationship Id="rId142" Type="http://schemas.openxmlformats.org/officeDocument/2006/relationships/hyperlink" Target="mailto:tracey.goddard@walthamforest.gov.uk" TargetMode="External"/><Relationship Id="rId3" Type="http://schemas.openxmlformats.org/officeDocument/2006/relationships/customXml" Target="../customXml/item3.xml"/><Relationship Id="rId25" Type="http://schemas.openxmlformats.org/officeDocument/2006/relationships/hyperlink" Target="https://www.gov.uk/government/publications/keeping-children-safe-in-education--2" TargetMode="External"/><Relationship Id="rId46" Type="http://schemas.openxmlformats.org/officeDocument/2006/relationships/image" Target="media/image2.emf"/><Relationship Id="rId67" Type="http://schemas.openxmlformats.org/officeDocument/2006/relationships/hyperlink" Target="https://apwg.org/" TargetMode="External"/><Relationship Id="rId116" Type="http://schemas.openxmlformats.org/officeDocument/2006/relationships/hyperlink" Target="https://www.gov.uk/government/publications/keeping-children-safe-in-education--2" TargetMode="External"/><Relationship Id="rId137" Type="http://schemas.openxmlformats.org/officeDocument/2006/relationships/hyperlink" Target="https://www.walthamforest.gov.uk/families-young-people-and-children/child-protection/multi-agency-safeguarding-hub-mash" TargetMode="External"/><Relationship Id="rId20" Type="http://schemas.openxmlformats.org/officeDocument/2006/relationships/hyperlink" Target="https://www.gov.uk/government/publications/non-maintained-special-schools-regulations-2015" TargetMode="External"/><Relationship Id="rId41" Type="http://schemas.openxmlformats.org/officeDocument/2006/relationships/hyperlink" Target="https://learning.nspcc.org.uk/services/talk-relationships" TargetMode="External"/><Relationship Id="rId62" Type="http://schemas.openxmlformats.org/officeDocument/2006/relationships/hyperlink" Target="https://www.gov.uk/government/publications/use-of-reasonable-force-in-schools" TargetMode="External"/><Relationship Id="rId83" Type="http://schemas.openxmlformats.org/officeDocument/2006/relationships/hyperlink" Target="http://www.legislation.gov.uk/ukpga/2003/31/contents" TargetMode="External"/><Relationship Id="rId88" Type="http://schemas.openxmlformats.org/officeDocument/2006/relationships/hyperlink" Target="http://www.legislation.gov.uk/ukpga/2015/6/contents/enacted" TargetMode="External"/><Relationship Id="rId111" Type="http://schemas.openxmlformats.org/officeDocument/2006/relationships/hyperlink" Target="https://www.gov.uk/government/publications/working-together-to-safeguard-children--2" TargetMode="External"/><Relationship Id="rId132" Type="http://schemas.openxmlformats.org/officeDocument/2006/relationships/hyperlink" Target="https://www.walthamforest.gov.uk/families-young-people-and-children/child-protection/multi-agency-safeguarding-hub-mash" TargetMode="External"/><Relationship Id="rId153" Type="http://schemas.openxmlformats.org/officeDocument/2006/relationships/image" Target="media/image11.png"/><Relationship Id="rId15" Type="http://schemas.openxmlformats.org/officeDocument/2006/relationships/hyperlink" Target="https://assets.publishing.service.gov.uk/government/uploads/system/uploads/attachment_data/file/665520/Teachers__Standards.pdf" TargetMode="External"/><Relationship Id="rId36" Type="http://schemas.openxmlformats.org/officeDocument/2006/relationships/hyperlink" Target="https://www.walthamforest.gov.uk/families-young-people-and-children/child-protection/multi-agency-safeguarding-hub-mash" TargetMode="External"/><Relationship Id="rId57" Type="http://schemas.openxmlformats.org/officeDocument/2006/relationships/hyperlink" Target="https://www.walthamforest.gov.uk/node/7660" TargetMode="External"/><Relationship Id="rId106" Type="http://schemas.openxmlformats.org/officeDocument/2006/relationships/hyperlink" Target="https://www.walthamforest.gov.uk/families-young-people-and-children/child-protection/waltham-forest-safeguarding-children-board-wfscb/guide-thresholds-and-practice" TargetMode="External"/><Relationship Id="rId127" Type="http://schemas.openxmlformats.org/officeDocument/2006/relationships/hyperlink" Target="mailto:fay.blyth@walthamforest.gov.uk" TargetMode="External"/><Relationship Id="rId10" Type="http://schemas.openxmlformats.org/officeDocument/2006/relationships/footnotes" Target="footnotes.xml"/><Relationship Id="rId31" Type="http://schemas.openxmlformats.org/officeDocument/2006/relationships/hyperlink" Target="https://www.gov.uk/data-protection" TargetMode="External"/><Relationship Id="rId52" Type="http://schemas.openxmlformats.org/officeDocument/2006/relationships/image" Target="media/image8.png"/><Relationship Id="rId73" Type="http://schemas.openxmlformats.org/officeDocument/2006/relationships/hyperlink" Target="https://www.nationalcrimeagency.gov.uk/what-we-do/crime-threats/modern-slavery-and-human-trafficking" TargetMode="External"/><Relationship Id="rId78" Type="http://schemas.openxmlformats.org/officeDocument/2006/relationships/hyperlink" Target="https://campaignresources.phe.gov.uk/schools/topics/rise-above/overview" TargetMode="External"/><Relationship Id="rId94" Type="http://schemas.openxmlformats.org/officeDocument/2006/relationships/hyperlink" Target="https://educateagainsthate.com/" TargetMode="External"/><Relationship Id="rId99" Type="http://schemas.openxmlformats.org/officeDocument/2006/relationships/hyperlink" Target="https://www.iwf.org.uk/" TargetMode="External"/><Relationship Id="rId101" Type="http://schemas.openxmlformats.org/officeDocument/2006/relationships/hyperlink" Target="https://www.farrer.co.uk/globalassets/clients-and-sectors/safeguarding/farrer--co-safeguarding-peer-on-peer-abuse-toolkit-2019.pdf" TargetMode="External"/><Relationship Id="rId122" Type="http://schemas.openxmlformats.org/officeDocument/2006/relationships/hyperlink" Target="mailto:MASHrequests@walthamforest.gov.uk" TargetMode="External"/><Relationship Id="rId143" Type="http://schemas.openxmlformats.org/officeDocument/2006/relationships/hyperlink" Target="https://www.walthamforest.gov.uk/families-young-people-and-children/child-protection/multi-agency-safeguarding-hub-mash" TargetMode="External"/><Relationship Id="rId148" Type="http://schemas.openxmlformats.org/officeDocument/2006/relationships/hyperlink" Target="https://www.walthamforest.gov.uk/families-young-people-and-children/child-protection/multi-agency-safeguarding-hub-mash"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mailto:Jonathan.service@sgmc.ac.uk" TargetMode="External"/><Relationship Id="rId47" Type="http://schemas.openxmlformats.org/officeDocument/2006/relationships/image" Target="media/image3.emf"/><Relationship Id="rId68" Type="http://schemas.openxmlformats.org/officeDocument/2006/relationships/hyperlink" Target="https://www.gov.uk/government/publications/harmful-online-challenges-and-online-hoaxes/harmful-online-challenges-and-online-hoaxes" TargetMode="External"/><Relationship Id="rId89" Type="http://schemas.openxmlformats.org/officeDocument/2006/relationships/hyperlink" Target="https://www.gov.uk/government/publications/prevent-duty-guidance" TargetMode="External"/><Relationship Id="rId112" Type="http://schemas.openxmlformats.org/officeDocument/2006/relationships/hyperlink" Target="https://www.gov.uk/government/publications/keeping-children-safe-in-education--2" TargetMode="External"/><Relationship Id="rId133" Type="http://schemas.openxmlformats.org/officeDocument/2006/relationships/hyperlink" Target="https://directory.walthamforest.gov.uk/kb5/walthamforest/directory/advice.page?id=HztREMmHJIg" TargetMode="External"/><Relationship Id="rId154" Type="http://schemas.openxmlformats.org/officeDocument/2006/relationships/image" Target="media/image12.png"/><Relationship Id="rId16" Type="http://schemas.openxmlformats.org/officeDocument/2006/relationships/hyperlink" Target="https://www.gov.uk/government/publications/working-together-to-safeguard-children--2" TargetMode="External"/><Relationship Id="rId37" Type="http://schemas.openxmlformats.org/officeDocument/2006/relationships/hyperlink" Target="mailto:info@sgmc.ac.uk" TargetMode="External"/><Relationship Id="rId58" Type="http://schemas.openxmlformats.org/officeDocument/2006/relationships/hyperlink" Target="mailto:lado@walthamforest.gov.uk" TargetMode="External"/><Relationship Id="rId79" Type="http://schemas.openxmlformats.org/officeDocument/2006/relationships/hyperlink" Target="http://www.prisonersfamilies.org/" TargetMode="External"/><Relationship Id="rId102" Type="http://schemas.openxmlformats.org/officeDocument/2006/relationships/hyperlink" Target="https://www.gov.uk/government/publications/sharing-nudes-and-semi-nudes-advice-for-education-settings-working-with-children-and-young-people" TargetMode="External"/><Relationship Id="rId123" Type="http://schemas.openxmlformats.org/officeDocument/2006/relationships/hyperlink" Target="mailto:LADO@walthamforest.gov.uk" TargetMode="External"/><Relationship Id="rId144" Type="http://schemas.openxmlformats.org/officeDocument/2006/relationships/hyperlink" Target="mailto:MASHrequests@walthamforest.gov.uk" TargetMode="External"/><Relationship Id="rId90" Type="http://schemas.openxmlformats.org/officeDocument/2006/relationships/hyperlink" Target="https://www.gov.uk/government/publications/channel-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c03510-1285-4f2b-919e-18fbb5b072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7416EF56EEBF438C2AE289E03700A3" ma:contentTypeVersion="17" ma:contentTypeDescription="Create a new document." ma:contentTypeScope="" ma:versionID="29955ca0512aa4a79c43ce3b68566983">
  <xsd:schema xmlns:xsd="http://www.w3.org/2001/XMLSchema" xmlns:xs="http://www.w3.org/2001/XMLSchema" xmlns:p="http://schemas.microsoft.com/office/2006/metadata/properties" xmlns:ns3="8d6c8e87-cb68-45ec-9f24-72a91294a3cd" xmlns:ns4="e5c03510-1285-4f2b-919e-18fbb5b072df" targetNamespace="http://schemas.microsoft.com/office/2006/metadata/properties" ma:root="true" ma:fieldsID="d5b331f8856a9908cdd20af7673ba06f" ns3:_="" ns4:_="">
    <xsd:import namespace="8d6c8e87-cb68-45ec-9f24-72a91294a3cd"/>
    <xsd:import namespace="e5c03510-1285-4f2b-919e-18fbb5b072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c8e87-cb68-45ec-9f24-72a91294a3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03510-1285-4f2b-919e-18fbb5b072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080A3F-0547-4F46-847F-B6C9834341B5}">
  <ds:schemaRefs>
    <ds:schemaRef ds:uri="http://schemas.microsoft.com/sharepoint/v3/contenttype/forms"/>
  </ds:schemaRefs>
</ds:datastoreItem>
</file>

<file path=customXml/itemProps3.xml><?xml version="1.0" encoding="utf-8"?>
<ds:datastoreItem xmlns:ds="http://schemas.openxmlformats.org/officeDocument/2006/customXml" ds:itemID="{B7B725DB-ED02-431B-A788-B99EEBC1E3DB}">
  <ds:schemaRef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8d6c8e87-cb68-45ec-9f24-72a91294a3cd"/>
    <ds:schemaRef ds:uri="http://www.w3.org/XML/1998/namespace"/>
    <ds:schemaRef ds:uri="http://schemas.microsoft.com/office/infopath/2007/PartnerControls"/>
    <ds:schemaRef ds:uri="e5c03510-1285-4f2b-919e-18fbb5b072df"/>
    <ds:schemaRef ds:uri="http://purl.org/dc/terms/"/>
  </ds:schemaRefs>
</ds:datastoreItem>
</file>

<file path=customXml/itemProps4.xml><?xml version="1.0" encoding="utf-8"?>
<ds:datastoreItem xmlns:ds="http://schemas.openxmlformats.org/officeDocument/2006/customXml" ds:itemID="{D0AC99D9-C1C6-4B20-85F9-6BA6081D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c8e87-cb68-45ec-9f24-72a91294a3cd"/>
    <ds:schemaRef ds:uri="e5c03510-1285-4f2b-919e-18fbb5b07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9FCA25-462A-40FB-A6D4-2387FFD3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36039</Words>
  <Characters>205423</Characters>
  <Application>Microsoft Office Word</Application>
  <DocSecurity>0</DocSecurity>
  <Lines>1711</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Coyston</dc:creator>
  <cp:keywords/>
  <dc:description/>
  <cp:lastModifiedBy>Jonathan Service</cp:lastModifiedBy>
  <cp:revision>2</cp:revision>
  <cp:lastPrinted>2025-10-14T16:01:00Z</cp:lastPrinted>
  <dcterms:created xsi:type="dcterms:W3CDTF">2025-12-07T19:34:00Z</dcterms:created>
  <dcterms:modified xsi:type="dcterms:W3CDTF">2025-12-07T19:34:00Z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0x0101008D7416EF56EEBF438C2AE289E03700A3</vt:lpwstr>
  </property>
</Properties>
</file>